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851774" w14:textId="77777777" w:rsidR="005C40E3" w:rsidRPr="003C4C11" w:rsidRDefault="005C40E3" w:rsidP="005C40E3">
      <w:pPr>
        <w:jc w:val="center"/>
        <w:divId w:val="996955645"/>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Studying the Neural Substrate of Attention and Visual Awareness</w:t>
      </w:r>
    </w:p>
    <w:p w14:paraId="18E1C43D" w14:textId="77777777" w:rsidR="005C40E3" w:rsidRDefault="005C40E3" w:rsidP="005C40E3">
      <w:pPr>
        <w:spacing w:line="240" w:lineRule="auto"/>
        <w:jc w:val="both"/>
        <w:divId w:val="996955645"/>
      </w:pPr>
      <w:r>
        <w:rPr>
          <w:rFonts w:ascii="Times New Roman" w:eastAsia="Times New Roman" w:hAnsi="Times New Roman" w:cs="Times New Roman"/>
          <w:sz w:val="24"/>
          <w:szCs w:val="24"/>
        </w:rPr>
        <w:tab/>
        <w:t>Consciousness appears to be a bi-stable phenomenon: you are either aware of something, or you aren’t. In addition we have an undeniable feeling that attending to something brings it immediately to awareness. Attention appears to act as a gateway to consciousness and I believe that studying attention is a way to probe the specific mechanisms that translate visual inputs into conscious awareness. To clarify these mechanisms I am building a model of feature-based attention as a part of my research program with Prof. Justin Gardner at Stanford University. Our goal is to build a model of the neural process of feature-based attention that accounts for the evident changes that attention causes for conscious visual perception.</w:t>
      </w:r>
    </w:p>
    <w:p w14:paraId="28321ED2" w14:textId="77777777" w:rsidR="005C40E3" w:rsidRDefault="005C40E3" w:rsidP="005C40E3">
      <w:pPr>
        <w:spacing w:line="240" w:lineRule="auto"/>
        <w:jc w:val="center"/>
        <w:divId w:val="996955645"/>
      </w:pPr>
      <w:r>
        <w:rPr>
          <w:rFonts w:ascii="Times New Roman" w:eastAsia="Times New Roman" w:hAnsi="Times New Roman" w:cs="Times New Roman"/>
          <w:b/>
          <w:sz w:val="24"/>
          <w:szCs w:val="24"/>
        </w:rPr>
        <w:t>Inattentional Blindness</w:t>
      </w:r>
    </w:p>
    <w:p w14:paraId="25D51CC8" w14:textId="4A7C4E89" w:rsidR="005C40E3" w:rsidRDefault="005C40E3" w:rsidP="005C40E3">
      <w:pPr>
        <w:spacing w:line="240" w:lineRule="auto"/>
        <w:jc w:val="both"/>
        <w:divId w:val="996955645"/>
      </w:pPr>
      <w:r>
        <w:rPr>
          <w:rFonts w:ascii="Times New Roman" w:eastAsia="Times New Roman" w:hAnsi="Times New Roman" w:cs="Times New Roman"/>
          <w:sz w:val="24"/>
          <w:szCs w:val="24"/>
        </w:rPr>
        <w:tab/>
        <w:t xml:space="preserve">In the early 1990s </w:t>
      </w:r>
      <w:proofErr w:type="spellStart"/>
      <w:r>
        <w:rPr>
          <w:rFonts w:ascii="Times New Roman" w:eastAsia="Times New Roman" w:hAnsi="Times New Roman" w:cs="Times New Roman"/>
          <w:sz w:val="24"/>
          <w:szCs w:val="24"/>
        </w:rPr>
        <w:t>Arien</w:t>
      </w:r>
      <w:proofErr w:type="spellEnd"/>
      <w:r>
        <w:rPr>
          <w:rFonts w:ascii="Times New Roman" w:eastAsia="Times New Roman" w:hAnsi="Times New Roman" w:cs="Times New Roman"/>
          <w:sz w:val="24"/>
          <w:szCs w:val="24"/>
        </w:rPr>
        <w:t xml:space="preserve"> Mack and Irvin Rock </w:t>
      </w:r>
      <w:r w:rsidR="00D866A6">
        <w:rPr>
          <w:rFonts w:ascii="Times New Roman" w:eastAsia="Times New Roman" w:hAnsi="Times New Roman" w:cs="Times New Roman"/>
          <w:sz w:val="24"/>
          <w:szCs w:val="24"/>
        </w:rPr>
        <w:t>showed</w:t>
      </w:r>
      <w:r>
        <w:rPr>
          <w:rFonts w:ascii="Times New Roman" w:eastAsia="Times New Roman" w:hAnsi="Times New Roman" w:cs="Times New Roman"/>
          <w:sz w:val="24"/>
          <w:szCs w:val="24"/>
        </w:rPr>
        <w:t xml:space="preserve"> that attention to one feature in an image was sufficient to abolish conscious awareness of other features. They coined this phenomenon “inattentional blindness” noting that it even occurred when participants were specifically fixating (i.e. their eyes were directly centered on) the feature of which they had no perception. However, it was later shown that some features survive inattentional blindness, in particular natural images and faces (Li et al., 2002; Reddy et al., 2004). This finding led researchers like </w:t>
      </w:r>
      <w:proofErr w:type="spellStart"/>
      <w:r>
        <w:rPr>
          <w:rFonts w:ascii="Times New Roman" w:eastAsia="Times New Roman" w:hAnsi="Times New Roman" w:cs="Times New Roman"/>
          <w:sz w:val="24"/>
          <w:szCs w:val="24"/>
        </w:rPr>
        <w:t>Christof</w:t>
      </w:r>
      <w:proofErr w:type="spellEnd"/>
      <w:r>
        <w:rPr>
          <w:rFonts w:ascii="Times New Roman" w:eastAsia="Times New Roman" w:hAnsi="Times New Roman" w:cs="Times New Roman"/>
          <w:sz w:val="24"/>
          <w:szCs w:val="24"/>
        </w:rPr>
        <w:t xml:space="preserve"> Koch to announce that attention and conscious awareness were two separable processes in the brain (Koch and Tsuchiya, 2007). More recent research has re-opened the debate by suggesting that even scene perception is subject to inattentional blindness when attention is engaged by a sufficiently difficult task (Cohen et al., 2007). I propose that this mixture of results is largely due to an imprecise understanding of attention. </w:t>
      </w:r>
      <w:r>
        <w:rPr>
          <w:rFonts w:ascii="Times New Roman" w:eastAsia="Times New Roman" w:hAnsi="Times New Roman" w:cs="Times New Roman"/>
          <w:b/>
          <w:sz w:val="24"/>
          <w:szCs w:val="24"/>
        </w:rPr>
        <w:t>Attention is a specific neural process</w:t>
      </w:r>
      <w:r>
        <w:rPr>
          <w:rFonts w:ascii="Times New Roman" w:eastAsia="Times New Roman" w:hAnsi="Times New Roman" w:cs="Times New Roman"/>
          <w:sz w:val="24"/>
          <w:szCs w:val="24"/>
        </w:rPr>
        <w:t>. If we knew precisely how attention acts on other neural processes in visual cortex we would have a better grasp on understanding why attention manipulates our conscious awareness.</w:t>
      </w:r>
    </w:p>
    <w:p w14:paraId="7BBDEADC" w14:textId="77777777" w:rsidR="005C40E3" w:rsidRDefault="005C40E3" w:rsidP="005C40E3">
      <w:pPr>
        <w:spacing w:line="240" w:lineRule="auto"/>
        <w:jc w:val="center"/>
        <w:divId w:val="996955645"/>
      </w:pPr>
      <w:r>
        <w:rPr>
          <w:rFonts w:ascii="Times New Roman" w:eastAsia="Times New Roman" w:hAnsi="Times New Roman" w:cs="Times New Roman"/>
          <w:b/>
          <w:sz w:val="24"/>
          <w:szCs w:val="24"/>
        </w:rPr>
        <w:t>Current and Proposed Studies</w:t>
      </w:r>
    </w:p>
    <w:p w14:paraId="3FE801B1" w14:textId="7BC2694E" w:rsidR="005C40E3" w:rsidRDefault="005C40E3" w:rsidP="005C40E3">
      <w:pPr>
        <w:spacing w:line="240" w:lineRule="auto"/>
        <w:jc w:val="both"/>
        <w:divId w:val="996955645"/>
      </w:pPr>
      <w:r>
        <w:rPr>
          <w:rFonts w:ascii="Times New Roman" w:eastAsia="Times New Roman" w:hAnsi="Times New Roman" w:cs="Times New Roman"/>
          <w:sz w:val="24"/>
          <w:szCs w:val="24"/>
        </w:rPr>
        <w:tab/>
        <w:t xml:space="preserve">Over the past year I have collected data to begin building a model of the effect of feature-based attention on neural processing in the visual cortex. Using an inattentional blindness paradigm I combined two well understood image features: image contrast and motion coherence. We know that the BOLD fMRI signal in early visual cortical areas such as V1 is sensitive to contrast intensity, but not to motion coherence. The reverse is true in the later cortical areas V3a and </w:t>
      </w:r>
      <w:proofErr w:type="spellStart"/>
      <w:r>
        <w:rPr>
          <w:rFonts w:ascii="Times New Roman" w:eastAsia="Times New Roman" w:hAnsi="Times New Roman" w:cs="Times New Roman"/>
          <w:sz w:val="24"/>
          <w:szCs w:val="24"/>
        </w:rPr>
        <w:t>hMT</w:t>
      </w:r>
      <w:proofErr w:type="spellEnd"/>
      <w:r>
        <w:rPr>
          <w:rFonts w:ascii="Times New Roman" w:eastAsia="Times New Roman" w:hAnsi="Times New Roman" w:cs="Times New Roman"/>
          <w:sz w:val="24"/>
          <w:szCs w:val="24"/>
        </w:rPr>
        <w:t xml:space="preserve">, where there is response sensitivity to motion coherence but not to contrast intensity. Importantly, visual cortex is organized in a hierarchy </w:t>
      </w:r>
      <w:r w:rsidR="00D866A6">
        <w:rPr>
          <w:rFonts w:ascii="Times New Roman" w:eastAsia="Times New Roman" w:hAnsi="Times New Roman" w:cs="Times New Roman"/>
          <w:sz w:val="24"/>
          <w:szCs w:val="24"/>
        </w:rPr>
        <w:t>such that</w:t>
      </w:r>
      <w:r>
        <w:rPr>
          <w:rFonts w:ascii="Times New Roman" w:eastAsia="Times New Roman" w:hAnsi="Times New Roman" w:cs="Times New Roman"/>
          <w:sz w:val="24"/>
          <w:szCs w:val="24"/>
        </w:rPr>
        <w:t xml:space="preserve"> V1 projects more strongly to V3a and </w:t>
      </w:r>
      <w:proofErr w:type="spellStart"/>
      <w:r>
        <w:rPr>
          <w:rFonts w:ascii="Times New Roman" w:eastAsia="Times New Roman" w:hAnsi="Times New Roman" w:cs="Times New Roman"/>
          <w:sz w:val="24"/>
          <w:szCs w:val="24"/>
        </w:rPr>
        <w:t>hMT</w:t>
      </w:r>
      <w:proofErr w:type="spellEnd"/>
      <w:r>
        <w:rPr>
          <w:rFonts w:ascii="Times New Roman" w:eastAsia="Times New Roman" w:hAnsi="Times New Roman" w:cs="Times New Roman"/>
          <w:sz w:val="24"/>
          <w:szCs w:val="24"/>
        </w:rPr>
        <w:t xml:space="preserve"> than the converse. Based on this knowledge I expected that due to the feed-forward connections in visual cortex attentional effects would be fed to downstream cortical regions, potentially corrupting the downstream representations. Specifically, I expected that attention to contrast, which is known to affect V1, would corrupt or suppress signals in the downstream areas V3a and </w:t>
      </w:r>
      <w:proofErr w:type="spellStart"/>
      <w:r>
        <w:rPr>
          <w:rFonts w:ascii="Times New Roman" w:eastAsia="Times New Roman" w:hAnsi="Times New Roman" w:cs="Times New Roman"/>
          <w:sz w:val="24"/>
          <w:szCs w:val="24"/>
        </w:rPr>
        <w:t>hMT</w:t>
      </w:r>
      <w:proofErr w:type="spellEnd"/>
      <w:r>
        <w:rPr>
          <w:rFonts w:ascii="Times New Roman" w:eastAsia="Times New Roman" w:hAnsi="Times New Roman" w:cs="Times New Roman"/>
          <w:sz w:val="24"/>
          <w:szCs w:val="24"/>
        </w:rPr>
        <w:t>. In contrast, I expected that attention to motion, which we expected to affect V3a/</w:t>
      </w:r>
      <w:proofErr w:type="spellStart"/>
      <w:r>
        <w:rPr>
          <w:rFonts w:ascii="Times New Roman" w:eastAsia="Times New Roman" w:hAnsi="Times New Roman" w:cs="Times New Roman"/>
          <w:sz w:val="24"/>
          <w:szCs w:val="24"/>
        </w:rPr>
        <w:t>hMT</w:t>
      </w:r>
      <w:proofErr w:type="spellEnd"/>
      <w:r>
        <w:rPr>
          <w:rFonts w:ascii="Times New Roman" w:eastAsia="Times New Roman" w:hAnsi="Times New Roman" w:cs="Times New Roman"/>
          <w:sz w:val="24"/>
          <w:szCs w:val="24"/>
        </w:rPr>
        <w:t>, would not result in any change in the signals in V1. If discrimination of contrast depended only on V1 and motion only on V3a/</w:t>
      </w:r>
      <w:proofErr w:type="spellStart"/>
      <w:r>
        <w:rPr>
          <w:rFonts w:ascii="Times New Roman" w:eastAsia="Times New Roman" w:hAnsi="Times New Roman" w:cs="Times New Roman"/>
          <w:sz w:val="24"/>
          <w:szCs w:val="24"/>
        </w:rPr>
        <w:t>hMT</w:t>
      </w:r>
      <w:proofErr w:type="spellEnd"/>
      <w:r>
        <w:rPr>
          <w:rFonts w:ascii="Times New Roman" w:eastAsia="Times New Roman" w:hAnsi="Times New Roman" w:cs="Times New Roman"/>
          <w:sz w:val="24"/>
          <w:szCs w:val="24"/>
        </w:rPr>
        <w:t xml:space="preserve">, then the behavioral results are clear: </w:t>
      </w:r>
      <w:r w:rsidRPr="00D866A6">
        <w:rPr>
          <w:rFonts w:ascii="Times New Roman" w:eastAsia="Times New Roman" w:hAnsi="Times New Roman" w:cs="Times New Roman"/>
          <w:b/>
          <w:sz w:val="24"/>
          <w:szCs w:val="24"/>
        </w:rPr>
        <w:t xml:space="preserve">attention to </w:t>
      </w:r>
      <w:r w:rsidR="00D866A6">
        <w:rPr>
          <w:rFonts w:ascii="Times New Roman" w:eastAsia="Times New Roman" w:hAnsi="Times New Roman" w:cs="Times New Roman"/>
          <w:b/>
          <w:sz w:val="24"/>
          <w:szCs w:val="24"/>
        </w:rPr>
        <w:t>contrast</w:t>
      </w:r>
      <w:r w:rsidRPr="00D866A6">
        <w:rPr>
          <w:rFonts w:ascii="Times New Roman" w:eastAsia="Times New Roman" w:hAnsi="Times New Roman" w:cs="Times New Roman"/>
          <w:b/>
          <w:sz w:val="24"/>
          <w:szCs w:val="24"/>
        </w:rPr>
        <w:t xml:space="preserve"> should affect the perception of </w:t>
      </w:r>
      <w:r w:rsidR="00D866A6">
        <w:rPr>
          <w:rFonts w:ascii="Times New Roman" w:eastAsia="Times New Roman" w:hAnsi="Times New Roman" w:cs="Times New Roman"/>
          <w:b/>
          <w:sz w:val="24"/>
          <w:szCs w:val="24"/>
        </w:rPr>
        <w:t>motion</w:t>
      </w:r>
      <w:r>
        <w:rPr>
          <w:rFonts w:ascii="Times New Roman" w:eastAsia="Times New Roman" w:hAnsi="Times New Roman" w:cs="Times New Roman"/>
          <w:sz w:val="24"/>
          <w:szCs w:val="24"/>
        </w:rPr>
        <w:t xml:space="preserve"> but not vice versa. This is precisely the effect that we observed. Our BOLD fMRI results show that the </w:t>
      </w:r>
      <w:proofErr w:type="gramStart"/>
      <w:r>
        <w:rPr>
          <w:rFonts w:ascii="Times New Roman" w:eastAsia="Times New Roman" w:hAnsi="Times New Roman" w:cs="Times New Roman"/>
          <w:sz w:val="24"/>
          <w:szCs w:val="24"/>
        </w:rPr>
        <w:t xml:space="preserve">responses in area </w:t>
      </w:r>
      <w:proofErr w:type="spellStart"/>
      <w:r>
        <w:rPr>
          <w:rFonts w:ascii="Times New Roman" w:eastAsia="Times New Roman" w:hAnsi="Times New Roman" w:cs="Times New Roman"/>
          <w:sz w:val="24"/>
          <w:szCs w:val="24"/>
        </w:rPr>
        <w:t>hMT</w:t>
      </w:r>
      <w:proofErr w:type="spellEnd"/>
      <w:r>
        <w:rPr>
          <w:rFonts w:ascii="Times New Roman" w:eastAsia="Times New Roman" w:hAnsi="Times New Roman" w:cs="Times New Roman"/>
          <w:sz w:val="24"/>
          <w:szCs w:val="24"/>
        </w:rPr>
        <w:t xml:space="preserve"> and V3a are modulated by the type of attention</w:t>
      </w:r>
      <w:proofErr w:type="gramEnd"/>
      <w:r>
        <w:rPr>
          <w:rFonts w:ascii="Times New Roman" w:eastAsia="Times New Roman" w:hAnsi="Times New Roman" w:cs="Times New Roman"/>
          <w:sz w:val="24"/>
          <w:szCs w:val="24"/>
        </w:rPr>
        <w:t>, whereas responses in V1 are not. In parallel we found that discrimination of motion in our task was affected by attention, whereas discrimination of contrast was not.</w:t>
      </w:r>
    </w:p>
    <w:p w14:paraId="078D619D" w14:textId="77777777" w:rsidR="00A21F10" w:rsidRDefault="005C40E3" w:rsidP="005C40E3">
      <w:pPr>
        <w:spacing w:line="240" w:lineRule="auto"/>
        <w:jc w:val="both"/>
        <w:divId w:val="996955645"/>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model is currently incomplete—although we know from our data that the perception of contrast and motion are asymmetrically related to attention and that BOLD fMRI responses </w:t>
      </w:r>
      <w:r>
        <w:rPr>
          <w:rFonts w:ascii="Times New Roman" w:eastAsia="Times New Roman" w:hAnsi="Times New Roman" w:cs="Times New Roman"/>
          <w:sz w:val="24"/>
          <w:szCs w:val="24"/>
        </w:rPr>
        <w:lastRenderedPageBreak/>
        <w:t xml:space="preserve">reflect and possibly drive perception, we still have not specified the causal process of attention. My hypothesis is that </w:t>
      </w:r>
      <w:r>
        <w:rPr>
          <w:rFonts w:ascii="Times New Roman" w:eastAsia="Times New Roman" w:hAnsi="Times New Roman" w:cs="Times New Roman"/>
          <w:b/>
          <w:sz w:val="24"/>
          <w:szCs w:val="24"/>
        </w:rPr>
        <w:t>attention to contrast corrupts the representation of motion</w:t>
      </w:r>
      <w:r>
        <w:rPr>
          <w:rFonts w:ascii="Times New Roman" w:eastAsia="Times New Roman" w:hAnsi="Times New Roman" w:cs="Times New Roman"/>
          <w:sz w:val="24"/>
          <w:szCs w:val="24"/>
        </w:rPr>
        <w:t xml:space="preserve"> in the downstream regions. I will test this hypothesis in two ways: First by using a computational model of our current dataset to look at what effect of attention best explains our data, and </w:t>
      </w:r>
      <w:r w:rsidRPr="003C4C11">
        <w:rPr>
          <w:rFonts w:ascii="Times New Roman" w:eastAsia="Times New Roman" w:hAnsi="Times New Roman" w:cs="Times New Roman"/>
          <w:sz w:val="24"/>
          <w:szCs w:val="24"/>
        </w:rPr>
        <w:t>second</w:t>
      </w:r>
      <w:r>
        <w:rPr>
          <w:rFonts w:ascii="Times New Roman" w:eastAsia="Times New Roman" w:hAnsi="Times New Roman" w:cs="Times New Roman"/>
          <w:sz w:val="24"/>
          <w:szCs w:val="24"/>
        </w:rPr>
        <w:t xml:space="preserve"> in a new experiment using transcranial magnetic stimulation. TMS is a technique that can be used to either abolish neural activity in a region, akin to a temporary lesion, or to boost or suppress activations that are near perceptual threshold. We can take advantage of both of these techniques to test our hypothesis in the following ways: </w:t>
      </w: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as a test of causality, using temporary TMS lesions to test the involvement of each area in contrast and motion perception, and (</w:t>
      </w: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xml:space="preserve"> by using low-threshold pulses to mimic </w:t>
      </w:r>
      <w:r w:rsidR="00A21F10">
        <w:rPr>
          <w:rFonts w:ascii="Times New Roman" w:eastAsia="Times New Roman" w:hAnsi="Times New Roman" w:cs="Times New Roman"/>
          <w:sz w:val="24"/>
          <w:szCs w:val="24"/>
        </w:rPr>
        <w:t>corrupting attentional signals.</w:t>
      </w:r>
    </w:p>
    <w:p w14:paraId="3B7DE4C7" w14:textId="77777777" w:rsidR="006E1B6F" w:rsidRDefault="00A21F10" w:rsidP="006E1B6F">
      <w:pPr>
        <w:spacing w:line="240" w:lineRule="auto"/>
        <w:jc w:val="both"/>
        <w:divId w:val="996955645"/>
        <w:rPr>
          <w:rFonts w:ascii="Times New Roman" w:eastAsia="Times New Roman" w:hAnsi="Times New Roman" w:cs="Times New Roman"/>
          <w:sz w:val="24"/>
          <w:szCs w:val="24"/>
        </w:rPr>
      </w:pPr>
      <w:r>
        <w:rPr>
          <w:rFonts w:ascii="Times New Roman" w:eastAsia="Times New Roman" w:hAnsi="Times New Roman" w:cs="Times New Roman"/>
          <w:sz w:val="24"/>
          <w:szCs w:val="24"/>
        </w:rPr>
        <w:tab/>
        <w:t>My prediction is that i</w:t>
      </w:r>
      <w:r w:rsidR="005C40E3">
        <w:rPr>
          <w:rFonts w:ascii="Times New Roman" w:eastAsia="Times New Roman" w:hAnsi="Times New Roman" w:cs="Times New Roman"/>
          <w:sz w:val="24"/>
          <w:szCs w:val="24"/>
        </w:rPr>
        <w:t>f corruption is indeed the cause of our effect than a low-threshold pulse to V1 should introduce similar corruption in downstream regions, mimicking the behavioral effects I have already observed. In this way TMS</w:t>
      </w:r>
      <w:r w:rsidR="00B17831">
        <w:rPr>
          <w:rFonts w:ascii="Times New Roman" w:eastAsia="Times New Roman" w:hAnsi="Times New Roman" w:cs="Times New Roman"/>
          <w:sz w:val="24"/>
          <w:szCs w:val="24"/>
        </w:rPr>
        <w:t xml:space="preserve"> </w:t>
      </w:r>
      <w:r w:rsidR="00AA6586">
        <w:rPr>
          <w:rFonts w:ascii="Times New Roman" w:eastAsia="Times New Roman" w:hAnsi="Times New Roman" w:cs="Times New Roman"/>
          <w:sz w:val="24"/>
          <w:szCs w:val="24"/>
        </w:rPr>
        <w:t>is a</w:t>
      </w:r>
      <w:r w:rsidR="00B17831">
        <w:rPr>
          <w:rFonts w:ascii="Times New Roman" w:eastAsia="Times New Roman" w:hAnsi="Times New Roman" w:cs="Times New Roman"/>
          <w:sz w:val="24"/>
          <w:szCs w:val="24"/>
        </w:rPr>
        <w:t xml:space="preserve"> test </w:t>
      </w:r>
      <w:r w:rsidR="00AA6586">
        <w:rPr>
          <w:rFonts w:ascii="Times New Roman" w:eastAsia="Times New Roman" w:hAnsi="Times New Roman" w:cs="Times New Roman"/>
          <w:sz w:val="24"/>
          <w:szCs w:val="24"/>
        </w:rPr>
        <w:t>of the casual process of motion and contrast perception</w:t>
      </w:r>
      <w:r w:rsidR="005C40E3">
        <w:rPr>
          <w:rFonts w:ascii="Times New Roman" w:eastAsia="Times New Roman" w:hAnsi="Times New Roman" w:cs="Times New Roman"/>
          <w:sz w:val="24"/>
          <w:szCs w:val="24"/>
        </w:rPr>
        <w:t xml:space="preserve">. This is the ideal technique for testing my corruption model and the data </w:t>
      </w:r>
      <w:r w:rsidR="005170D6">
        <w:rPr>
          <w:rFonts w:ascii="Times New Roman" w:eastAsia="Times New Roman" w:hAnsi="Times New Roman" w:cs="Times New Roman"/>
          <w:sz w:val="24"/>
          <w:szCs w:val="24"/>
        </w:rPr>
        <w:t>I</w:t>
      </w:r>
      <w:r w:rsidR="005C40E3">
        <w:rPr>
          <w:rFonts w:ascii="Times New Roman" w:eastAsia="Times New Roman" w:hAnsi="Times New Roman" w:cs="Times New Roman"/>
          <w:sz w:val="24"/>
          <w:szCs w:val="24"/>
        </w:rPr>
        <w:t xml:space="preserve"> collect will </w:t>
      </w:r>
      <w:r w:rsidR="00AA6586">
        <w:rPr>
          <w:rFonts w:ascii="Times New Roman" w:eastAsia="Times New Roman" w:hAnsi="Times New Roman" w:cs="Times New Roman"/>
          <w:sz w:val="24"/>
          <w:szCs w:val="24"/>
        </w:rPr>
        <w:t>allow me to understand exactly how attention impacts perception. Specifically: it helps answer the question of whether feature-based attention modifies conscious neural processes directly, or only indirectly due to downstream effects.</w:t>
      </w:r>
    </w:p>
    <w:p w14:paraId="62D7695C" w14:textId="3CD251EC" w:rsidR="006E1B6F" w:rsidRDefault="006E1B6F" w:rsidP="006E1B6F">
      <w:pPr>
        <w:spacing w:line="240" w:lineRule="auto"/>
        <w:jc w:val="center"/>
        <w:divId w:val="996955645"/>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Methods</w:t>
      </w:r>
    </w:p>
    <w:p w14:paraId="3A572925" w14:textId="44ECF6F7" w:rsidR="006E1B6F" w:rsidRPr="00EB2AB9" w:rsidRDefault="00EB2AB9" w:rsidP="0007704F">
      <w:pPr>
        <w:spacing w:line="240" w:lineRule="auto"/>
        <w:jc w:val="both"/>
        <w:divId w:val="996955645"/>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I plan to collect data on six subjects, each of whom will be trained for up to ten hours on the contrast/motion discrimination task. When subjects show asymptotic performance improvements they will begin completing a mixture of TMS and sham sessions. In both sessions subjects will perform an identical discrimination task while a </w:t>
      </w:r>
      <w:r w:rsidR="00B667EE">
        <w:rPr>
          <w:rFonts w:ascii="Times New Roman" w:eastAsia="Times New Roman" w:hAnsi="Times New Roman" w:cs="Times New Roman"/>
          <w:sz w:val="24"/>
          <w:szCs w:val="24"/>
        </w:rPr>
        <w:t xml:space="preserve">TMS coil is placed over either visual area V1 or </w:t>
      </w:r>
      <w:proofErr w:type="spellStart"/>
      <w:r w:rsidR="00B667EE">
        <w:rPr>
          <w:rFonts w:ascii="Times New Roman" w:eastAsia="Times New Roman" w:hAnsi="Times New Roman" w:cs="Times New Roman"/>
          <w:sz w:val="24"/>
          <w:szCs w:val="24"/>
        </w:rPr>
        <w:t>hMT</w:t>
      </w:r>
      <w:proofErr w:type="spellEnd"/>
      <w:r w:rsidR="00B667EE">
        <w:rPr>
          <w:rFonts w:ascii="Times New Roman" w:eastAsia="Times New Roman" w:hAnsi="Times New Roman" w:cs="Times New Roman"/>
          <w:sz w:val="24"/>
          <w:szCs w:val="24"/>
        </w:rPr>
        <w:t xml:space="preserve">. </w:t>
      </w:r>
      <w:r w:rsidR="00F3133F">
        <w:rPr>
          <w:rFonts w:ascii="Times New Roman" w:eastAsia="Times New Roman" w:hAnsi="Times New Roman" w:cs="Times New Roman"/>
          <w:sz w:val="24"/>
          <w:szCs w:val="24"/>
        </w:rPr>
        <w:t>In sham sessions s</w:t>
      </w:r>
      <w:r w:rsidR="00B667EE">
        <w:rPr>
          <w:rFonts w:ascii="Times New Roman" w:eastAsia="Times New Roman" w:hAnsi="Times New Roman" w:cs="Times New Roman"/>
          <w:sz w:val="24"/>
          <w:szCs w:val="24"/>
        </w:rPr>
        <w:t xml:space="preserve">ham pulses will induce a loud noise in the absence of cortical stimulation. </w:t>
      </w:r>
      <w:r w:rsidR="00F3133F">
        <w:rPr>
          <w:rFonts w:ascii="Times New Roman" w:eastAsia="Times New Roman" w:hAnsi="Times New Roman" w:cs="Times New Roman"/>
          <w:sz w:val="24"/>
          <w:szCs w:val="24"/>
        </w:rPr>
        <w:t>In TMS sessions s</w:t>
      </w:r>
      <w:r w:rsidR="00B667EE">
        <w:rPr>
          <w:rFonts w:ascii="Times New Roman" w:eastAsia="Times New Roman" w:hAnsi="Times New Roman" w:cs="Times New Roman"/>
          <w:sz w:val="24"/>
          <w:szCs w:val="24"/>
        </w:rPr>
        <w:t>ingle-</w:t>
      </w:r>
      <w:r w:rsidR="00F3133F">
        <w:rPr>
          <w:rFonts w:ascii="Times New Roman" w:eastAsia="Times New Roman" w:hAnsi="Times New Roman" w:cs="Times New Roman"/>
          <w:sz w:val="24"/>
          <w:szCs w:val="24"/>
        </w:rPr>
        <w:t>pulse</w:t>
      </w:r>
      <w:r w:rsidR="00B667EE">
        <w:rPr>
          <w:rFonts w:ascii="Times New Roman" w:eastAsia="Times New Roman" w:hAnsi="Times New Roman" w:cs="Times New Roman"/>
          <w:sz w:val="24"/>
          <w:szCs w:val="24"/>
        </w:rPr>
        <w:t xml:space="preserve"> TMS will be used to</w:t>
      </w:r>
      <w:r w:rsidR="005B26BE">
        <w:rPr>
          <w:rFonts w:ascii="Times New Roman" w:eastAsia="Times New Roman" w:hAnsi="Times New Roman" w:cs="Times New Roman"/>
          <w:sz w:val="24"/>
          <w:szCs w:val="24"/>
        </w:rPr>
        <w:t xml:space="preserve"> temporarily </w:t>
      </w:r>
      <w:r w:rsidR="00F3133F">
        <w:rPr>
          <w:rFonts w:ascii="Times New Roman" w:eastAsia="Times New Roman" w:hAnsi="Times New Roman" w:cs="Times New Roman"/>
          <w:sz w:val="24"/>
          <w:szCs w:val="24"/>
        </w:rPr>
        <w:t>alter</w:t>
      </w:r>
      <w:r w:rsidR="005B26BE">
        <w:rPr>
          <w:rFonts w:ascii="Times New Roman" w:eastAsia="Times New Roman" w:hAnsi="Times New Roman" w:cs="Times New Roman"/>
          <w:sz w:val="24"/>
          <w:szCs w:val="24"/>
        </w:rPr>
        <w:t xml:space="preserve"> acti</w:t>
      </w:r>
      <w:r w:rsidR="00F3133F">
        <w:rPr>
          <w:rFonts w:ascii="Times New Roman" w:eastAsia="Times New Roman" w:hAnsi="Times New Roman" w:cs="Times New Roman"/>
          <w:sz w:val="24"/>
          <w:szCs w:val="24"/>
        </w:rPr>
        <w:t>vity in focal regions of cortex</w:t>
      </w:r>
      <w:r w:rsidR="005B26BE">
        <w:rPr>
          <w:rFonts w:ascii="Times New Roman" w:eastAsia="Times New Roman" w:hAnsi="Times New Roman" w:cs="Times New Roman"/>
          <w:sz w:val="24"/>
          <w:szCs w:val="24"/>
        </w:rPr>
        <w:t>.</w:t>
      </w:r>
      <w:r w:rsidR="0007704F">
        <w:rPr>
          <w:rFonts w:ascii="Times New Roman" w:eastAsia="Times New Roman" w:hAnsi="Times New Roman" w:cs="Times New Roman"/>
          <w:sz w:val="24"/>
          <w:szCs w:val="24"/>
        </w:rPr>
        <w:t xml:space="preserve"> Based on the hypothesis outlined earlier, in which either corruption or suppression is responsible for the asymmetric behavioral effect, we will specifically test two predictions. In the corruption model an arbitrary increase in activation in V1 should </w:t>
      </w:r>
      <w:r w:rsidR="005B26BE">
        <w:rPr>
          <w:rFonts w:ascii="Times New Roman" w:eastAsia="Times New Roman" w:hAnsi="Times New Roman" w:cs="Times New Roman"/>
          <w:sz w:val="24"/>
          <w:szCs w:val="24"/>
        </w:rPr>
        <w:t xml:space="preserve"> </w:t>
      </w:r>
    </w:p>
    <w:p w14:paraId="6B9DB0A2" w14:textId="683DC974" w:rsidR="006E1B6F" w:rsidRDefault="00B9744B" w:rsidP="00B9744B">
      <w:pPr>
        <w:tabs>
          <w:tab w:val="center" w:pos="4680"/>
          <w:tab w:val="left" w:pos="6011"/>
        </w:tabs>
        <w:spacing w:line="240" w:lineRule="auto"/>
        <w:divId w:val="996955645"/>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sidR="006E1B6F">
        <w:rPr>
          <w:rFonts w:ascii="Times New Roman" w:eastAsia="Times New Roman" w:hAnsi="Times New Roman" w:cs="Times New Roman"/>
          <w:b/>
          <w:sz w:val="24"/>
          <w:szCs w:val="24"/>
        </w:rPr>
        <w:t>Budget</w:t>
      </w:r>
      <w:r>
        <w:rPr>
          <w:rFonts w:ascii="Times New Roman" w:eastAsia="Times New Roman" w:hAnsi="Times New Roman" w:cs="Times New Roman"/>
          <w:b/>
          <w:sz w:val="24"/>
          <w:szCs w:val="24"/>
        </w:rPr>
        <w:tab/>
      </w:r>
      <w:bookmarkStart w:id="0" w:name="_GoBack"/>
      <w:bookmarkEnd w:id="0"/>
    </w:p>
    <w:p w14:paraId="1B8E3841" w14:textId="7B2B56AA" w:rsidR="006E1B6F" w:rsidRPr="006E1B6F" w:rsidRDefault="006E1B6F" w:rsidP="00C8578B">
      <w:pPr>
        <w:spacing w:line="240" w:lineRule="auto"/>
        <w:jc w:val="both"/>
        <w:divId w:val="996955645"/>
      </w:pPr>
      <w:r>
        <w:rPr>
          <w:rFonts w:ascii="Times New Roman" w:eastAsia="Times New Roman" w:hAnsi="Times New Roman" w:cs="Times New Roman"/>
          <w:sz w:val="24"/>
          <w:szCs w:val="24"/>
        </w:rPr>
        <w:tab/>
        <w:t>Funds obtained from the Basic Psychological Science Research Grant will be used to pay subjects. Subjects will be paid $20/</w:t>
      </w:r>
      <w:proofErr w:type="spellStart"/>
      <w:r>
        <w:rPr>
          <w:rFonts w:ascii="Times New Roman" w:eastAsia="Times New Roman" w:hAnsi="Times New Roman" w:cs="Times New Roman"/>
          <w:sz w:val="24"/>
          <w:szCs w:val="24"/>
        </w:rPr>
        <w:t>hr</w:t>
      </w:r>
      <w:proofErr w:type="spellEnd"/>
      <w:r>
        <w:rPr>
          <w:rFonts w:ascii="Times New Roman" w:eastAsia="Times New Roman" w:hAnsi="Times New Roman" w:cs="Times New Roman"/>
          <w:sz w:val="24"/>
          <w:szCs w:val="24"/>
        </w:rPr>
        <w:t xml:space="preserve"> for their involvement in the study. We anticipate recruiting subjects for twenty hours total, including ten hours of training and ten hours of mixed TMS and sham sessions. In total the $1000 grant will be used to pay two subjects and part of a third subject’s costs.</w:t>
      </w:r>
      <w:r w:rsidR="00EB2AB9">
        <w:rPr>
          <w:rFonts w:ascii="Times New Roman" w:eastAsia="Times New Roman" w:hAnsi="Times New Roman" w:cs="Times New Roman"/>
          <w:sz w:val="24"/>
          <w:szCs w:val="24"/>
        </w:rPr>
        <w:t xml:space="preserve"> In addition to these costs our study involves substantial costs that are not covered by the APA grant. </w:t>
      </w:r>
      <w:r w:rsidR="00C8578B">
        <w:rPr>
          <w:rFonts w:ascii="Times New Roman" w:eastAsia="Times New Roman" w:hAnsi="Times New Roman" w:cs="Times New Roman"/>
          <w:sz w:val="24"/>
          <w:szCs w:val="24"/>
        </w:rPr>
        <w:t xml:space="preserve">The remaining costs include: subject payment for the remaining 4 participants, </w:t>
      </w:r>
      <w:r w:rsidR="00EB2AB9">
        <w:rPr>
          <w:rFonts w:ascii="Times New Roman" w:eastAsia="Times New Roman" w:hAnsi="Times New Roman" w:cs="Times New Roman"/>
          <w:sz w:val="24"/>
          <w:szCs w:val="24"/>
        </w:rPr>
        <w:t xml:space="preserve">fMRI scans to obtain T1-weighted anatomical scans, </w:t>
      </w:r>
      <w:r w:rsidR="00C8578B">
        <w:rPr>
          <w:rFonts w:ascii="Times New Roman" w:eastAsia="Times New Roman" w:hAnsi="Times New Roman" w:cs="Times New Roman"/>
          <w:sz w:val="24"/>
          <w:szCs w:val="24"/>
        </w:rPr>
        <w:t>and</w:t>
      </w:r>
      <w:r w:rsidR="00EB2AB9">
        <w:rPr>
          <w:rFonts w:ascii="Times New Roman" w:eastAsia="Times New Roman" w:hAnsi="Times New Roman" w:cs="Times New Roman"/>
          <w:sz w:val="24"/>
          <w:szCs w:val="24"/>
        </w:rPr>
        <w:t xml:space="preserve"> retinotopic </w:t>
      </w:r>
      <w:r w:rsidR="00C8578B">
        <w:rPr>
          <w:rFonts w:ascii="Times New Roman" w:eastAsia="Times New Roman" w:hAnsi="Times New Roman" w:cs="Times New Roman"/>
          <w:sz w:val="24"/>
          <w:szCs w:val="24"/>
        </w:rPr>
        <w:t xml:space="preserve">fMRI </w:t>
      </w:r>
      <w:r w:rsidR="00EB2AB9">
        <w:rPr>
          <w:rFonts w:ascii="Times New Roman" w:eastAsia="Times New Roman" w:hAnsi="Times New Roman" w:cs="Times New Roman"/>
          <w:sz w:val="24"/>
          <w:szCs w:val="24"/>
        </w:rPr>
        <w:t xml:space="preserve">scans used to map the visual areas (including V1, V3a, and </w:t>
      </w:r>
      <w:proofErr w:type="spellStart"/>
      <w:r w:rsidR="00EB2AB9">
        <w:rPr>
          <w:rFonts w:ascii="Times New Roman" w:eastAsia="Times New Roman" w:hAnsi="Times New Roman" w:cs="Times New Roman"/>
          <w:sz w:val="24"/>
          <w:szCs w:val="24"/>
        </w:rPr>
        <w:t>hMT</w:t>
      </w:r>
      <w:proofErr w:type="spellEnd"/>
      <w:r w:rsidR="00EB2AB9">
        <w:rPr>
          <w:rFonts w:ascii="Times New Roman" w:eastAsia="Times New Roman" w:hAnsi="Times New Roman" w:cs="Times New Roman"/>
          <w:sz w:val="24"/>
          <w:szCs w:val="24"/>
        </w:rPr>
        <w:t>). These additional funds will be obtained from existing lab grants.</w:t>
      </w:r>
    </w:p>
    <w:p w14:paraId="064956F6" w14:textId="77777777" w:rsidR="005C40E3" w:rsidRDefault="005C40E3" w:rsidP="005C40E3">
      <w:pPr>
        <w:spacing w:line="240" w:lineRule="auto"/>
        <w:jc w:val="center"/>
        <w:divId w:val="996955645"/>
      </w:pPr>
      <w:r>
        <w:rPr>
          <w:rFonts w:ascii="Times New Roman" w:eastAsia="Times New Roman" w:hAnsi="Times New Roman" w:cs="Times New Roman"/>
          <w:b/>
          <w:sz w:val="24"/>
          <w:szCs w:val="24"/>
        </w:rPr>
        <w:t>Impact</w:t>
      </w:r>
    </w:p>
    <w:p w14:paraId="4699C2B4" w14:textId="4BE93BAA" w:rsidR="005C40E3" w:rsidRDefault="005C40E3" w:rsidP="005C40E3">
      <w:pPr>
        <w:spacing w:line="240" w:lineRule="auto"/>
        <w:jc w:val="both"/>
        <w:divId w:val="996955645"/>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research </w:t>
      </w:r>
      <w:r w:rsidR="00F77FBF">
        <w:rPr>
          <w:rFonts w:ascii="Times New Roman" w:eastAsia="Times New Roman" w:hAnsi="Times New Roman" w:cs="Times New Roman"/>
          <w:sz w:val="24"/>
          <w:szCs w:val="24"/>
        </w:rPr>
        <w:t xml:space="preserve">project </w:t>
      </w:r>
      <w:r w:rsidR="00FB4ABA">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help clarify the debate surrounding attention and inattentional blindness, and </w:t>
      </w:r>
      <w:r w:rsidR="00443038">
        <w:rPr>
          <w:rFonts w:ascii="Times New Roman" w:eastAsia="Times New Roman" w:hAnsi="Times New Roman" w:cs="Times New Roman"/>
          <w:sz w:val="24"/>
          <w:szCs w:val="24"/>
        </w:rPr>
        <w:t>help clear up a literature that is full of conflicting effects</w:t>
      </w:r>
      <w:r>
        <w:rPr>
          <w:rFonts w:ascii="Times New Roman" w:eastAsia="Times New Roman" w:hAnsi="Times New Roman" w:cs="Times New Roman"/>
          <w:sz w:val="24"/>
          <w:szCs w:val="24"/>
        </w:rPr>
        <w:t xml:space="preserve">. Attention is clearly an integral part of our own conscious experiences, but </w:t>
      </w:r>
      <w:r w:rsidR="00F86684">
        <w:rPr>
          <w:rFonts w:ascii="Times New Roman" w:eastAsia="Times New Roman" w:hAnsi="Times New Roman" w:cs="Times New Roman"/>
          <w:sz w:val="24"/>
          <w:szCs w:val="24"/>
        </w:rPr>
        <w:t>how attention interacts with consciousness</w:t>
      </w:r>
      <w:r w:rsidR="00960F35">
        <w:rPr>
          <w:rFonts w:ascii="Times New Roman" w:eastAsia="Times New Roman" w:hAnsi="Times New Roman" w:cs="Times New Roman"/>
          <w:sz w:val="24"/>
          <w:szCs w:val="24"/>
        </w:rPr>
        <w:t xml:space="preserve"> remains unclear</w:t>
      </w:r>
      <w:r w:rsidR="00C94662">
        <w:rPr>
          <w:rFonts w:ascii="Times New Roman" w:eastAsia="Times New Roman" w:hAnsi="Times New Roman" w:cs="Times New Roman"/>
          <w:sz w:val="24"/>
          <w:szCs w:val="24"/>
        </w:rPr>
        <w:t>. In addition</w:t>
      </w:r>
      <w:r w:rsidR="00F86684">
        <w:rPr>
          <w:rFonts w:ascii="Times New Roman" w:eastAsia="Times New Roman" w:hAnsi="Times New Roman" w:cs="Times New Roman"/>
          <w:sz w:val="24"/>
          <w:szCs w:val="24"/>
        </w:rPr>
        <w:t xml:space="preserve"> we have no predictive model of when we should expect attention to influence perception. </w:t>
      </w:r>
      <w:r>
        <w:rPr>
          <w:rFonts w:ascii="Times New Roman" w:eastAsia="Times New Roman" w:hAnsi="Times New Roman" w:cs="Times New Roman"/>
          <w:sz w:val="24"/>
          <w:szCs w:val="24"/>
        </w:rPr>
        <w:t xml:space="preserve">My </w:t>
      </w:r>
      <w:r w:rsidR="003D1D6A">
        <w:rPr>
          <w:rFonts w:ascii="Times New Roman" w:eastAsia="Times New Roman" w:hAnsi="Times New Roman" w:cs="Times New Roman"/>
          <w:sz w:val="24"/>
          <w:szCs w:val="24"/>
        </w:rPr>
        <w:t>hypothesis</w:t>
      </w:r>
      <w:r>
        <w:rPr>
          <w:rFonts w:ascii="Times New Roman" w:eastAsia="Times New Roman" w:hAnsi="Times New Roman" w:cs="Times New Roman"/>
          <w:sz w:val="24"/>
          <w:szCs w:val="24"/>
        </w:rPr>
        <w:t xml:space="preserve"> is that attention </w:t>
      </w:r>
      <w:r w:rsidR="00C94662">
        <w:rPr>
          <w:rFonts w:ascii="Times New Roman" w:eastAsia="Times New Roman" w:hAnsi="Times New Roman" w:cs="Times New Roman"/>
          <w:sz w:val="24"/>
          <w:szCs w:val="24"/>
        </w:rPr>
        <w:t xml:space="preserve">is a form of sensory enhancement that is fed-forward through the visual cortex, </w:t>
      </w:r>
      <w:r w:rsidR="002E1A05">
        <w:rPr>
          <w:rFonts w:ascii="Times New Roman" w:eastAsia="Times New Roman" w:hAnsi="Times New Roman" w:cs="Times New Roman"/>
          <w:sz w:val="24"/>
          <w:szCs w:val="24"/>
        </w:rPr>
        <w:t xml:space="preserve">boosting </w:t>
      </w:r>
      <w:r w:rsidR="001A3E85">
        <w:rPr>
          <w:rFonts w:ascii="Times New Roman" w:eastAsia="Times New Roman" w:hAnsi="Times New Roman" w:cs="Times New Roman"/>
          <w:sz w:val="24"/>
          <w:szCs w:val="24"/>
        </w:rPr>
        <w:t xml:space="preserve">some representations but </w:t>
      </w:r>
      <w:r w:rsidR="00C94662">
        <w:rPr>
          <w:rFonts w:ascii="Times New Roman" w:eastAsia="Times New Roman" w:hAnsi="Times New Roman" w:cs="Times New Roman"/>
          <w:sz w:val="24"/>
          <w:szCs w:val="24"/>
        </w:rPr>
        <w:t xml:space="preserve">corrupting </w:t>
      </w:r>
      <w:r w:rsidR="001A3E85">
        <w:rPr>
          <w:rFonts w:ascii="Times New Roman" w:eastAsia="Times New Roman" w:hAnsi="Times New Roman" w:cs="Times New Roman"/>
          <w:sz w:val="24"/>
          <w:szCs w:val="24"/>
        </w:rPr>
        <w:t xml:space="preserve">other </w:t>
      </w:r>
      <w:r w:rsidR="00C94662">
        <w:rPr>
          <w:rFonts w:ascii="Times New Roman" w:eastAsia="Times New Roman" w:hAnsi="Times New Roman" w:cs="Times New Roman"/>
          <w:sz w:val="24"/>
          <w:szCs w:val="24"/>
        </w:rPr>
        <w:t>representations</w:t>
      </w:r>
      <w:r>
        <w:rPr>
          <w:rFonts w:ascii="Times New Roman" w:eastAsia="Times New Roman" w:hAnsi="Times New Roman" w:cs="Times New Roman"/>
          <w:sz w:val="24"/>
          <w:szCs w:val="24"/>
        </w:rPr>
        <w:t>.</w:t>
      </w:r>
      <w:r w:rsidR="001A3E85">
        <w:rPr>
          <w:rFonts w:ascii="Times New Roman" w:eastAsia="Times New Roman" w:hAnsi="Times New Roman" w:cs="Times New Roman"/>
          <w:sz w:val="24"/>
          <w:szCs w:val="24"/>
        </w:rPr>
        <w:t xml:space="preserve"> These representations then have an effect on conscious perception via other neural processes.</w:t>
      </w:r>
      <w:r>
        <w:rPr>
          <w:rFonts w:ascii="Times New Roman" w:eastAsia="Times New Roman" w:hAnsi="Times New Roman" w:cs="Times New Roman"/>
          <w:sz w:val="24"/>
          <w:szCs w:val="24"/>
        </w:rPr>
        <w:t xml:space="preserve"> </w:t>
      </w:r>
      <w:r w:rsidR="007A647F">
        <w:rPr>
          <w:rFonts w:ascii="Times New Roman" w:eastAsia="Times New Roman" w:hAnsi="Times New Roman" w:cs="Times New Roman"/>
          <w:sz w:val="24"/>
          <w:szCs w:val="24"/>
        </w:rPr>
        <w:t xml:space="preserve">If </w:t>
      </w:r>
      <w:r w:rsidR="006917A5">
        <w:rPr>
          <w:rFonts w:ascii="Times New Roman" w:eastAsia="Times New Roman" w:hAnsi="Times New Roman" w:cs="Times New Roman"/>
          <w:sz w:val="24"/>
          <w:szCs w:val="24"/>
        </w:rPr>
        <w:t xml:space="preserve">my hypothesis is correct and I find that </w:t>
      </w:r>
      <w:r w:rsidR="007A647F">
        <w:rPr>
          <w:rFonts w:ascii="Times New Roman" w:eastAsia="Times New Roman" w:hAnsi="Times New Roman" w:cs="Times New Roman"/>
          <w:sz w:val="24"/>
          <w:szCs w:val="24"/>
        </w:rPr>
        <w:t xml:space="preserve">attention only introduces sensory </w:t>
      </w:r>
      <w:r w:rsidR="007A647F">
        <w:rPr>
          <w:rFonts w:ascii="Times New Roman" w:eastAsia="Times New Roman" w:hAnsi="Times New Roman" w:cs="Times New Roman"/>
          <w:sz w:val="24"/>
          <w:szCs w:val="24"/>
        </w:rPr>
        <w:lastRenderedPageBreak/>
        <w:t>enhancement</w:t>
      </w:r>
      <w:r w:rsidR="007D2816">
        <w:rPr>
          <w:rFonts w:ascii="Times New Roman" w:eastAsia="Times New Roman" w:hAnsi="Times New Roman" w:cs="Times New Roman"/>
          <w:sz w:val="24"/>
          <w:szCs w:val="24"/>
        </w:rPr>
        <w:t>,</w:t>
      </w:r>
      <w:r w:rsidR="007A647F">
        <w:rPr>
          <w:rFonts w:ascii="Times New Roman" w:eastAsia="Times New Roman" w:hAnsi="Times New Roman" w:cs="Times New Roman"/>
          <w:sz w:val="24"/>
          <w:szCs w:val="24"/>
        </w:rPr>
        <w:t xml:space="preserve"> then </w:t>
      </w:r>
      <w:r w:rsidR="0049119F">
        <w:rPr>
          <w:rFonts w:ascii="Times New Roman" w:eastAsia="Times New Roman" w:hAnsi="Times New Roman" w:cs="Times New Roman"/>
          <w:sz w:val="24"/>
          <w:szCs w:val="24"/>
        </w:rPr>
        <w:t>we can safely consider the neural processes of attention as only indirectly related to consciousness itself.</w:t>
      </w:r>
      <w:r w:rsidR="00D40E66">
        <w:rPr>
          <w:rFonts w:ascii="Times New Roman" w:eastAsia="Times New Roman" w:hAnsi="Times New Roman" w:cs="Times New Roman"/>
          <w:sz w:val="24"/>
          <w:szCs w:val="24"/>
        </w:rPr>
        <w:t xml:space="preserve"> This would be a large gain for the inattentional blindness literature, which has struggled with pinning down a specific definition of </w:t>
      </w:r>
      <w:r w:rsidR="00775181">
        <w:rPr>
          <w:rFonts w:ascii="Times New Roman" w:eastAsia="Times New Roman" w:hAnsi="Times New Roman" w:cs="Times New Roman"/>
          <w:sz w:val="24"/>
          <w:szCs w:val="24"/>
        </w:rPr>
        <w:t xml:space="preserve">attention and visual </w:t>
      </w:r>
      <w:r w:rsidR="00E335CD">
        <w:rPr>
          <w:rFonts w:ascii="Times New Roman" w:eastAsia="Times New Roman" w:hAnsi="Times New Roman" w:cs="Times New Roman"/>
          <w:sz w:val="24"/>
          <w:szCs w:val="24"/>
        </w:rPr>
        <w:t>perception</w:t>
      </w:r>
      <w:r w:rsidR="00775181">
        <w:rPr>
          <w:rFonts w:ascii="Times New Roman" w:eastAsia="Times New Roman" w:hAnsi="Times New Roman" w:cs="Times New Roman"/>
          <w:sz w:val="24"/>
          <w:szCs w:val="24"/>
        </w:rPr>
        <w:t>.</w:t>
      </w:r>
      <w:r w:rsidR="00E335CD">
        <w:rPr>
          <w:rFonts w:ascii="Times New Roman" w:eastAsia="Times New Roman" w:hAnsi="Times New Roman" w:cs="Times New Roman"/>
          <w:sz w:val="24"/>
          <w:szCs w:val="24"/>
        </w:rPr>
        <w:t xml:space="preserve"> By clarifying that attention is </w:t>
      </w:r>
      <w:r w:rsidR="004A05E2">
        <w:rPr>
          <w:rFonts w:ascii="Times New Roman" w:eastAsia="Times New Roman" w:hAnsi="Times New Roman" w:cs="Times New Roman"/>
          <w:sz w:val="24"/>
          <w:szCs w:val="24"/>
        </w:rPr>
        <w:t>a</w:t>
      </w:r>
      <w:r w:rsidR="00E335CD">
        <w:rPr>
          <w:rFonts w:ascii="Times New Roman" w:eastAsia="Times New Roman" w:hAnsi="Times New Roman" w:cs="Times New Roman"/>
          <w:sz w:val="24"/>
          <w:szCs w:val="24"/>
        </w:rPr>
        <w:t xml:space="preserve"> computation (sensory enhancement) and visual perception is a separate neural process, we can start to discuss the complexity of inattentional blindness in more detail and generate a hypothesis about why there are so many asymmetrical and unexpected effects.</w:t>
      </w:r>
    </w:p>
    <w:p w14:paraId="39D59F83" w14:textId="5DC63E94" w:rsidR="0021708B" w:rsidRDefault="005C40E3" w:rsidP="005C40E3">
      <w:pPr>
        <w:spacing w:line="240" w:lineRule="auto"/>
        <w:jc w:val="both"/>
        <w:divId w:val="996955645"/>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81892">
        <w:rPr>
          <w:rFonts w:ascii="Times New Roman" w:eastAsia="Times New Roman" w:hAnsi="Times New Roman" w:cs="Times New Roman"/>
          <w:sz w:val="24"/>
          <w:szCs w:val="24"/>
        </w:rPr>
        <w:t>Ultimately, u</w:t>
      </w:r>
      <w:r>
        <w:rPr>
          <w:rFonts w:ascii="Times New Roman" w:eastAsia="Times New Roman" w:hAnsi="Times New Roman" w:cs="Times New Roman"/>
          <w:sz w:val="24"/>
          <w:szCs w:val="24"/>
        </w:rPr>
        <w:t>nderstanding att</w:t>
      </w:r>
      <w:r w:rsidR="00B908DA">
        <w:rPr>
          <w:rFonts w:ascii="Times New Roman" w:eastAsia="Times New Roman" w:hAnsi="Times New Roman" w:cs="Times New Roman"/>
          <w:sz w:val="24"/>
          <w:szCs w:val="24"/>
        </w:rPr>
        <w:t xml:space="preserve">ention is an indirect solution: </w:t>
      </w:r>
      <w:r>
        <w:rPr>
          <w:rFonts w:ascii="Times New Roman" w:eastAsia="Times New Roman" w:hAnsi="Times New Roman" w:cs="Times New Roman"/>
          <w:sz w:val="24"/>
          <w:szCs w:val="24"/>
        </w:rPr>
        <w:t>it doesn’t directly address the question of how conscious</w:t>
      </w:r>
      <w:r w:rsidR="00300C86">
        <w:rPr>
          <w:rFonts w:ascii="Times New Roman" w:eastAsia="Times New Roman" w:hAnsi="Times New Roman" w:cs="Times New Roman"/>
          <w:sz w:val="24"/>
          <w:szCs w:val="24"/>
        </w:rPr>
        <w:t>ness</w:t>
      </w:r>
      <w:r>
        <w:rPr>
          <w:rFonts w:ascii="Times New Roman" w:eastAsia="Times New Roman" w:hAnsi="Times New Roman" w:cs="Times New Roman"/>
          <w:sz w:val="24"/>
          <w:szCs w:val="24"/>
        </w:rPr>
        <w:t xml:space="preserve"> is evoked by neural processes.</w:t>
      </w:r>
      <w:r w:rsidR="005B6D46">
        <w:rPr>
          <w:rFonts w:ascii="Times New Roman" w:eastAsia="Times New Roman" w:hAnsi="Times New Roman" w:cs="Times New Roman"/>
          <w:sz w:val="24"/>
          <w:szCs w:val="24"/>
        </w:rPr>
        <w:t xml:space="preserve"> That said</w:t>
      </w:r>
      <w:proofErr w:type="gramStart"/>
      <w:r w:rsidR="005B6D46">
        <w:rPr>
          <w:rFonts w:ascii="Times New Roman" w:eastAsia="Times New Roman" w:hAnsi="Times New Roman" w:cs="Times New Roman"/>
          <w:sz w:val="24"/>
          <w:szCs w:val="24"/>
        </w:rPr>
        <w:t>,</w:t>
      </w:r>
      <w:proofErr w:type="gramEnd"/>
      <w:r w:rsidR="005B6D46">
        <w:rPr>
          <w:rFonts w:ascii="Times New Roman" w:eastAsia="Times New Roman" w:hAnsi="Times New Roman" w:cs="Times New Roman"/>
          <w:sz w:val="24"/>
          <w:szCs w:val="24"/>
        </w:rPr>
        <w:t xml:space="preserve"> building a computational model of attention is </w:t>
      </w:r>
      <w:r w:rsidR="00A52F24">
        <w:rPr>
          <w:rFonts w:ascii="Times New Roman" w:eastAsia="Times New Roman" w:hAnsi="Times New Roman" w:cs="Times New Roman"/>
          <w:sz w:val="24"/>
          <w:szCs w:val="24"/>
        </w:rPr>
        <w:t xml:space="preserve">a foothold into the </w:t>
      </w:r>
      <w:r w:rsidR="005B6D46">
        <w:rPr>
          <w:rFonts w:ascii="Times New Roman" w:eastAsia="Times New Roman" w:hAnsi="Times New Roman" w:cs="Times New Roman"/>
          <w:sz w:val="24"/>
          <w:szCs w:val="24"/>
        </w:rPr>
        <w:t xml:space="preserve">neural processes that contribute to </w:t>
      </w:r>
      <w:r w:rsidR="00A52F24">
        <w:rPr>
          <w:rFonts w:ascii="Times New Roman" w:eastAsia="Times New Roman" w:hAnsi="Times New Roman" w:cs="Times New Roman"/>
          <w:sz w:val="24"/>
          <w:szCs w:val="24"/>
        </w:rPr>
        <w:t>consciousness</w:t>
      </w:r>
      <w:r w:rsidR="003D3522">
        <w:rPr>
          <w:rFonts w:ascii="Times New Roman" w:eastAsia="Times New Roman" w:hAnsi="Times New Roman" w:cs="Times New Roman"/>
          <w:sz w:val="24"/>
          <w:szCs w:val="24"/>
        </w:rPr>
        <w:t xml:space="preserve">. </w:t>
      </w:r>
      <w:r w:rsidR="0021708B">
        <w:rPr>
          <w:rFonts w:ascii="Times New Roman" w:eastAsia="Times New Roman" w:hAnsi="Times New Roman" w:cs="Times New Roman"/>
          <w:sz w:val="24"/>
          <w:szCs w:val="24"/>
        </w:rPr>
        <w:t>Eventually</w:t>
      </w:r>
      <w:r w:rsidR="00C973BD">
        <w:rPr>
          <w:rFonts w:ascii="Times New Roman" w:eastAsia="Times New Roman" w:hAnsi="Times New Roman" w:cs="Times New Roman"/>
          <w:sz w:val="24"/>
          <w:szCs w:val="24"/>
        </w:rPr>
        <w:t>,</w:t>
      </w:r>
      <w:r w:rsidR="0021708B">
        <w:rPr>
          <w:rFonts w:ascii="Times New Roman" w:eastAsia="Times New Roman" w:hAnsi="Times New Roman" w:cs="Times New Roman"/>
          <w:sz w:val="24"/>
          <w:szCs w:val="24"/>
        </w:rPr>
        <w:t xml:space="preserve"> as my research program develops</w:t>
      </w:r>
      <w:r w:rsidR="00C973BD">
        <w:rPr>
          <w:rFonts w:ascii="Times New Roman" w:eastAsia="Times New Roman" w:hAnsi="Times New Roman" w:cs="Times New Roman"/>
          <w:sz w:val="24"/>
          <w:szCs w:val="24"/>
        </w:rPr>
        <w:t>,</w:t>
      </w:r>
      <w:r w:rsidR="0021708B">
        <w:rPr>
          <w:rFonts w:ascii="Times New Roman" w:eastAsia="Times New Roman" w:hAnsi="Times New Roman" w:cs="Times New Roman"/>
          <w:sz w:val="24"/>
          <w:szCs w:val="24"/>
        </w:rPr>
        <w:t xml:space="preserve"> I hope to </w:t>
      </w:r>
      <w:r w:rsidR="001D408D">
        <w:rPr>
          <w:rFonts w:ascii="Times New Roman" w:eastAsia="Times New Roman" w:hAnsi="Times New Roman" w:cs="Times New Roman"/>
          <w:sz w:val="24"/>
          <w:szCs w:val="24"/>
        </w:rPr>
        <w:t xml:space="preserve">expand my projects to include experiments </w:t>
      </w:r>
      <w:r w:rsidR="006702CD">
        <w:rPr>
          <w:rFonts w:ascii="Times New Roman" w:eastAsia="Times New Roman" w:hAnsi="Times New Roman" w:cs="Times New Roman"/>
          <w:sz w:val="24"/>
          <w:szCs w:val="24"/>
        </w:rPr>
        <w:t>that focus</w:t>
      </w:r>
      <w:r w:rsidR="0021708B">
        <w:rPr>
          <w:rFonts w:ascii="Times New Roman" w:eastAsia="Times New Roman" w:hAnsi="Times New Roman" w:cs="Times New Roman"/>
          <w:sz w:val="24"/>
          <w:szCs w:val="24"/>
        </w:rPr>
        <w:t xml:space="preserve"> on </w:t>
      </w:r>
      <w:r w:rsidR="008056C6">
        <w:rPr>
          <w:rFonts w:ascii="Times New Roman" w:eastAsia="Times New Roman" w:hAnsi="Times New Roman" w:cs="Times New Roman"/>
          <w:sz w:val="24"/>
          <w:szCs w:val="24"/>
        </w:rPr>
        <w:t xml:space="preserve">consciousness directly—looking at the </w:t>
      </w:r>
      <w:r w:rsidR="0021708B">
        <w:rPr>
          <w:rFonts w:ascii="Times New Roman" w:eastAsia="Times New Roman" w:hAnsi="Times New Roman" w:cs="Times New Roman"/>
          <w:sz w:val="24"/>
          <w:szCs w:val="24"/>
        </w:rPr>
        <w:t xml:space="preserve">functional role of consciousness and the </w:t>
      </w:r>
      <w:r w:rsidR="00267AF7">
        <w:rPr>
          <w:rFonts w:ascii="Times New Roman" w:eastAsia="Times New Roman" w:hAnsi="Times New Roman" w:cs="Times New Roman"/>
          <w:sz w:val="24"/>
          <w:szCs w:val="24"/>
        </w:rPr>
        <w:t xml:space="preserve">neural </w:t>
      </w:r>
      <w:r w:rsidR="0021708B">
        <w:rPr>
          <w:rFonts w:ascii="Times New Roman" w:eastAsia="Times New Roman" w:hAnsi="Times New Roman" w:cs="Times New Roman"/>
          <w:sz w:val="24"/>
          <w:szCs w:val="24"/>
        </w:rPr>
        <w:t>processe</w:t>
      </w:r>
      <w:r w:rsidR="003E7DAA">
        <w:rPr>
          <w:rFonts w:ascii="Times New Roman" w:eastAsia="Times New Roman" w:hAnsi="Times New Roman" w:cs="Times New Roman"/>
          <w:sz w:val="24"/>
          <w:szCs w:val="24"/>
        </w:rPr>
        <w:t>s</w:t>
      </w:r>
      <w:r w:rsidR="00EF1FAF">
        <w:rPr>
          <w:rFonts w:ascii="Times New Roman" w:eastAsia="Times New Roman" w:hAnsi="Times New Roman" w:cs="Times New Roman"/>
          <w:sz w:val="24"/>
          <w:szCs w:val="24"/>
        </w:rPr>
        <w:t xml:space="preserve"> that underlie those functions</w:t>
      </w:r>
      <w:r w:rsidR="006309F5">
        <w:rPr>
          <w:rFonts w:ascii="Times New Roman" w:eastAsia="Times New Roman" w:hAnsi="Times New Roman" w:cs="Times New Roman"/>
          <w:sz w:val="24"/>
          <w:szCs w:val="24"/>
        </w:rPr>
        <w:t xml:space="preserve">. </w:t>
      </w:r>
      <w:r w:rsidR="00BB177D">
        <w:rPr>
          <w:rFonts w:ascii="Times New Roman" w:eastAsia="Times New Roman" w:hAnsi="Times New Roman" w:cs="Times New Roman"/>
          <w:sz w:val="24"/>
          <w:szCs w:val="24"/>
        </w:rPr>
        <w:t xml:space="preserve"> </w:t>
      </w:r>
    </w:p>
    <w:p w14:paraId="25BD9106" w14:textId="77777777" w:rsidR="0021708B" w:rsidRPr="0021708B" w:rsidRDefault="0021708B" w:rsidP="005C40E3">
      <w:pPr>
        <w:spacing w:line="240" w:lineRule="auto"/>
        <w:jc w:val="both"/>
        <w:divId w:val="996955645"/>
        <w:rPr>
          <w:rFonts w:ascii="Times New Roman" w:eastAsia="Times New Roman" w:hAnsi="Times New Roman" w:cs="Times New Roman"/>
          <w:sz w:val="8"/>
          <w:szCs w:val="8"/>
        </w:rPr>
      </w:pPr>
    </w:p>
    <w:p w14:paraId="03F8A491" w14:textId="74CDF795" w:rsidR="00C6169A" w:rsidRPr="007A647F" w:rsidRDefault="005C40E3" w:rsidP="00015C79">
      <w:pPr>
        <w:spacing w:line="240" w:lineRule="auto"/>
        <w:jc w:val="both"/>
        <w:divId w:val="996955645"/>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References 1 </w:t>
      </w:r>
      <w:r>
        <w:rPr>
          <w:rFonts w:ascii="Times New Roman" w:eastAsia="Times New Roman" w:hAnsi="Times New Roman" w:cs="Times New Roman"/>
          <w:sz w:val="20"/>
          <w:szCs w:val="20"/>
        </w:rPr>
        <w:t xml:space="preserve">Mack, A., &amp; Rock, I. (1998). </w:t>
      </w:r>
      <w:proofErr w:type="gramStart"/>
      <w:r>
        <w:rPr>
          <w:rFonts w:ascii="Times New Roman" w:eastAsia="Times New Roman" w:hAnsi="Times New Roman" w:cs="Times New Roman"/>
          <w:i/>
          <w:sz w:val="20"/>
          <w:szCs w:val="20"/>
        </w:rPr>
        <w:t>Inattentional blindness</w:t>
      </w:r>
      <w:r>
        <w:rPr>
          <w:rFonts w:ascii="Times New Roman" w:eastAsia="Times New Roman" w:hAnsi="Times New Roman" w:cs="Times New Roman"/>
          <w:sz w:val="20"/>
          <w:szCs w:val="20"/>
        </w:rPr>
        <w:t xml:space="preserve"> (p. 288).</w:t>
      </w:r>
      <w:proofErr w:type="gramEnd"/>
      <w:r>
        <w:rPr>
          <w:rFonts w:ascii="Times New Roman" w:eastAsia="Times New Roman" w:hAnsi="Times New Roman" w:cs="Times New Roman"/>
          <w:sz w:val="20"/>
          <w:szCs w:val="20"/>
        </w:rPr>
        <w:t xml:space="preserve"> Cambridge, MA: MIT press. </w:t>
      </w:r>
      <w:r>
        <w:rPr>
          <w:rFonts w:ascii="Times New Roman" w:eastAsia="Times New Roman" w:hAnsi="Times New Roman" w:cs="Times New Roman"/>
          <w:b/>
          <w:sz w:val="20"/>
          <w:szCs w:val="20"/>
        </w:rPr>
        <w:t xml:space="preserve">2 </w:t>
      </w:r>
      <w:r>
        <w:rPr>
          <w:rFonts w:ascii="Times New Roman" w:eastAsia="Times New Roman" w:hAnsi="Times New Roman" w:cs="Times New Roman"/>
          <w:sz w:val="20"/>
          <w:szCs w:val="20"/>
        </w:rPr>
        <w:t xml:space="preserve">Li, F. F., </w:t>
      </w:r>
      <w:proofErr w:type="spellStart"/>
      <w:r>
        <w:rPr>
          <w:rFonts w:ascii="Times New Roman" w:eastAsia="Times New Roman" w:hAnsi="Times New Roman" w:cs="Times New Roman"/>
          <w:sz w:val="20"/>
          <w:szCs w:val="20"/>
        </w:rPr>
        <w:t>VanRullen</w:t>
      </w:r>
      <w:proofErr w:type="spellEnd"/>
      <w:r>
        <w:rPr>
          <w:rFonts w:ascii="Times New Roman" w:eastAsia="Times New Roman" w:hAnsi="Times New Roman" w:cs="Times New Roman"/>
          <w:sz w:val="20"/>
          <w:szCs w:val="20"/>
        </w:rPr>
        <w:t xml:space="preserve">, R., Koch, C., &amp; </w:t>
      </w:r>
      <w:proofErr w:type="spellStart"/>
      <w:r>
        <w:rPr>
          <w:rFonts w:ascii="Times New Roman" w:eastAsia="Times New Roman" w:hAnsi="Times New Roman" w:cs="Times New Roman"/>
          <w:sz w:val="20"/>
          <w:szCs w:val="20"/>
        </w:rPr>
        <w:t>Perona</w:t>
      </w:r>
      <w:proofErr w:type="spellEnd"/>
      <w:r>
        <w:rPr>
          <w:rFonts w:ascii="Times New Roman" w:eastAsia="Times New Roman" w:hAnsi="Times New Roman" w:cs="Times New Roman"/>
          <w:sz w:val="20"/>
          <w:szCs w:val="20"/>
        </w:rPr>
        <w:t xml:space="preserve">, P. (2002). </w:t>
      </w:r>
      <w:proofErr w:type="gramStart"/>
      <w:r>
        <w:rPr>
          <w:rFonts w:ascii="Times New Roman" w:eastAsia="Times New Roman" w:hAnsi="Times New Roman" w:cs="Times New Roman"/>
          <w:sz w:val="20"/>
          <w:szCs w:val="20"/>
        </w:rPr>
        <w:t>Rapid natural scene categorization in the near absence of attention.</w:t>
      </w:r>
      <w:proofErr w:type="gram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i/>
          <w:sz w:val="20"/>
          <w:szCs w:val="20"/>
        </w:rPr>
        <w:t>Proceedings of the National Academy of Sciences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99</w:t>
      </w:r>
      <w:r>
        <w:rPr>
          <w:rFonts w:ascii="Times New Roman" w:eastAsia="Times New Roman" w:hAnsi="Times New Roman" w:cs="Times New Roman"/>
          <w:sz w:val="20"/>
          <w:szCs w:val="20"/>
        </w:rPr>
        <w:t>(14), 9596-9601.</w:t>
      </w:r>
      <w:proofErr w:type="gram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b/>
          <w:sz w:val="20"/>
          <w:szCs w:val="20"/>
        </w:rPr>
        <w:t xml:space="preserve">3 </w:t>
      </w:r>
      <w:r>
        <w:rPr>
          <w:rFonts w:ascii="Times New Roman" w:eastAsia="Times New Roman" w:hAnsi="Times New Roman" w:cs="Times New Roman"/>
          <w:sz w:val="20"/>
          <w:szCs w:val="20"/>
        </w:rPr>
        <w:t>Reddy</w:t>
      </w:r>
      <w:proofErr w:type="gramEnd"/>
      <w:r>
        <w:rPr>
          <w:rFonts w:ascii="Times New Roman" w:eastAsia="Times New Roman" w:hAnsi="Times New Roman" w:cs="Times New Roman"/>
          <w:sz w:val="20"/>
          <w:szCs w:val="20"/>
        </w:rPr>
        <w:t xml:space="preserve">, L., </w:t>
      </w:r>
      <w:proofErr w:type="spellStart"/>
      <w:r>
        <w:rPr>
          <w:rFonts w:ascii="Times New Roman" w:eastAsia="Times New Roman" w:hAnsi="Times New Roman" w:cs="Times New Roman"/>
          <w:sz w:val="20"/>
          <w:szCs w:val="20"/>
        </w:rPr>
        <w:t>Wilken</w:t>
      </w:r>
      <w:proofErr w:type="spellEnd"/>
      <w:r>
        <w:rPr>
          <w:rFonts w:ascii="Times New Roman" w:eastAsia="Times New Roman" w:hAnsi="Times New Roman" w:cs="Times New Roman"/>
          <w:sz w:val="20"/>
          <w:szCs w:val="20"/>
        </w:rPr>
        <w:t xml:space="preserve">, P., &amp; Koch, C. (2004). Face-gender discrimination is possible in the near-absence of attention. </w:t>
      </w:r>
      <w:proofErr w:type="gramStart"/>
      <w:r>
        <w:rPr>
          <w:rFonts w:ascii="Times New Roman" w:eastAsia="Times New Roman" w:hAnsi="Times New Roman" w:cs="Times New Roman"/>
          <w:i/>
          <w:sz w:val="20"/>
          <w:szCs w:val="20"/>
        </w:rPr>
        <w:t>Journal of Vision</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4</w:t>
      </w:r>
      <w:r>
        <w:rPr>
          <w:rFonts w:ascii="Times New Roman" w:eastAsia="Times New Roman" w:hAnsi="Times New Roman" w:cs="Times New Roman"/>
          <w:sz w:val="20"/>
          <w:szCs w:val="20"/>
        </w:rPr>
        <w:t>(2), 4.</w:t>
      </w:r>
      <w:proofErr w:type="gramEnd"/>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4 </w:t>
      </w:r>
      <w:r>
        <w:rPr>
          <w:rFonts w:ascii="Times New Roman" w:eastAsia="Times New Roman" w:hAnsi="Times New Roman" w:cs="Times New Roman"/>
          <w:sz w:val="20"/>
          <w:szCs w:val="20"/>
        </w:rPr>
        <w:t xml:space="preserve">Koch, C., &amp; Tsuchiya, N. (2007). Attention and consciousness: two distinct brain processes. </w:t>
      </w:r>
      <w:r>
        <w:rPr>
          <w:rFonts w:ascii="Times New Roman" w:eastAsia="Times New Roman" w:hAnsi="Times New Roman" w:cs="Times New Roman"/>
          <w:i/>
          <w:sz w:val="20"/>
          <w:szCs w:val="20"/>
        </w:rPr>
        <w:t>Trends in cognitive sciences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11</w:t>
      </w:r>
      <w:r>
        <w:rPr>
          <w:rFonts w:ascii="Times New Roman" w:eastAsia="Times New Roman" w:hAnsi="Times New Roman" w:cs="Times New Roman"/>
          <w:sz w:val="20"/>
          <w:szCs w:val="20"/>
        </w:rPr>
        <w:t xml:space="preserve">(1), 16-22. </w:t>
      </w:r>
      <w:r>
        <w:rPr>
          <w:rFonts w:ascii="Times New Roman" w:eastAsia="Times New Roman" w:hAnsi="Times New Roman" w:cs="Times New Roman"/>
          <w:b/>
          <w:sz w:val="20"/>
          <w:szCs w:val="20"/>
        </w:rPr>
        <w:t xml:space="preserve">5 </w:t>
      </w:r>
      <w:r>
        <w:rPr>
          <w:rFonts w:ascii="Times New Roman" w:eastAsia="Times New Roman" w:hAnsi="Times New Roman" w:cs="Times New Roman"/>
          <w:sz w:val="20"/>
          <w:szCs w:val="20"/>
        </w:rPr>
        <w:t xml:space="preserve">Cohen, M. A., Alvarez, G. A., &amp; Nakayama, K. (2011). Natural-scene perception requires attention. </w:t>
      </w:r>
      <w:r>
        <w:rPr>
          <w:rFonts w:ascii="Times New Roman" w:eastAsia="Times New Roman" w:hAnsi="Times New Roman" w:cs="Times New Roman"/>
          <w:i/>
          <w:sz w:val="20"/>
          <w:szCs w:val="20"/>
        </w:rPr>
        <w:t>Psychological science</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b/>
          <w:sz w:val="20"/>
          <w:szCs w:val="20"/>
        </w:rPr>
        <w:t xml:space="preserve">6 </w:t>
      </w:r>
      <w:proofErr w:type="spellStart"/>
      <w:r>
        <w:rPr>
          <w:rFonts w:ascii="Times New Roman" w:eastAsia="Times New Roman" w:hAnsi="Times New Roman" w:cs="Times New Roman"/>
          <w:sz w:val="20"/>
          <w:szCs w:val="20"/>
        </w:rPr>
        <w:t>Pestilli</w:t>
      </w:r>
      <w:proofErr w:type="spellEnd"/>
      <w:r>
        <w:rPr>
          <w:rFonts w:ascii="Times New Roman" w:eastAsia="Times New Roman" w:hAnsi="Times New Roman" w:cs="Times New Roman"/>
          <w:sz w:val="20"/>
          <w:szCs w:val="20"/>
        </w:rPr>
        <w:t xml:space="preserve">, F., Carrasco, M., </w:t>
      </w:r>
      <w:proofErr w:type="spellStart"/>
      <w:r>
        <w:rPr>
          <w:rFonts w:ascii="Times New Roman" w:eastAsia="Times New Roman" w:hAnsi="Times New Roman" w:cs="Times New Roman"/>
          <w:sz w:val="20"/>
          <w:szCs w:val="20"/>
        </w:rPr>
        <w:t>Heeger</w:t>
      </w:r>
      <w:proofErr w:type="spellEnd"/>
      <w:r>
        <w:rPr>
          <w:rFonts w:ascii="Times New Roman" w:eastAsia="Times New Roman" w:hAnsi="Times New Roman" w:cs="Times New Roman"/>
          <w:sz w:val="20"/>
          <w:szCs w:val="20"/>
        </w:rPr>
        <w:t>, D. J., &amp; Gardner, J. L. (2011).</w:t>
      </w:r>
      <w:proofErr w:type="gram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Attentional enhancement via selection and pooling of early sensory responses in human visual cortex.</w:t>
      </w:r>
      <w:proofErr w:type="gram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i/>
          <w:sz w:val="20"/>
          <w:szCs w:val="20"/>
        </w:rPr>
        <w:t>Neuron</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72</w:t>
      </w:r>
      <w:r>
        <w:rPr>
          <w:rFonts w:ascii="Times New Roman" w:eastAsia="Times New Roman" w:hAnsi="Times New Roman" w:cs="Times New Roman"/>
          <w:sz w:val="20"/>
          <w:szCs w:val="20"/>
        </w:rPr>
        <w:t>(5), 832-846.</w:t>
      </w:r>
      <w:proofErr w:type="gramEnd"/>
    </w:p>
    <w:sectPr w:rsidR="00C6169A" w:rsidRPr="007A647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E8EC8F" w14:textId="77777777" w:rsidR="00B667EE" w:rsidRDefault="00B667EE" w:rsidP="003866FE">
      <w:pPr>
        <w:spacing w:line="240" w:lineRule="auto"/>
      </w:pPr>
      <w:r>
        <w:separator/>
      </w:r>
    </w:p>
  </w:endnote>
  <w:endnote w:type="continuationSeparator" w:id="0">
    <w:p w14:paraId="21944D18" w14:textId="77777777" w:rsidR="00B667EE" w:rsidRDefault="00B667EE" w:rsidP="003866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5CF7E3" w14:textId="77777777" w:rsidR="00B667EE" w:rsidRDefault="00B667EE" w:rsidP="003866FE">
      <w:pPr>
        <w:spacing w:line="240" w:lineRule="auto"/>
      </w:pPr>
      <w:r>
        <w:separator/>
      </w:r>
    </w:p>
  </w:footnote>
  <w:footnote w:type="continuationSeparator" w:id="0">
    <w:p w14:paraId="428E9575" w14:textId="77777777" w:rsidR="00B667EE" w:rsidRDefault="00B667EE" w:rsidP="003866F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240A4E" w14:textId="612BA7F6" w:rsidR="00B667EE" w:rsidRDefault="00B667EE">
    <w:pPr>
      <w:pStyle w:val="Header"/>
    </w:pPr>
    <w:r>
      <w:t>Daniel Birman – APA: Basic Psychological Science Research Grant</w:t>
    </w:r>
  </w:p>
  <w:p w14:paraId="39AFBD23" w14:textId="77777777" w:rsidR="00B667EE" w:rsidRDefault="00B667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129"/>
    <w:rsid w:val="000026DF"/>
    <w:rsid w:val="0000386D"/>
    <w:rsid w:val="00011039"/>
    <w:rsid w:val="00015B6A"/>
    <w:rsid w:val="00015C79"/>
    <w:rsid w:val="00020497"/>
    <w:rsid w:val="00020D47"/>
    <w:rsid w:val="00023E08"/>
    <w:rsid w:val="000257CF"/>
    <w:rsid w:val="00031C7C"/>
    <w:rsid w:val="000427BA"/>
    <w:rsid w:val="000504B6"/>
    <w:rsid w:val="000547BF"/>
    <w:rsid w:val="00070F99"/>
    <w:rsid w:val="0007125E"/>
    <w:rsid w:val="00071DF8"/>
    <w:rsid w:val="00072610"/>
    <w:rsid w:val="00076EC4"/>
    <w:rsid w:val="0007704F"/>
    <w:rsid w:val="000771BE"/>
    <w:rsid w:val="0008220D"/>
    <w:rsid w:val="00085022"/>
    <w:rsid w:val="0008566D"/>
    <w:rsid w:val="00085D87"/>
    <w:rsid w:val="00090AE3"/>
    <w:rsid w:val="00090CCF"/>
    <w:rsid w:val="00095011"/>
    <w:rsid w:val="000A18D2"/>
    <w:rsid w:val="000A4C6D"/>
    <w:rsid w:val="000A6C6C"/>
    <w:rsid w:val="000B177E"/>
    <w:rsid w:val="000B1C45"/>
    <w:rsid w:val="000B1E91"/>
    <w:rsid w:val="000B6217"/>
    <w:rsid w:val="000C2EEB"/>
    <w:rsid w:val="000C4A4A"/>
    <w:rsid w:val="000D3A03"/>
    <w:rsid w:val="000D46B5"/>
    <w:rsid w:val="000E4B47"/>
    <w:rsid w:val="000F32A0"/>
    <w:rsid w:val="00101F39"/>
    <w:rsid w:val="00102087"/>
    <w:rsid w:val="00104002"/>
    <w:rsid w:val="0010513F"/>
    <w:rsid w:val="00114612"/>
    <w:rsid w:val="00115683"/>
    <w:rsid w:val="00115F8A"/>
    <w:rsid w:val="00121109"/>
    <w:rsid w:val="0013704C"/>
    <w:rsid w:val="00137159"/>
    <w:rsid w:val="0014043B"/>
    <w:rsid w:val="00140CD0"/>
    <w:rsid w:val="001427BB"/>
    <w:rsid w:val="00143B3B"/>
    <w:rsid w:val="0014670C"/>
    <w:rsid w:val="00147D46"/>
    <w:rsid w:val="00153BD3"/>
    <w:rsid w:val="0015403C"/>
    <w:rsid w:val="00161F43"/>
    <w:rsid w:val="0016396A"/>
    <w:rsid w:val="00171324"/>
    <w:rsid w:val="00171F3D"/>
    <w:rsid w:val="00172844"/>
    <w:rsid w:val="00175090"/>
    <w:rsid w:val="0017702B"/>
    <w:rsid w:val="0018154F"/>
    <w:rsid w:val="00193C2E"/>
    <w:rsid w:val="001A3E85"/>
    <w:rsid w:val="001B03B8"/>
    <w:rsid w:val="001B59CD"/>
    <w:rsid w:val="001B5B92"/>
    <w:rsid w:val="001C3267"/>
    <w:rsid w:val="001C6F21"/>
    <w:rsid w:val="001D408D"/>
    <w:rsid w:val="001E2170"/>
    <w:rsid w:val="001F1C04"/>
    <w:rsid w:val="001F5A22"/>
    <w:rsid w:val="001F77F7"/>
    <w:rsid w:val="00202B30"/>
    <w:rsid w:val="002047AA"/>
    <w:rsid w:val="00204F1C"/>
    <w:rsid w:val="002059C9"/>
    <w:rsid w:val="00213B4F"/>
    <w:rsid w:val="002162D3"/>
    <w:rsid w:val="0021708B"/>
    <w:rsid w:val="00221111"/>
    <w:rsid w:val="00222384"/>
    <w:rsid w:val="002237BA"/>
    <w:rsid w:val="0022665B"/>
    <w:rsid w:val="002308BE"/>
    <w:rsid w:val="0023594B"/>
    <w:rsid w:val="0024283F"/>
    <w:rsid w:val="00243227"/>
    <w:rsid w:val="0024562D"/>
    <w:rsid w:val="0024737D"/>
    <w:rsid w:val="00253152"/>
    <w:rsid w:val="00253AD5"/>
    <w:rsid w:val="00254CB8"/>
    <w:rsid w:val="00261293"/>
    <w:rsid w:val="002642F2"/>
    <w:rsid w:val="00267AF7"/>
    <w:rsid w:val="002738CE"/>
    <w:rsid w:val="00274A21"/>
    <w:rsid w:val="0027519F"/>
    <w:rsid w:val="002760C7"/>
    <w:rsid w:val="00280D47"/>
    <w:rsid w:val="0028122B"/>
    <w:rsid w:val="00282E5F"/>
    <w:rsid w:val="00283948"/>
    <w:rsid w:val="00284899"/>
    <w:rsid w:val="0028524A"/>
    <w:rsid w:val="00286C7D"/>
    <w:rsid w:val="00291AD3"/>
    <w:rsid w:val="002932AD"/>
    <w:rsid w:val="002966C8"/>
    <w:rsid w:val="002A1493"/>
    <w:rsid w:val="002B365A"/>
    <w:rsid w:val="002B7584"/>
    <w:rsid w:val="002C183D"/>
    <w:rsid w:val="002C51EA"/>
    <w:rsid w:val="002D1499"/>
    <w:rsid w:val="002E1A05"/>
    <w:rsid w:val="002E3129"/>
    <w:rsid w:val="002F0818"/>
    <w:rsid w:val="002F2B90"/>
    <w:rsid w:val="002F7991"/>
    <w:rsid w:val="00300C86"/>
    <w:rsid w:val="00301BB9"/>
    <w:rsid w:val="003037E5"/>
    <w:rsid w:val="00303BAD"/>
    <w:rsid w:val="00307E97"/>
    <w:rsid w:val="00312B1B"/>
    <w:rsid w:val="003143E2"/>
    <w:rsid w:val="00316F15"/>
    <w:rsid w:val="003205F1"/>
    <w:rsid w:val="00324236"/>
    <w:rsid w:val="00326DDE"/>
    <w:rsid w:val="00331D13"/>
    <w:rsid w:val="00332156"/>
    <w:rsid w:val="003432F5"/>
    <w:rsid w:val="00343D15"/>
    <w:rsid w:val="003460EB"/>
    <w:rsid w:val="00346885"/>
    <w:rsid w:val="00352FC0"/>
    <w:rsid w:val="00353EAE"/>
    <w:rsid w:val="00357693"/>
    <w:rsid w:val="00361339"/>
    <w:rsid w:val="003615CF"/>
    <w:rsid w:val="00362AE8"/>
    <w:rsid w:val="003663C2"/>
    <w:rsid w:val="00372C7C"/>
    <w:rsid w:val="00377DBF"/>
    <w:rsid w:val="0038126F"/>
    <w:rsid w:val="003866FE"/>
    <w:rsid w:val="00386B2C"/>
    <w:rsid w:val="00387BDD"/>
    <w:rsid w:val="003A3F76"/>
    <w:rsid w:val="003A56F7"/>
    <w:rsid w:val="003B6195"/>
    <w:rsid w:val="003B6957"/>
    <w:rsid w:val="003B6FFF"/>
    <w:rsid w:val="003B7B37"/>
    <w:rsid w:val="003C0D5A"/>
    <w:rsid w:val="003C43CA"/>
    <w:rsid w:val="003C484B"/>
    <w:rsid w:val="003C6AE5"/>
    <w:rsid w:val="003D1D6A"/>
    <w:rsid w:val="003D3522"/>
    <w:rsid w:val="003E60C9"/>
    <w:rsid w:val="003E7DAA"/>
    <w:rsid w:val="003F4F7B"/>
    <w:rsid w:val="003F6F01"/>
    <w:rsid w:val="00400085"/>
    <w:rsid w:val="00400DA4"/>
    <w:rsid w:val="00401E8E"/>
    <w:rsid w:val="00402109"/>
    <w:rsid w:val="0040701F"/>
    <w:rsid w:val="00407482"/>
    <w:rsid w:val="00411F49"/>
    <w:rsid w:val="00417A9D"/>
    <w:rsid w:val="0042030C"/>
    <w:rsid w:val="004203C5"/>
    <w:rsid w:val="004210BB"/>
    <w:rsid w:val="0042155A"/>
    <w:rsid w:val="004261C7"/>
    <w:rsid w:val="0044090E"/>
    <w:rsid w:val="00442E0A"/>
    <w:rsid w:val="00443038"/>
    <w:rsid w:val="00445BED"/>
    <w:rsid w:val="0044747E"/>
    <w:rsid w:val="0045361B"/>
    <w:rsid w:val="0045653E"/>
    <w:rsid w:val="00457990"/>
    <w:rsid w:val="00465642"/>
    <w:rsid w:val="00467235"/>
    <w:rsid w:val="00467900"/>
    <w:rsid w:val="0047591F"/>
    <w:rsid w:val="00476619"/>
    <w:rsid w:val="00476BA4"/>
    <w:rsid w:val="0048028B"/>
    <w:rsid w:val="004854FF"/>
    <w:rsid w:val="00487D89"/>
    <w:rsid w:val="0049119F"/>
    <w:rsid w:val="004969F0"/>
    <w:rsid w:val="00497A61"/>
    <w:rsid w:val="004A05E2"/>
    <w:rsid w:val="004A5959"/>
    <w:rsid w:val="004A7A51"/>
    <w:rsid w:val="004B075E"/>
    <w:rsid w:val="004C3CD7"/>
    <w:rsid w:val="004C4252"/>
    <w:rsid w:val="004D1F09"/>
    <w:rsid w:val="004D3EB2"/>
    <w:rsid w:val="004D626B"/>
    <w:rsid w:val="004E2495"/>
    <w:rsid w:val="004E5DF7"/>
    <w:rsid w:val="00500234"/>
    <w:rsid w:val="005007BA"/>
    <w:rsid w:val="005016C4"/>
    <w:rsid w:val="00511304"/>
    <w:rsid w:val="00514869"/>
    <w:rsid w:val="00514A03"/>
    <w:rsid w:val="00514D1D"/>
    <w:rsid w:val="005170D6"/>
    <w:rsid w:val="0052088C"/>
    <w:rsid w:val="00524546"/>
    <w:rsid w:val="0053007D"/>
    <w:rsid w:val="0053077A"/>
    <w:rsid w:val="0053170C"/>
    <w:rsid w:val="005319D1"/>
    <w:rsid w:val="00534E4B"/>
    <w:rsid w:val="005421E8"/>
    <w:rsid w:val="005617EA"/>
    <w:rsid w:val="0056356F"/>
    <w:rsid w:val="00567468"/>
    <w:rsid w:val="00583BB3"/>
    <w:rsid w:val="0058486B"/>
    <w:rsid w:val="005855E1"/>
    <w:rsid w:val="00585B89"/>
    <w:rsid w:val="005910E4"/>
    <w:rsid w:val="005930E4"/>
    <w:rsid w:val="005A4F30"/>
    <w:rsid w:val="005B168C"/>
    <w:rsid w:val="005B26BE"/>
    <w:rsid w:val="005B30BE"/>
    <w:rsid w:val="005B6D46"/>
    <w:rsid w:val="005C40E3"/>
    <w:rsid w:val="005C5630"/>
    <w:rsid w:val="005C7235"/>
    <w:rsid w:val="005E37D5"/>
    <w:rsid w:val="005E39CA"/>
    <w:rsid w:val="005E6AAC"/>
    <w:rsid w:val="005F2F5D"/>
    <w:rsid w:val="00604864"/>
    <w:rsid w:val="00610FA0"/>
    <w:rsid w:val="00615ADD"/>
    <w:rsid w:val="00616C5F"/>
    <w:rsid w:val="006309F5"/>
    <w:rsid w:val="00631669"/>
    <w:rsid w:val="006322D1"/>
    <w:rsid w:val="00632A7C"/>
    <w:rsid w:val="00634524"/>
    <w:rsid w:val="0063718B"/>
    <w:rsid w:val="006414BF"/>
    <w:rsid w:val="00660869"/>
    <w:rsid w:val="00661637"/>
    <w:rsid w:val="006702CD"/>
    <w:rsid w:val="00670629"/>
    <w:rsid w:val="00675F07"/>
    <w:rsid w:val="00677BB5"/>
    <w:rsid w:val="00680DFE"/>
    <w:rsid w:val="006917A5"/>
    <w:rsid w:val="00697A24"/>
    <w:rsid w:val="006A0FD0"/>
    <w:rsid w:val="006A3C82"/>
    <w:rsid w:val="006A4B8D"/>
    <w:rsid w:val="006B3B9F"/>
    <w:rsid w:val="006E1B6F"/>
    <w:rsid w:val="006E27CB"/>
    <w:rsid w:val="006E4267"/>
    <w:rsid w:val="006E76F9"/>
    <w:rsid w:val="006F15B8"/>
    <w:rsid w:val="006F4357"/>
    <w:rsid w:val="006F59D5"/>
    <w:rsid w:val="006F756A"/>
    <w:rsid w:val="0070282D"/>
    <w:rsid w:val="007070E7"/>
    <w:rsid w:val="00715C5B"/>
    <w:rsid w:val="00717855"/>
    <w:rsid w:val="00724C83"/>
    <w:rsid w:val="0072688F"/>
    <w:rsid w:val="007273AD"/>
    <w:rsid w:val="00733827"/>
    <w:rsid w:val="00734DF1"/>
    <w:rsid w:val="00735550"/>
    <w:rsid w:val="00735AA9"/>
    <w:rsid w:val="007363CC"/>
    <w:rsid w:val="0075245E"/>
    <w:rsid w:val="00761683"/>
    <w:rsid w:val="00770D32"/>
    <w:rsid w:val="0077292D"/>
    <w:rsid w:val="007736AD"/>
    <w:rsid w:val="00775181"/>
    <w:rsid w:val="007753CF"/>
    <w:rsid w:val="007805F4"/>
    <w:rsid w:val="007855B4"/>
    <w:rsid w:val="0078717B"/>
    <w:rsid w:val="00787E4A"/>
    <w:rsid w:val="00792B1F"/>
    <w:rsid w:val="007968D2"/>
    <w:rsid w:val="007A2E43"/>
    <w:rsid w:val="007A4339"/>
    <w:rsid w:val="007A647F"/>
    <w:rsid w:val="007A78A9"/>
    <w:rsid w:val="007B52A5"/>
    <w:rsid w:val="007B56DD"/>
    <w:rsid w:val="007C557F"/>
    <w:rsid w:val="007D1161"/>
    <w:rsid w:val="007D2816"/>
    <w:rsid w:val="007D4768"/>
    <w:rsid w:val="007D7D89"/>
    <w:rsid w:val="007E0C0E"/>
    <w:rsid w:val="007E1291"/>
    <w:rsid w:val="007E79FE"/>
    <w:rsid w:val="007F046A"/>
    <w:rsid w:val="007F0EE4"/>
    <w:rsid w:val="007F3FD0"/>
    <w:rsid w:val="007F7C82"/>
    <w:rsid w:val="0080305C"/>
    <w:rsid w:val="008056C6"/>
    <w:rsid w:val="00806924"/>
    <w:rsid w:val="00807361"/>
    <w:rsid w:val="00825333"/>
    <w:rsid w:val="008330B8"/>
    <w:rsid w:val="00835B4A"/>
    <w:rsid w:val="00845B82"/>
    <w:rsid w:val="00847405"/>
    <w:rsid w:val="00851009"/>
    <w:rsid w:val="00856E23"/>
    <w:rsid w:val="00860A78"/>
    <w:rsid w:val="00860D69"/>
    <w:rsid w:val="00862C3C"/>
    <w:rsid w:val="008725D8"/>
    <w:rsid w:val="008747A6"/>
    <w:rsid w:val="00895224"/>
    <w:rsid w:val="008958B1"/>
    <w:rsid w:val="00896201"/>
    <w:rsid w:val="00896966"/>
    <w:rsid w:val="008A1E5D"/>
    <w:rsid w:val="008A20CB"/>
    <w:rsid w:val="008A2175"/>
    <w:rsid w:val="008A2C93"/>
    <w:rsid w:val="008A46E1"/>
    <w:rsid w:val="008B151F"/>
    <w:rsid w:val="008B3DD1"/>
    <w:rsid w:val="008B4E64"/>
    <w:rsid w:val="008B6CD7"/>
    <w:rsid w:val="008B7FCE"/>
    <w:rsid w:val="008C2D7A"/>
    <w:rsid w:val="008C415F"/>
    <w:rsid w:val="008C7B47"/>
    <w:rsid w:val="008D1AD8"/>
    <w:rsid w:val="008D4700"/>
    <w:rsid w:val="008E0AE0"/>
    <w:rsid w:val="008E68D3"/>
    <w:rsid w:val="008E7C52"/>
    <w:rsid w:val="008F2681"/>
    <w:rsid w:val="008F6102"/>
    <w:rsid w:val="008F635D"/>
    <w:rsid w:val="008F7E2B"/>
    <w:rsid w:val="00902839"/>
    <w:rsid w:val="00903234"/>
    <w:rsid w:val="00904AAF"/>
    <w:rsid w:val="00904C06"/>
    <w:rsid w:val="0091044B"/>
    <w:rsid w:val="00913937"/>
    <w:rsid w:val="009224BA"/>
    <w:rsid w:val="009224FD"/>
    <w:rsid w:val="00932F9C"/>
    <w:rsid w:val="00933951"/>
    <w:rsid w:val="00953692"/>
    <w:rsid w:val="009549C3"/>
    <w:rsid w:val="00960F35"/>
    <w:rsid w:val="0096476E"/>
    <w:rsid w:val="00970399"/>
    <w:rsid w:val="00971EE0"/>
    <w:rsid w:val="009769BE"/>
    <w:rsid w:val="00976D54"/>
    <w:rsid w:val="00977019"/>
    <w:rsid w:val="00982092"/>
    <w:rsid w:val="009955BF"/>
    <w:rsid w:val="009962A4"/>
    <w:rsid w:val="00996CC8"/>
    <w:rsid w:val="009A0619"/>
    <w:rsid w:val="009A3B99"/>
    <w:rsid w:val="009A5C7D"/>
    <w:rsid w:val="009B0F52"/>
    <w:rsid w:val="009B36BA"/>
    <w:rsid w:val="009B7129"/>
    <w:rsid w:val="009C24F6"/>
    <w:rsid w:val="009C2576"/>
    <w:rsid w:val="009C36B8"/>
    <w:rsid w:val="009C60D4"/>
    <w:rsid w:val="009D4681"/>
    <w:rsid w:val="009D5103"/>
    <w:rsid w:val="009D6D63"/>
    <w:rsid w:val="009D7DA3"/>
    <w:rsid w:val="009E17D5"/>
    <w:rsid w:val="009E2C8E"/>
    <w:rsid w:val="009E6AB1"/>
    <w:rsid w:val="009F58A4"/>
    <w:rsid w:val="00A06E25"/>
    <w:rsid w:val="00A21F10"/>
    <w:rsid w:val="00A33331"/>
    <w:rsid w:val="00A340BC"/>
    <w:rsid w:val="00A35702"/>
    <w:rsid w:val="00A36AE1"/>
    <w:rsid w:val="00A472A5"/>
    <w:rsid w:val="00A508E2"/>
    <w:rsid w:val="00A52F24"/>
    <w:rsid w:val="00A53777"/>
    <w:rsid w:val="00A53CEE"/>
    <w:rsid w:val="00A53D18"/>
    <w:rsid w:val="00A54CE0"/>
    <w:rsid w:val="00A6421F"/>
    <w:rsid w:val="00A735F4"/>
    <w:rsid w:val="00A761CF"/>
    <w:rsid w:val="00A81E1B"/>
    <w:rsid w:val="00A86F1C"/>
    <w:rsid w:val="00A872EF"/>
    <w:rsid w:val="00AA3B95"/>
    <w:rsid w:val="00AA3BDF"/>
    <w:rsid w:val="00AA49D7"/>
    <w:rsid w:val="00AA6586"/>
    <w:rsid w:val="00AA79F5"/>
    <w:rsid w:val="00AB143F"/>
    <w:rsid w:val="00AB25C7"/>
    <w:rsid w:val="00AC0ABA"/>
    <w:rsid w:val="00AC1AB3"/>
    <w:rsid w:val="00AC7F49"/>
    <w:rsid w:val="00AD48E8"/>
    <w:rsid w:val="00AD6940"/>
    <w:rsid w:val="00AE1672"/>
    <w:rsid w:val="00AE36C8"/>
    <w:rsid w:val="00AE6CA0"/>
    <w:rsid w:val="00AE748E"/>
    <w:rsid w:val="00AF02A9"/>
    <w:rsid w:val="00AF31C0"/>
    <w:rsid w:val="00AF535E"/>
    <w:rsid w:val="00AF7FC2"/>
    <w:rsid w:val="00B00FEA"/>
    <w:rsid w:val="00B05BF5"/>
    <w:rsid w:val="00B062B2"/>
    <w:rsid w:val="00B11FCA"/>
    <w:rsid w:val="00B17831"/>
    <w:rsid w:val="00B2329F"/>
    <w:rsid w:val="00B40512"/>
    <w:rsid w:val="00B46922"/>
    <w:rsid w:val="00B558BF"/>
    <w:rsid w:val="00B667EE"/>
    <w:rsid w:val="00B77AE0"/>
    <w:rsid w:val="00B800DD"/>
    <w:rsid w:val="00B8210D"/>
    <w:rsid w:val="00B83831"/>
    <w:rsid w:val="00B9028C"/>
    <w:rsid w:val="00B908DA"/>
    <w:rsid w:val="00B9595C"/>
    <w:rsid w:val="00B9744B"/>
    <w:rsid w:val="00BA259F"/>
    <w:rsid w:val="00BA454A"/>
    <w:rsid w:val="00BA5C8E"/>
    <w:rsid w:val="00BB1529"/>
    <w:rsid w:val="00BB177D"/>
    <w:rsid w:val="00BB6894"/>
    <w:rsid w:val="00BE0AFD"/>
    <w:rsid w:val="00BE1000"/>
    <w:rsid w:val="00BE21A4"/>
    <w:rsid w:val="00BE6ADC"/>
    <w:rsid w:val="00BF018E"/>
    <w:rsid w:val="00BF06F6"/>
    <w:rsid w:val="00BF0F42"/>
    <w:rsid w:val="00BF6831"/>
    <w:rsid w:val="00C03D00"/>
    <w:rsid w:val="00C041D7"/>
    <w:rsid w:val="00C059D0"/>
    <w:rsid w:val="00C06868"/>
    <w:rsid w:val="00C118E7"/>
    <w:rsid w:val="00C12ADF"/>
    <w:rsid w:val="00C13FAA"/>
    <w:rsid w:val="00C17034"/>
    <w:rsid w:val="00C219C5"/>
    <w:rsid w:val="00C235B7"/>
    <w:rsid w:val="00C2430B"/>
    <w:rsid w:val="00C27286"/>
    <w:rsid w:val="00C308F1"/>
    <w:rsid w:val="00C3169D"/>
    <w:rsid w:val="00C31984"/>
    <w:rsid w:val="00C36376"/>
    <w:rsid w:val="00C36A3C"/>
    <w:rsid w:val="00C36FA8"/>
    <w:rsid w:val="00C373B6"/>
    <w:rsid w:val="00C4291A"/>
    <w:rsid w:val="00C4386D"/>
    <w:rsid w:val="00C4745F"/>
    <w:rsid w:val="00C6169A"/>
    <w:rsid w:val="00C62C7B"/>
    <w:rsid w:val="00C64DB5"/>
    <w:rsid w:val="00C721E7"/>
    <w:rsid w:val="00C77AE2"/>
    <w:rsid w:val="00C805B9"/>
    <w:rsid w:val="00C81CA2"/>
    <w:rsid w:val="00C82B08"/>
    <w:rsid w:val="00C82E69"/>
    <w:rsid w:val="00C8578B"/>
    <w:rsid w:val="00C85793"/>
    <w:rsid w:val="00C86C72"/>
    <w:rsid w:val="00C94662"/>
    <w:rsid w:val="00C9498C"/>
    <w:rsid w:val="00C963FB"/>
    <w:rsid w:val="00C973BD"/>
    <w:rsid w:val="00CA11EA"/>
    <w:rsid w:val="00CA6055"/>
    <w:rsid w:val="00CA79A6"/>
    <w:rsid w:val="00CA7EC5"/>
    <w:rsid w:val="00CB020C"/>
    <w:rsid w:val="00CB08F6"/>
    <w:rsid w:val="00CB434E"/>
    <w:rsid w:val="00CB47B2"/>
    <w:rsid w:val="00CB480E"/>
    <w:rsid w:val="00CC6BE6"/>
    <w:rsid w:val="00CD0A8D"/>
    <w:rsid w:val="00CD5642"/>
    <w:rsid w:val="00CE37FF"/>
    <w:rsid w:val="00CE5F58"/>
    <w:rsid w:val="00CE6C24"/>
    <w:rsid w:val="00CE7625"/>
    <w:rsid w:val="00CF3824"/>
    <w:rsid w:val="00D00C0C"/>
    <w:rsid w:val="00D031F2"/>
    <w:rsid w:val="00D142D9"/>
    <w:rsid w:val="00D22F6B"/>
    <w:rsid w:val="00D26F22"/>
    <w:rsid w:val="00D26FDC"/>
    <w:rsid w:val="00D34DA3"/>
    <w:rsid w:val="00D36104"/>
    <w:rsid w:val="00D40E66"/>
    <w:rsid w:val="00D4720C"/>
    <w:rsid w:val="00D613FA"/>
    <w:rsid w:val="00D62358"/>
    <w:rsid w:val="00D628A9"/>
    <w:rsid w:val="00D7516F"/>
    <w:rsid w:val="00D76EF5"/>
    <w:rsid w:val="00D81892"/>
    <w:rsid w:val="00D866A6"/>
    <w:rsid w:val="00DA2B12"/>
    <w:rsid w:val="00DA3B49"/>
    <w:rsid w:val="00DB09F8"/>
    <w:rsid w:val="00DB12D5"/>
    <w:rsid w:val="00DB6400"/>
    <w:rsid w:val="00DC29F2"/>
    <w:rsid w:val="00DC7F89"/>
    <w:rsid w:val="00DD2B2F"/>
    <w:rsid w:val="00DD7DDF"/>
    <w:rsid w:val="00DE5417"/>
    <w:rsid w:val="00DE54ED"/>
    <w:rsid w:val="00DE633A"/>
    <w:rsid w:val="00DE6A6D"/>
    <w:rsid w:val="00E05056"/>
    <w:rsid w:val="00E10EAE"/>
    <w:rsid w:val="00E14D43"/>
    <w:rsid w:val="00E244BE"/>
    <w:rsid w:val="00E25FF4"/>
    <w:rsid w:val="00E268EF"/>
    <w:rsid w:val="00E335CD"/>
    <w:rsid w:val="00E44D49"/>
    <w:rsid w:val="00E455A8"/>
    <w:rsid w:val="00E4715A"/>
    <w:rsid w:val="00E54AF2"/>
    <w:rsid w:val="00E54C8F"/>
    <w:rsid w:val="00E75123"/>
    <w:rsid w:val="00E751F0"/>
    <w:rsid w:val="00E7542A"/>
    <w:rsid w:val="00E83AA6"/>
    <w:rsid w:val="00E85BB6"/>
    <w:rsid w:val="00E91748"/>
    <w:rsid w:val="00E9544E"/>
    <w:rsid w:val="00EA278A"/>
    <w:rsid w:val="00EA29CE"/>
    <w:rsid w:val="00EA402A"/>
    <w:rsid w:val="00EB1653"/>
    <w:rsid w:val="00EB2AB9"/>
    <w:rsid w:val="00EB42E0"/>
    <w:rsid w:val="00EB49F8"/>
    <w:rsid w:val="00EB6655"/>
    <w:rsid w:val="00EC62A2"/>
    <w:rsid w:val="00EE1ED9"/>
    <w:rsid w:val="00EE2583"/>
    <w:rsid w:val="00EE3D8E"/>
    <w:rsid w:val="00EE7805"/>
    <w:rsid w:val="00EF1856"/>
    <w:rsid w:val="00EF1FAF"/>
    <w:rsid w:val="00EF52A5"/>
    <w:rsid w:val="00F039A9"/>
    <w:rsid w:val="00F05AAB"/>
    <w:rsid w:val="00F06F5A"/>
    <w:rsid w:val="00F15F7A"/>
    <w:rsid w:val="00F16AC5"/>
    <w:rsid w:val="00F26718"/>
    <w:rsid w:val="00F31266"/>
    <w:rsid w:val="00F3133F"/>
    <w:rsid w:val="00F33326"/>
    <w:rsid w:val="00F36BA6"/>
    <w:rsid w:val="00F41B39"/>
    <w:rsid w:val="00F448C6"/>
    <w:rsid w:val="00F50834"/>
    <w:rsid w:val="00F53302"/>
    <w:rsid w:val="00F54E81"/>
    <w:rsid w:val="00F6180E"/>
    <w:rsid w:val="00F63D1C"/>
    <w:rsid w:val="00F64954"/>
    <w:rsid w:val="00F66C90"/>
    <w:rsid w:val="00F77FBF"/>
    <w:rsid w:val="00F86684"/>
    <w:rsid w:val="00F92D17"/>
    <w:rsid w:val="00FB0B9B"/>
    <w:rsid w:val="00FB4ABA"/>
    <w:rsid w:val="00FC02ED"/>
    <w:rsid w:val="00FC3CA6"/>
    <w:rsid w:val="00FC6DD1"/>
    <w:rsid w:val="00FD431C"/>
    <w:rsid w:val="00FE3D6B"/>
    <w:rsid w:val="00FE714D"/>
    <w:rsid w:val="00FE783C"/>
    <w:rsid w:val="00FF00D3"/>
    <w:rsid w:val="00FF18E7"/>
    <w:rsid w:val="00FF2917"/>
    <w:rsid w:val="00FF4237"/>
    <w:rsid w:val="00FF495F"/>
    <w:rsid w:val="00FF4E3F"/>
    <w:rsid w:val="00FF70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073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40E3"/>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title-blue">
    <w:name w:val="leadtitle-blue"/>
    <w:basedOn w:val="Normal"/>
    <w:rsid w:val="00EE3D8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EE3D8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E3D8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D8E"/>
    <w:rPr>
      <w:rFonts w:ascii="Tahoma" w:hAnsi="Tahoma" w:cs="Tahoma"/>
      <w:sz w:val="16"/>
      <w:szCs w:val="16"/>
    </w:rPr>
  </w:style>
  <w:style w:type="paragraph" w:styleId="NoSpacing">
    <w:name w:val="No Spacing"/>
    <w:uiPriority w:val="1"/>
    <w:qFormat/>
    <w:rsid w:val="006E76F9"/>
    <w:pPr>
      <w:spacing w:after="0" w:line="240" w:lineRule="auto"/>
    </w:pPr>
  </w:style>
  <w:style w:type="character" w:styleId="CommentReference">
    <w:name w:val="annotation reference"/>
    <w:basedOn w:val="DefaultParagraphFont"/>
    <w:uiPriority w:val="99"/>
    <w:semiHidden/>
    <w:unhideWhenUsed/>
    <w:rsid w:val="005C7235"/>
    <w:rPr>
      <w:sz w:val="18"/>
      <w:szCs w:val="18"/>
    </w:rPr>
  </w:style>
  <w:style w:type="paragraph" w:styleId="CommentText">
    <w:name w:val="annotation text"/>
    <w:basedOn w:val="Normal"/>
    <w:link w:val="CommentTextChar"/>
    <w:uiPriority w:val="99"/>
    <w:semiHidden/>
    <w:unhideWhenUsed/>
    <w:rsid w:val="005C7235"/>
    <w:pPr>
      <w:spacing w:after="200" w:line="240" w:lineRule="auto"/>
    </w:pPr>
    <w:rPr>
      <w:rFonts w:asciiTheme="minorHAnsi" w:eastAsiaTheme="minorHAnsi" w:hAnsiTheme="minorHAnsi" w:cstheme="minorBidi"/>
      <w:color w:val="auto"/>
      <w:sz w:val="24"/>
      <w:szCs w:val="24"/>
    </w:rPr>
  </w:style>
  <w:style w:type="character" w:customStyle="1" w:styleId="CommentTextChar">
    <w:name w:val="Comment Text Char"/>
    <w:basedOn w:val="DefaultParagraphFont"/>
    <w:link w:val="CommentText"/>
    <w:uiPriority w:val="99"/>
    <w:semiHidden/>
    <w:rsid w:val="005C7235"/>
    <w:rPr>
      <w:sz w:val="24"/>
      <w:szCs w:val="24"/>
    </w:rPr>
  </w:style>
  <w:style w:type="paragraph" w:styleId="CommentSubject">
    <w:name w:val="annotation subject"/>
    <w:basedOn w:val="CommentText"/>
    <w:next w:val="CommentText"/>
    <w:link w:val="CommentSubjectChar"/>
    <w:uiPriority w:val="99"/>
    <w:semiHidden/>
    <w:unhideWhenUsed/>
    <w:rsid w:val="005C7235"/>
    <w:rPr>
      <w:b/>
      <w:bCs/>
      <w:sz w:val="20"/>
      <w:szCs w:val="20"/>
    </w:rPr>
  </w:style>
  <w:style w:type="character" w:customStyle="1" w:styleId="CommentSubjectChar">
    <w:name w:val="Comment Subject Char"/>
    <w:basedOn w:val="CommentTextChar"/>
    <w:link w:val="CommentSubject"/>
    <w:uiPriority w:val="99"/>
    <w:semiHidden/>
    <w:rsid w:val="005C7235"/>
    <w:rPr>
      <w:b/>
      <w:bCs/>
      <w:sz w:val="20"/>
      <w:szCs w:val="20"/>
    </w:rPr>
  </w:style>
  <w:style w:type="paragraph" w:styleId="Revision">
    <w:name w:val="Revision"/>
    <w:hidden/>
    <w:uiPriority w:val="99"/>
    <w:semiHidden/>
    <w:rsid w:val="007F0EE4"/>
    <w:pPr>
      <w:spacing w:after="0" w:line="240" w:lineRule="auto"/>
    </w:pPr>
  </w:style>
  <w:style w:type="paragraph" w:styleId="Header">
    <w:name w:val="header"/>
    <w:basedOn w:val="Normal"/>
    <w:link w:val="HeaderChar"/>
    <w:uiPriority w:val="99"/>
    <w:unhideWhenUsed/>
    <w:rsid w:val="003866FE"/>
    <w:pPr>
      <w:tabs>
        <w:tab w:val="center" w:pos="4680"/>
        <w:tab w:val="right" w:pos="9360"/>
      </w:tabs>
      <w:spacing w:line="240" w:lineRule="auto"/>
    </w:pPr>
    <w:rPr>
      <w:rFonts w:asciiTheme="minorHAnsi" w:eastAsiaTheme="minorHAnsi" w:hAnsiTheme="minorHAnsi" w:cstheme="minorBidi"/>
      <w:color w:val="auto"/>
    </w:rPr>
  </w:style>
  <w:style w:type="character" w:customStyle="1" w:styleId="HeaderChar">
    <w:name w:val="Header Char"/>
    <w:basedOn w:val="DefaultParagraphFont"/>
    <w:link w:val="Header"/>
    <w:uiPriority w:val="99"/>
    <w:rsid w:val="003866FE"/>
  </w:style>
  <w:style w:type="paragraph" w:styleId="Footer">
    <w:name w:val="footer"/>
    <w:basedOn w:val="Normal"/>
    <w:link w:val="FooterChar"/>
    <w:uiPriority w:val="99"/>
    <w:unhideWhenUsed/>
    <w:rsid w:val="003866FE"/>
    <w:pPr>
      <w:tabs>
        <w:tab w:val="center" w:pos="4680"/>
        <w:tab w:val="right" w:pos="9360"/>
      </w:tabs>
      <w:spacing w:line="240" w:lineRule="auto"/>
    </w:pPr>
  </w:style>
  <w:style w:type="character" w:customStyle="1" w:styleId="FooterChar">
    <w:name w:val="Footer Char"/>
    <w:basedOn w:val="DefaultParagraphFont"/>
    <w:link w:val="Footer"/>
    <w:uiPriority w:val="99"/>
    <w:rsid w:val="003866F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40E3"/>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title-blue">
    <w:name w:val="leadtitle-blue"/>
    <w:basedOn w:val="Normal"/>
    <w:rsid w:val="00EE3D8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EE3D8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E3D8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D8E"/>
    <w:rPr>
      <w:rFonts w:ascii="Tahoma" w:hAnsi="Tahoma" w:cs="Tahoma"/>
      <w:sz w:val="16"/>
      <w:szCs w:val="16"/>
    </w:rPr>
  </w:style>
  <w:style w:type="paragraph" w:styleId="NoSpacing">
    <w:name w:val="No Spacing"/>
    <w:uiPriority w:val="1"/>
    <w:qFormat/>
    <w:rsid w:val="006E76F9"/>
    <w:pPr>
      <w:spacing w:after="0" w:line="240" w:lineRule="auto"/>
    </w:pPr>
  </w:style>
  <w:style w:type="character" w:styleId="CommentReference">
    <w:name w:val="annotation reference"/>
    <w:basedOn w:val="DefaultParagraphFont"/>
    <w:uiPriority w:val="99"/>
    <w:semiHidden/>
    <w:unhideWhenUsed/>
    <w:rsid w:val="005C7235"/>
    <w:rPr>
      <w:sz w:val="18"/>
      <w:szCs w:val="18"/>
    </w:rPr>
  </w:style>
  <w:style w:type="paragraph" w:styleId="CommentText">
    <w:name w:val="annotation text"/>
    <w:basedOn w:val="Normal"/>
    <w:link w:val="CommentTextChar"/>
    <w:uiPriority w:val="99"/>
    <w:semiHidden/>
    <w:unhideWhenUsed/>
    <w:rsid w:val="005C7235"/>
    <w:pPr>
      <w:spacing w:after="200" w:line="240" w:lineRule="auto"/>
    </w:pPr>
    <w:rPr>
      <w:rFonts w:asciiTheme="minorHAnsi" w:eastAsiaTheme="minorHAnsi" w:hAnsiTheme="minorHAnsi" w:cstheme="minorBidi"/>
      <w:color w:val="auto"/>
      <w:sz w:val="24"/>
      <w:szCs w:val="24"/>
    </w:rPr>
  </w:style>
  <w:style w:type="character" w:customStyle="1" w:styleId="CommentTextChar">
    <w:name w:val="Comment Text Char"/>
    <w:basedOn w:val="DefaultParagraphFont"/>
    <w:link w:val="CommentText"/>
    <w:uiPriority w:val="99"/>
    <w:semiHidden/>
    <w:rsid w:val="005C7235"/>
    <w:rPr>
      <w:sz w:val="24"/>
      <w:szCs w:val="24"/>
    </w:rPr>
  </w:style>
  <w:style w:type="paragraph" w:styleId="CommentSubject">
    <w:name w:val="annotation subject"/>
    <w:basedOn w:val="CommentText"/>
    <w:next w:val="CommentText"/>
    <w:link w:val="CommentSubjectChar"/>
    <w:uiPriority w:val="99"/>
    <w:semiHidden/>
    <w:unhideWhenUsed/>
    <w:rsid w:val="005C7235"/>
    <w:rPr>
      <w:b/>
      <w:bCs/>
      <w:sz w:val="20"/>
      <w:szCs w:val="20"/>
    </w:rPr>
  </w:style>
  <w:style w:type="character" w:customStyle="1" w:styleId="CommentSubjectChar">
    <w:name w:val="Comment Subject Char"/>
    <w:basedOn w:val="CommentTextChar"/>
    <w:link w:val="CommentSubject"/>
    <w:uiPriority w:val="99"/>
    <w:semiHidden/>
    <w:rsid w:val="005C7235"/>
    <w:rPr>
      <w:b/>
      <w:bCs/>
      <w:sz w:val="20"/>
      <w:szCs w:val="20"/>
    </w:rPr>
  </w:style>
  <w:style w:type="paragraph" w:styleId="Revision">
    <w:name w:val="Revision"/>
    <w:hidden/>
    <w:uiPriority w:val="99"/>
    <w:semiHidden/>
    <w:rsid w:val="007F0EE4"/>
    <w:pPr>
      <w:spacing w:after="0" w:line="240" w:lineRule="auto"/>
    </w:pPr>
  </w:style>
  <w:style w:type="paragraph" w:styleId="Header">
    <w:name w:val="header"/>
    <w:basedOn w:val="Normal"/>
    <w:link w:val="HeaderChar"/>
    <w:uiPriority w:val="99"/>
    <w:unhideWhenUsed/>
    <w:rsid w:val="003866FE"/>
    <w:pPr>
      <w:tabs>
        <w:tab w:val="center" w:pos="4680"/>
        <w:tab w:val="right" w:pos="9360"/>
      </w:tabs>
      <w:spacing w:line="240" w:lineRule="auto"/>
    </w:pPr>
    <w:rPr>
      <w:rFonts w:asciiTheme="minorHAnsi" w:eastAsiaTheme="minorHAnsi" w:hAnsiTheme="minorHAnsi" w:cstheme="minorBidi"/>
      <w:color w:val="auto"/>
    </w:rPr>
  </w:style>
  <w:style w:type="character" w:customStyle="1" w:styleId="HeaderChar">
    <w:name w:val="Header Char"/>
    <w:basedOn w:val="DefaultParagraphFont"/>
    <w:link w:val="Header"/>
    <w:uiPriority w:val="99"/>
    <w:rsid w:val="003866FE"/>
  </w:style>
  <w:style w:type="paragraph" w:styleId="Footer">
    <w:name w:val="footer"/>
    <w:basedOn w:val="Normal"/>
    <w:link w:val="FooterChar"/>
    <w:uiPriority w:val="99"/>
    <w:unhideWhenUsed/>
    <w:rsid w:val="003866FE"/>
    <w:pPr>
      <w:tabs>
        <w:tab w:val="center" w:pos="4680"/>
        <w:tab w:val="right" w:pos="9360"/>
      </w:tabs>
      <w:spacing w:line="240" w:lineRule="auto"/>
    </w:pPr>
  </w:style>
  <w:style w:type="character" w:customStyle="1" w:styleId="FooterChar">
    <w:name w:val="Footer Char"/>
    <w:basedOn w:val="DefaultParagraphFont"/>
    <w:link w:val="Footer"/>
    <w:uiPriority w:val="99"/>
    <w:rsid w:val="00386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424152">
      <w:marLeft w:val="0"/>
      <w:marRight w:val="0"/>
      <w:marTop w:val="0"/>
      <w:marBottom w:val="0"/>
      <w:divBdr>
        <w:top w:val="none" w:sz="0" w:space="0" w:color="auto"/>
        <w:left w:val="none" w:sz="0" w:space="0" w:color="auto"/>
        <w:bottom w:val="none" w:sz="0" w:space="0" w:color="auto"/>
        <w:right w:val="none" w:sz="0" w:space="0" w:color="auto"/>
      </w:divBdr>
      <w:divsChild>
        <w:div w:id="1097143320">
          <w:marLeft w:val="0"/>
          <w:marRight w:val="0"/>
          <w:marTop w:val="0"/>
          <w:marBottom w:val="0"/>
          <w:divBdr>
            <w:top w:val="none" w:sz="0" w:space="0" w:color="auto"/>
            <w:left w:val="none" w:sz="0" w:space="0" w:color="auto"/>
            <w:bottom w:val="none" w:sz="0" w:space="0" w:color="auto"/>
            <w:right w:val="none" w:sz="0" w:space="0" w:color="auto"/>
          </w:divBdr>
          <w:divsChild>
            <w:div w:id="1212184714">
              <w:marLeft w:val="0"/>
              <w:marRight w:val="0"/>
              <w:marTop w:val="0"/>
              <w:marBottom w:val="0"/>
              <w:divBdr>
                <w:top w:val="none" w:sz="0" w:space="0" w:color="auto"/>
                <w:left w:val="none" w:sz="0" w:space="0" w:color="auto"/>
                <w:bottom w:val="none" w:sz="0" w:space="0" w:color="auto"/>
                <w:right w:val="none" w:sz="0" w:space="0" w:color="auto"/>
              </w:divBdr>
              <w:divsChild>
                <w:div w:id="1241719255">
                  <w:marLeft w:val="0"/>
                  <w:marRight w:val="0"/>
                  <w:marTop w:val="0"/>
                  <w:marBottom w:val="0"/>
                  <w:divBdr>
                    <w:top w:val="none" w:sz="0" w:space="0" w:color="auto"/>
                    <w:left w:val="none" w:sz="0" w:space="0" w:color="auto"/>
                    <w:bottom w:val="none" w:sz="0" w:space="0" w:color="auto"/>
                    <w:right w:val="none" w:sz="0" w:space="0" w:color="auto"/>
                  </w:divBdr>
                </w:div>
                <w:div w:id="996955645">
                  <w:marLeft w:val="0"/>
                  <w:marRight w:val="0"/>
                  <w:marTop w:val="0"/>
                  <w:marBottom w:val="0"/>
                  <w:divBdr>
                    <w:top w:val="none" w:sz="0" w:space="0" w:color="auto"/>
                    <w:left w:val="none" w:sz="0" w:space="0" w:color="auto"/>
                    <w:bottom w:val="none" w:sz="0" w:space="0" w:color="auto"/>
                    <w:right w:val="none" w:sz="0" w:space="0" w:color="auto"/>
                  </w:divBdr>
                  <w:divsChild>
                    <w:div w:id="806778353">
                      <w:marLeft w:val="0"/>
                      <w:marRight w:val="0"/>
                      <w:marTop w:val="0"/>
                      <w:marBottom w:val="0"/>
                      <w:divBdr>
                        <w:top w:val="none" w:sz="0" w:space="0" w:color="auto"/>
                        <w:left w:val="none" w:sz="0" w:space="0" w:color="auto"/>
                        <w:bottom w:val="none" w:sz="0" w:space="0" w:color="auto"/>
                        <w:right w:val="none" w:sz="0" w:space="0" w:color="auto"/>
                      </w:divBdr>
                      <w:divsChild>
                        <w:div w:id="629090198">
                          <w:marLeft w:val="0"/>
                          <w:marRight w:val="0"/>
                          <w:marTop w:val="0"/>
                          <w:marBottom w:val="0"/>
                          <w:divBdr>
                            <w:top w:val="none" w:sz="0" w:space="0" w:color="auto"/>
                            <w:left w:val="none" w:sz="0" w:space="0" w:color="auto"/>
                            <w:bottom w:val="none" w:sz="0" w:space="0" w:color="auto"/>
                            <w:right w:val="none" w:sz="0" w:space="0" w:color="auto"/>
                          </w:divBdr>
                        </w:div>
                        <w:div w:id="171266402">
                          <w:marLeft w:val="0"/>
                          <w:marRight w:val="0"/>
                          <w:marTop w:val="0"/>
                          <w:marBottom w:val="0"/>
                          <w:divBdr>
                            <w:top w:val="none" w:sz="0" w:space="0" w:color="auto"/>
                            <w:left w:val="none" w:sz="0" w:space="0" w:color="auto"/>
                            <w:bottom w:val="none" w:sz="0" w:space="0" w:color="auto"/>
                            <w:right w:val="none" w:sz="0" w:space="0" w:color="auto"/>
                          </w:divBdr>
                          <w:divsChild>
                            <w:div w:id="1881626283">
                              <w:marLeft w:val="0"/>
                              <w:marRight w:val="0"/>
                              <w:marTop w:val="0"/>
                              <w:marBottom w:val="0"/>
                              <w:divBdr>
                                <w:top w:val="none" w:sz="0" w:space="0" w:color="auto"/>
                                <w:left w:val="none" w:sz="0" w:space="0" w:color="auto"/>
                                <w:bottom w:val="none" w:sz="0" w:space="0" w:color="auto"/>
                                <w:right w:val="none" w:sz="0" w:space="0" w:color="auto"/>
                              </w:divBdr>
                              <w:divsChild>
                                <w:div w:id="789281078">
                                  <w:marLeft w:val="0"/>
                                  <w:marRight w:val="0"/>
                                  <w:marTop w:val="0"/>
                                  <w:marBottom w:val="0"/>
                                  <w:divBdr>
                                    <w:top w:val="none" w:sz="0" w:space="0" w:color="auto"/>
                                    <w:left w:val="none" w:sz="0" w:space="0" w:color="auto"/>
                                    <w:bottom w:val="none" w:sz="0" w:space="0" w:color="auto"/>
                                    <w:right w:val="none" w:sz="0" w:space="0" w:color="auto"/>
                                  </w:divBdr>
                                  <w:divsChild>
                                    <w:div w:id="1715697583">
                                      <w:marLeft w:val="0"/>
                                      <w:marRight w:val="0"/>
                                      <w:marTop w:val="0"/>
                                      <w:marBottom w:val="0"/>
                                      <w:divBdr>
                                        <w:top w:val="none" w:sz="0" w:space="0" w:color="auto"/>
                                        <w:left w:val="none" w:sz="0" w:space="0" w:color="auto"/>
                                        <w:bottom w:val="none" w:sz="0" w:space="0" w:color="auto"/>
                                        <w:right w:val="none" w:sz="0" w:space="0" w:color="auto"/>
                                      </w:divBdr>
                                      <w:divsChild>
                                        <w:div w:id="188012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359137">
                      <w:marLeft w:val="0"/>
                      <w:marRight w:val="0"/>
                      <w:marTop w:val="0"/>
                      <w:marBottom w:val="0"/>
                      <w:divBdr>
                        <w:top w:val="none" w:sz="0" w:space="0" w:color="auto"/>
                        <w:left w:val="none" w:sz="0" w:space="0" w:color="auto"/>
                        <w:bottom w:val="none" w:sz="0" w:space="0" w:color="auto"/>
                        <w:right w:val="none" w:sz="0" w:space="0" w:color="auto"/>
                      </w:divBdr>
                      <w:divsChild>
                        <w:div w:id="1639337133">
                          <w:marLeft w:val="0"/>
                          <w:marRight w:val="0"/>
                          <w:marTop w:val="0"/>
                          <w:marBottom w:val="0"/>
                          <w:divBdr>
                            <w:top w:val="none" w:sz="0" w:space="0" w:color="auto"/>
                            <w:left w:val="none" w:sz="0" w:space="0" w:color="auto"/>
                            <w:bottom w:val="none" w:sz="0" w:space="0" w:color="auto"/>
                            <w:right w:val="none" w:sz="0" w:space="0" w:color="auto"/>
                          </w:divBdr>
                        </w:div>
                      </w:divsChild>
                    </w:div>
                    <w:div w:id="443809880">
                      <w:marLeft w:val="0"/>
                      <w:marRight w:val="0"/>
                      <w:marTop w:val="0"/>
                      <w:marBottom w:val="0"/>
                      <w:divBdr>
                        <w:top w:val="none" w:sz="0" w:space="0" w:color="auto"/>
                        <w:left w:val="none" w:sz="0" w:space="0" w:color="auto"/>
                        <w:bottom w:val="none" w:sz="0" w:space="0" w:color="auto"/>
                        <w:right w:val="none" w:sz="0" w:space="0" w:color="auto"/>
                      </w:divBdr>
                      <w:divsChild>
                        <w:div w:id="40371981">
                          <w:marLeft w:val="0"/>
                          <w:marRight w:val="0"/>
                          <w:marTop w:val="0"/>
                          <w:marBottom w:val="0"/>
                          <w:divBdr>
                            <w:top w:val="none" w:sz="0" w:space="0" w:color="auto"/>
                            <w:left w:val="none" w:sz="0" w:space="0" w:color="auto"/>
                            <w:bottom w:val="none" w:sz="0" w:space="0" w:color="auto"/>
                            <w:right w:val="none" w:sz="0" w:space="0" w:color="auto"/>
                          </w:divBdr>
                        </w:div>
                      </w:divsChild>
                    </w:div>
                    <w:div w:id="1677415711">
                      <w:marLeft w:val="0"/>
                      <w:marRight w:val="0"/>
                      <w:marTop w:val="0"/>
                      <w:marBottom w:val="0"/>
                      <w:divBdr>
                        <w:top w:val="none" w:sz="0" w:space="0" w:color="auto"/>
                        <w:left w:val="none" w:sz="0" w:space="0" w:color="auto"/>
                        <w:bottom w:val="none" w:sz="0" w:space="0" w:color="auto"/>
                        <w:right w:val="none" w:sz="0" w:space="0" w:color="auto"/>
                      </w:divBdr>
                      <w:divsChild>
                        <w:div w:id="169760340">
                          <w:marLeft w:val="0"/>
                          <w:marRight w:val="0"/>
                          <w:marTop w:val="0"/>
                          <w:marBottom w:val="0"/>
                          <w:divBdr>
                            <w:top w:val="none" w:sz="0" w:space="0" w:color="auto"/>
                            <w:left w:val="none" w:sz="0" w:space="0" w:color="auto"/>
                            <w:bottom w:val="none" w:sz="0" w:space="0" w:color="auto"/>
                            <w:right w:val="none" w:sz="0" w:space="0" w:color="auto"/>
                          </w:divBdr>
                        </w:div>
                      </w:divsChild>
                    </w:div>
                    <w:div w:id="1257983460">
                      <w:marLeft w:val="0"/>
                      <w:marRight w:val="0"/>
                      <w:marTop w:val="0"/>
                      <w:marBottom w:val="0"/>
                      <w:divBdr>
                        <w:top w:val="none" w:sz="0" w:space="0" w:color="auto"/>
                        <w:left w:val="none" w:sz="0" w:space="0" w:color="auto"/>
                        <w:bottom w:val="none" w:sz="0" w:space="0" w:color="auto"/>
                        <w:right w:val="none" w:sz="0" w:space="0" w:color="auto"/>
                      </w:divBdr>
                      <w:divsChild>
                        <w:div w:id="1224216255">
                          <w:marLeft w:val="0"/>
                          <w:marRight w:val="0"/>
                          <w:marTop w:val="0"/>
                          <w:marBottom w:val="0"/>
                          <w:divBdr>
                            <w:top w:val="none" w:sz="0" w:space="0" w:color="auto"/>
                            <w:left w:val="none" w:sz="0" w:space="0" w:color="auto"/>
                            <w:bottom w:val="none" w:sz="0" w:space="0" w:color="auto"/>
                            <w:right w:val="none" w:sz="0" w:space="0" w:color="auto"/>
                          </w:divBdr>
                        </w:div>
                      </w:divsChild>
                    </w:div>
                    <w:div w:id="418254062">
                      <w:marLeft w:val="0"/>
                      <w:marRight w:val="0"/>
                      <w:marTop w:val="0"/>
                      <w:marBottom w:val="0"/>
                      <w:divBdr>
                        <w:top w:val="none" w:sz="0" w:space="0" w:color="auto"/>
                        <w:left w:val="none" w:sz="0" w:space="0" w:color="auto"/>
                        <w:bottom w:val="none" w:sz="0" w:space="0" w:color="auto"/>
                        <w:right w:val="none" w:sz="0" w:space="0" w:color="auto"/>
                      </w:divBdr>
                      <w:divsChild>
                        <w:div w:id="1435788809">
                          <w:marLeft w:val="0"/>
                          <w:marRight w:val="0"/>
                          <w:marTop w:val="0"/>
                          <w:marBottom w:val="0"/>
                          <w:divBdr>
                            <w:top w:val="none" w:sz="0" w:space="0" w:color="auto"/>
                            <w:left w:val="none" w:sz="0" w:space="0" w:color="auto"/>
                            <w:bottom w:val="none" w:sz="0" w:space="0" w:color="auto"/>
                            <w:right w:val="none" w:sz="0" w:space="0" w:color="auto"/>
                          </w:divBdr>
                        </w:div>
                      </w:divsChild>
                    </w:div>
                    <w:div w:id="1296523969">
                      <w:marLeft w:val="0"/>
                      <w:marRight w:val="0"/>
                      <w:marTop w:val="0"/>
                      <w:marBottom w:val="0"/>
                      <w:divBdr>
                        <w:top w:val="none" w:sz="0" w:space="0" w:color="auto"/>
                        <w:left w:val="none" w:sz="0" w:space="0" w:color="auto"/>
                        <w:bottom w:val="none" w:sz="0" w:space="0" w:color="auto"/>
                        <w:right w:val="none" w:sz="0" w:space="0" w:color="auto"/>
                      </w:divBdr>
                      <w:divsChild>
                        <w:div w:id="825786269">
                          <w:marLeft w:val="0"/>
                          <w:marRight w:val="0"/>
                          <w:marTop w:val="0"/>
                          <w:marBottom w:val="0"/>
                          <w:divBdr>
                            <w:top w:val="none" w:sz="0" w:space="0" w:color="auto"/>
                            <w:left w:val="none" w:sz="0" w:space="0" w:color="auto"/>
                            <w:bottom w:val="none" w:sz="0" w:space="0" w:color="auto"/>
                            <w:right w:val="none" w:sz="0" w:space="0" w:color="auto"/>
                          </w:divBdr>
                        </w:div>
                      </w:divsChild>
                    </w:div>
                    <w:div w:id="2085059858">
                      <w:marLeft w:val="0"/>
                      <w:marRight w:val="0"/>
                      <w:marTop w:val="0"/>
                      <w:marBottom w:val="0"/>
                      <w:divBdr>
                        <w:top w:val="none" w:sz="0" w:space="0" w:color="auto"/>
                        <w:left w:val="none" w:sz="0" w:space="0" w:color="auto"/>
                        <w:bottom w:val="none" w:sz="0" w:space="0" w:color="auto"/>
                        <w:right w:val="none" w:sz="0" w:space="0" w:color="auto"/>
                      </w:divBdr>
                      <w:divsChild>
                        <w:div w:id="4975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28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346C52-1722-0841-95B4-08CCB088D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1484</Words>
  <Characters>8459</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dc:creator>
  <cp:lastModifiedBy>GLab</cp:lastModifiedBy>
  <cp:revision>2</cp:revision>
  <cp:lastPrinted>2015-10-27T07:08:00Z</cp:lastPrinted>
  <dcterms:created xsi:type="dcterms:W3CDTF">2015-11-11T18:29:00Z</dcterms:created>
  <dcterms:modified xsi:type="dcterms:W3CDTF">2015-11-11T18:29:00Z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danbirman@gmail.com@www.mendeley.com</vt:lpwstr>
  </property>
  <property fmtid="{D5CDD505-2E9C-101B-9397-08002B2CF9AE}" pid="4" name="Mendeley Citation Style_1">
    <vt:lpwstr>http://www.zotero.org/styles/science-without-titles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http://csl.mendeley.com/styles/17714781/pnas-2</vt:lpwstr>
  </property>
  <property fmtid="{D5CDD505-2E9C-101B-9397-08002B2CF9AE}" pid="20" name="Mendeley Recent Style Name 7_1">
    <vt:lpwstr>Proceedings of the National Academy of Sciences of the United States of America - Daniel Birman</vt:lpwstr>
  </property>
  <property fmtid="{D5CDD505-2E9C-101B-9397-08002B2CF9AE}" pid="21" name="Mendeley Recent Style Id 8_1">
    <vt:lpwstr>http://www.zotero.org/styles/science-without-titles</vt:lpwstr>
  </property>
  <property fmtid="{D5CDD505-2E9C-101B-9397-08002B2CF9AE}" pid="22" name="Mendeley Recent Style Name 8_1">
    <vt:lpwstr>Science (without titles)</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