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F48EA" w14:textId="46E1CBE5" w:rsidR="00D031F2" w:rsidRDefault="00D031F2" w:rsidP="00B05BF5">
      <w:pPr>
        <w:pStyle w:val="NoSpacing"/>
        <w:jc w:val="both"/>
        <w:rPr>
          <w:rFonts w:ascii="Times New Roman" w:hAnsi="Times New Roman" w:cs="Times New Roman"/>
          <w:sz w:val="24"/>
          <w:szCs w:val="24"/>
        </w:rPr>
      </w:pPr>
      <w:r w:rsidRPr="00675F07">
        <w:rPr>
          <w:rFonts w:ascii="Times New Roman" w:hAnsi="Times New Roman" w:cs="Times New Roman"/>
          <w:sz w:val="24"/>
          <w:szCs w:val="24"/>
        </w:rPr>
        <w:tab/>
        <w:t>Consciousness appears to be a bi-stable phenomenon: you either perceive something, or you don’t. This suggests a simple paradigm for studying the neural correlates of conscious activity</w:t>
      </w:r>
      <w:r w:rsidR="00B77AE0">
        <w:rPr>
          <w:rFonts w:ascii="Times New Roman" w:hAnsi="Times New Roman" w:cs="Times New Roman"/>
          <w:sz w:val="24"/>
          <w:szCs w:val="24"/>
        </w:rPr>
        <w:t xml:space="preserve">: </w:t>
      </w:r>
      <w:r w:rsidRPr="00675F07">
        <w:rPr>
          <w:rFonts w:ascii="Times New Roman" w:hAnsi="Times New Roman" w:cs="Times New Roman"/>
          <w:sz w:val="24"/>
          <w:szCs w:val="24"/>
        </w:rPr>
        <w:t xml:space="preserve">correlate neural activity to perception. This approach, coined the “search for neural correlates of consciousness (NCC)” (Crick and Koch, 1992) has made considerable progress in identifying neural activity that </w:t>
      </w:r>
      <w:r w:rsidR="006B3B9F">
        <w:rPr>
          <w:rFonts w:ascii="Times New Roman" w:hAnsi="Times New Roman" w:cs="Times New Roman"/>
          <w:sz w:val="24"/>
          <w:szCs w:val="24"/>
        </w:rPr>
        <w:t>is uncorrelated with consciousness</w:t>
      </w:r>
      <w:r w:rsidRPr="00675F07">
        <w:rPr>
          <w:rFonts w:ascii="Times New Roman" w:hAnsi="Times New Roman" w:cs="Times New Roman"/>
          <w:sz w:val="24"/>
          <w:szCs w:val="24"/>
        </w:rPr>
        <w:t xml:space="preserve">. </w:t>
      </w:r>
      <w:r w:rsidR="007D4768">
        <w:rPr>
          <w:rFonts w:ascii="Times New Roman" w:hAnsi="Times New Roman" w:cs="Times New Roman"/>
          <w:sz w:val="24"/>
          <w:szCs w:val="24"/>
        </w:rPr>
        <w:t xml:space="preserve">The problem is that many unexpected processes </w:t>
      </w:r>
      <w:r w:rsidR="00C4386D">
        <w:rPr>
          <w:rFonts w:ascii="Times New Roman" w:hAnsi="Times New Roman" w:cs="Times New Roman"/>
          <w:sz w:val="24"/>
          <w:szCs w:val="24"/>
        </w:rPr>
        <w:t>turn out</w:t>
      </w:r>
      <w:r w:rsidR="00EB42E0">
        <w:rPr>
          <w:rFonts w:ascii="Times New Roman" w:hAnsi="Times New Roman" w:cs="Times New Roman"/>
          <w:sz w:val="24"/>
          <w:szCs w:val="24"/>
        </w:rPr>
        <w:t xml:space="preserve"> to</w:t>
      </w:r>
      <w:r w:rsidR="00303BAD">
        <w:rPr>
          <w:rFonts w:ascii="Times New Roman" w:hAnsi="Times New Roman" w:cs="Times New Roman"/>
          <w:sz w:val="24"/>
          <w:szCs w:val="24"/>
        </w:rPr>
        <w:t xml:space="preserve"> be</w:t>
      </w:r>
      <w:r w:rsidR="007D4768">
        <w:rPr>
          <w:rFonts w:ascii="Times New Roman" w:hAnsi="Times New Roman" w:cs="Times New Roman"/>
          <w:sz w:val="24"/>
          <w:szCs w:val="24"/>
        </w:rPr>
        <w:t xml:space="preserve"> correlate</w:t>
      </w:r>
      <w:r w:rsidR="00303BAD">
        <w:rPr>
          <w:rFonts w:ascii="Times New Roman" w:hAnsi="Times New Roman" w:cs="Times New Roman"/>
          <w:sz w:val="24"/>
          <w:szCs w:val="24"/>
        </w:rPr>
        <w:t>d</w:t>
      </w:r>
      <w:r w:rsidR="007D4768">
        <w:rPr>
          <w:rFonts w:ascii="Times New Roman" w:hAnsi="Times New Roman" w:cs="Times New Roman"/>
          <w:sz w:val="24"/>
          <w:szCs w:val="24"/>
        </w:rPr>
        <w:t xml:space="preserve"> with consciousness, such as attention, behavioral outputs, etc. </w:t>
      </w:r>
      <w:r w:rsidR="00BE6ADC">
        <w:rPr>
          <w:rFonts w:ascii="Times New Roman" w:hAnsi="Times New Roman" w:cs="Times New Roman"/>
          <w:sz w:val="24"/>
          <w:szCs w:val="24"/>
        </w:rPr>
        <w:t>I propose here</w:t>
      </w:r>
      <w:r w:rsidRPr="00675F07">
        <w:rPr>
          <w:rFonts w:ascii="Times New Roman" w:hAnsi="Times New Roman" w:cs="Times New Roman"/>
          <w:sz w:val="24"/>
          <w:szCs w:val="24"/>
        </w:rPr>
        <w:t xml:space="preserve"> to more carefully identify the processes that </w:t>
      </w:r>
      <w:r w:rsidR="00E268EF">
        <w:rPr>
          <w:rFonts w:ascii="Times New Roman" w:hAnsi="Times New Roman" w:cs="Times New Roman"/>
          <w:sz w:val="24"/>
          <w:szCs w:val="24"/>
        </w:rPr>
        <w:t>pre</w:t>
      </w:r>
      <w:r w:rsidR="00E268EF" w:rsidRPr="00675F07">
        <w:rPr>
          <w:rFonts w:ascii="Times New Roman" w:hAnsi="Times New Roman" w:cs="Times New Roman"/>
          <w:sz w:val="24"/>
          <w:szCs w:val="24"/>
        </w:rPr>
        <w:t>cede</w:t>
      </w:r>
      <w:r w:rsidRPr="00675F07">
        <w:rPr>
          <w:rFonts w:ascii="Times New Roman" w:hAnsi="Times New Roman" w:cs="Times New Roman"/>
          <w:sz w:val="24"/>
          <w:szCs w:val="24"/>
        </w:rPr>
        <w:t xml:space="preserve"> and follow conscious neural activity</w:t>
      </w:r>
      <w:r w:rsidR="00E268EF">
        <w:rPr>
          <w:rFonts w:ascii="Times New Roman" w:hAnsi="Times New Roman" w:cs="Times New Roman"/>
          <w:sz w:val="24"/>
          <w:szCs w:val="24"/>
        </w:rPr>
        <w:t xml:space="preserve">. For example, attention </w:t>
      </w:r>
      <w:r w:rsidR="007B52A5">
        <w:rPr>
          <w:rFonts w:ascii="Times New Roman" w:hAnsi="Times New Roman" w:cs="Times New Roman"/>
          <w:sz w:val="24"/>
          <w:szCs w:val="24"/>
        </w:rPr>
        <w:t>acts</w:t>
      </w:r>
      <w:r w:rsidR="00E268EF">
        <w:rPr>
          <w:rFonts w:ascii="Times New Roman" w:hAnsi="Times New Roman" w:cs="Times New Roman"/>
          <w:sz w:val="24"/>
          <w:szCs w:val="24"/>
        </w:rPr>
        <w:t xml:space="preserve"> as a gatekeeper of consciousness: </w:t>
      </w:r>
      <w:r w:rsidR="006E4267" w:rsidRPr="00675F07">
        <w:rPr>
          <w:rFonts w:ascii="Times New Roman" w:hAnsi="Times New Roman" w:cs="Times New Roman"/>
          <w:sz w:val="24"/>
          <w:szCs w:val="24"/>
        </w:rPr>
        <w:t xml:space="preserve">when we attend to something we become consciously aware of it. </w:t>
      </w:r>
      <w:r w:rsidR="00E268EF">
        <w:rPr>
          <w:rFonts w:ascii="Times New Roman" w:hAnsi="Times New Roman" w:cs="Times New Roman"/>
          <w:sz w:val="24"/>
          <w:szCs w:val="24"/>
        </w:rPr>
        <w:t xml:space="preserve">But this could be because attention </w:t>
      </w:r>
      <w:r w:rsidR="007070E7">
        <w:rPr>
          <w:rFonts w:ascii="Times New Roman" w:hAnsi="Times New Roman" w:cs="Times New Roman"/>
          <w:sz w:val="24"/>
          <w:szCs w:val="24"/>
        </w:rPr>
        <w:t xml:space="preserve">affects downstream </w:t>
      </w:r>
      <w:r w:rsidR="009F58A4">
        <w:rPr>
          <w:rFonts w:ascii="Times New Roman" w:hAnsi="Times New Roman" w:cs="Times New Roman"/>
          <w:sz w:val="24"/>
          <w:szCs w:val="24"/>
        </w:rPr>
        <w:t>conscious neural process</w:t>
      </w:r>
      <w:r w:rsidR="00CF3824">
        <w:rPr>
          <w:rFonts w:ascii="Times New Roman" w:hAnsi="Times New Roman" w:cs="Times New Roman"/>
          <w:sz w:val="24"/>
          <w:szCs w:val="24"/>
        </w:rPr>
        <w:t>es</w:t>
      </w:r>
      <w:r w:rsidR="00E268EF">
        <w:rPr>
          <w:rFonts w:ascii="Times New Roman" w:hAnsi="Times New Roman" w:cs="Times New Roman"/>
          <w:sz w:val="24"/>
          <w:szCs w:val="24"/>
        </w:rPr>
        <w:t>, or it could be because attention</w:t>
      </w:r>
      <w:r w:rsidR="008B6CD7">
        <w:rPr>
          <w:rFonts w:ascii="Times New Roman" w:hAnsi="Times New Roman" w:cs="Times New Roman"/>
          <w:sz w:val="24"/>
          <w:szCs w:val="24"/>
        </w:rPr>
        <w:t xml:space="preserve"> acts directly upon </w:t>
      </w:r>
      <w:r w:rsidR="00904AAF">
        <w:rPr>
          <w:rFonts w:ascii="Times New Roman" w:hAnsi="Times New Roman" w:cs="Times New Roman"/>
          <w:sz w:val="24"/>
          <w:szCs w:val="24"/>
        </w:rPr>
        <w:t>conscious neural processes</w:t>
      </w:r>
      <w:r w:rsidR="00E268EF">
        <w:rPr>
          <w:rFonts w:ascii="Times New Roman" w:hAnsi="Times New Roman" w:cs="Times New Roman"/>
          <w:sz w:val="24"/>
          <w:szCs w:val="24"/>
        </w:rPr>
        <w:t xml:space="preserve">. </w:t>
      </w:r>
      <w:r w:rsidR="0048028B">
        <w:rPr>
          <w:rFonts w:ascii="Times New Roman" w:hAnsi="Times New Roman" w:cs="Times New Roman"/>
          <w:sz w:val="24"/>
          <w:szCs w:val="24"/>
        </w:rPr>
        <w:t xml:space="preserve">To </w:t>
      </w:r>
      <w:r w:rsidR="00EB1653">
        <w:rPr>
          <w:rFonts w:ascii="Times New Roman" w:hAnsi="Times New Roman" w:cs="Times New Roman"/>
          <w:sz w:val="24"/>
          <w:szCs w:val="24"/>
        </w:rPr>
        <w:t xml:space="preserve">clarify this question </w:t>
      </w:r>
      <w:r w:rsidRPr="00675F07">
        <w:rPr>
          <w:rFonts w:ascii="Times New Roman" w:hAnsi="Times New Roman" w:cs="Times New Roman"/>
          <w:sz w:val="24"/>
          <w:szCs w:val="24"/>
        </w:rPr>
        <w:t xml:space="preserve">I am </w:t>
      </w:r>
      <w:r w:rsidR="006E4267" w:rsidRPr="00675F07">
        <w:rPr>
          <w:rFonts w:ascii="Times New Roman" w:hAnsi="Times New Roman" w:cs="Times New Roman"/>
          <w:sz w:val="24"/>
          <w:szCs w:val="24"/>
        </w:rPr>
        <w:t>building a model of feature-based</w:t>
      </w:r>
      <w:r w:rsidRPr="00675F07">
        <w:rPr>
          <w:rFonts w:ascii="Times New Roman" w:hAnsi="Times New Roman" w:cs="Times New Roman"/>
          <w:sz w:val="24"/>
          <w:szCs w:val="24"/>
        </w:rPr>
        <w:t xml:space="preserve"> </w:t>
      </w:r>
      <w:r w:rsidR="006E4267" w:rsidRPr="00675F07">
        <w:rPr>
          <w:rFonts w:ascii="Times New Roman" w:hAnsi="Times New Roman" w:cs="Times New Roman"/>
          <w:sz w:val="24"/>
          <w:szCs w:val="24"/>
        </w:rPr>
        <w:t>attention as a part of</w:t>
      </w:r>
      <w:r w:rsidRPr="00675F07">
        <w:rPr>
          <w:rFonts w:ascii="Times New Roman" w:hAnsi="Times New Roman" w:cs="Times New Roman"/>
          <w:sz w:val="24"/>
          <w:szCs w:val="24"/>
        </w:rPr>
        <w:t xml:space="preserve"> my research program </w:t>
      </w:r>
      <w:r w:rsidR="004B075E" w:rsidRPr="00675F07">
        <w:rPr>
          <w:rFonts w:ascii="Times New Roman" w:hAnsi="Times New Roman" w:cs="Times New Roman"/>
          <w:sz w:val="24"/>
          <w:szCs w:val="24"/>
        </w:rPr>
        <w:t>with Prof. Justin Gardner</w:t>
      </w:r>
      <w:r w:rsidR="006E4267" w:rsidRPr="00675F07">
        <w:rPr>
          <w:rFonts w:ascii="Times New Roman" w:hAnsi="Times New Roman" w:cs="Times New Roman"/>
          <w:sz w:val="24"/>
          <w:szCs w:val="24"/>
        </w:rPr>
        <w:t xml:space="preserve"> at Stanford University</w:t>
      </w:r>
      <w:r w:rsidR="004B075E" w:rsidRPr="00675F07">
        <w:rPr>
          <w:rFonts w:ascii="Times New Roman" w:hAnsi="Times New Roman" w:cs="Times New Roman"/>
          <w:sz w:val="24"/>
          <w:szCs w:val="24"/>
        </w:rPr>
        <w:t xml:space="preserve">. Our goal is to </w:t>
      </w:r>
      <w:r w:rsidR="006E4267" w:rsidRPr="00675F07">
        <w:rPr>
          <w:rFonts w:ascii="Times New Roman" w:hAnsi="Times New Roman" w:cs="Times New Roman"/>
          <w:sz w:val="24"/>
          <w:szCs w:val="24"/>
        </w:rPr>
        <w:t xml:space="preserve">build a </w:t>
      </w:r>
      <w:r w:rsidR="006A0FD0">
        <w:rPr>
          <w:rFonts w:ascii="Times New Roman" w:hAnsi="Times New Roman" w:cs="Times New Roman"/>
          <w:sz w:val="24"/>
          <w:szCs w:val="24"/>
        </w:rPr>
        <w:t xml:space="preserve">model of the neural process </w:t>
      </w:r>
      <w:r w:rsidR="006E4267" w:rsidRPr="00675F07">
        <w:rPr>
          <w:rFonts w:ascii="Times New Roman" w:hAnsi="Times New Roman" w:cs="Times New Roman"/>
          <w:sz w:val="24"/>
          <w:szCs w:val="24"/>
        </w:rPr>
        <w:t xml:space="preserve">of </w:t>
      </w:r>
      <w:r w:rsidR="000F32A0">
        <w:rPr>
          <w:rFonts w:ascii="Times New Roman" w:hAnsi="Times New Roman" w:cs="Times New Roman"/>
          <w:sz w:val="24"/>
          <w:szCs w:val="24"/>
        </w:rPr>
        <w:t xml:space="preserve">feature-based </w:t>
      </w:r>
      <w:r w:rsidR="004B075E" w:rsidRPr="00675F07">
        <w:rPr>
          <w:rFonts w:ascii="Times New Roman" w:hAnsi="Times New Roman" w:cs="Times New Roman"/>
          <w:sz w:val="24"/>
          <w:szCs w:val="24"/>
        </w:rPr>
        <w:t xml:space="preserve">attention </w:t>
      </w:r>
      <w:r w:rsidR="006E4267" w:rsidRPr="00675F07">
        <w:rPr>
          <w:rFonts w:ascii="Times New Roman" w:hAnsi="Times New Roman" w:cs="Times New Roman"/>
          <w:sz w:val="24"/>
          <w:szCs w:val="24"/>
        </w:rPr>
        <w:t xml:space="preserve">that </w:t>
      </w:r>
      <w:r w:rsidR="00C963FB">
        <w:rPr>
          <w:rFonts w:ascii="Times New Roman" w:hAnsi="Times New Roman" w:cs="Times New Roman"/>
          <w:sz w:val="24"/>
          <w:szCs w:val="24"/>
        </w:rPr>
        <w:t>accounts</w:t>
      </w:r>
      <w:r w:rsidR="006E4267" w:rsidRPr="00675F07">
        <w:rPr>
          <w:rFonts w:ascii="Times New Roman" w:hAnsi="Times New Roman" w:cs="Times New Roman"/>
          <w:sz w:val="24"/>
          <w:szCs w:val="24"/>
        </w:rPr>
        <w:t xml:space="preserve"> for </w:t>
      </w:r>
      <w:r w:rsidR="00D613FA">
        <w:rPr>
          <w:rFonts w:ascii="Times New Roman" w:hAnsi="Times New Roman" w:cs="Times New Roman"/>
          <w:sz w:val="24"/>
          <w:szCs w:val="24"/>
        </w:rPr>
        <w:t xml:space="preserve">the </w:t>
      </w:r>
      <w:r w:rsidR="009B0F52">
        <w:rPr>
          <w:rFonts w:ascii="Times New Roman" w:hAnsi="Times New Roman" w:cs="Times New Roman"/>
          <w:sz w:val="24"/>
          <w:szCs w:val="24"/>
        </w:rPr>
        <w:t>evident changes</w:t>
      </w:r>
      <w:r w:rsidR="006E4267" w:rsidRPr="00675F07">
        <w:rPr>
          <w:rFonts w:ascii="Times New Roman" w:hAnsi="Times New Roman" w:cs="Times New Roman"/>
          <w:sz w:val="24"/>
          <w:szCs w:val="24"/>
        </w:rPr>
        <w:t xml:space="preserve"> </w:t>
      </w:r>
      <w:r w:rsidR="00D613FA">
        <w:rPr>
          <w:rFonts w:ascii="Times New Roman" w:hAnsi="Times New Roman" w:cs="Times New Roman"/>
          <w:sz w:val="24"/>
          <w:szCs w:val="24"/>
        </w:rPr>
        <w:t>that attention</w:t>
      </w:r>
      <w:r w:rsidR="00895224">
        <w:rPr>
          <w:rFonts w:ascii="Times New Roman" w:hAnsi="Times New Roman" w:cs="Times New Roman"/>
          <w:sz w:val="24"/>
          <w:szCs w:val="24"/>
        </w:rPr>
        <w:t xml:space="preserve"> causes for</w:t>
      </w:r>
      <w:r w:rsidR="006E4267" w:rsidRPr="00675F07">
        <w:rPr>
          <w:rFonts w:ascii="Times New Roman" w:hAnsi="Times New Roman" w:cs="Times New Roman"/>
          <w:sz w:val="24"/>
          <w:szCs w:val="24"/>
        </w:rPr>
        <w:t xml:space="preserve"> </w:t>
      </w:r>
      <w:r w:rsidR="00604864">
        <w:rPr>
          <w:rFonts w:ascii="Times New Roman" w:hAnsi="Times New Roman" w:cs="Times New Roman"/>
          <w:sz w:val="24"/>
          <w:szCs w:val="24"/>
        </w:rPr>
        <w:t xml:space="preserve">conscious </w:t>
      </w:r>
      <w:r w:rsidR="006E4267" w:rsidRPr="00675F07">
        <w:rPr>
          <w:rFonts w:ascii="Times New Roman" w:hAnsi="Times New Roman" w:cs="Times New Roman"/>
          <w:sz w:val="24"/>
          <w:szCs w:val="24"/>
        </w:rPr>
        <w:t>visual perception</w:t>
      </w:r>
      <w:r w:rsidR="00FD431C" w:rsidRPr="00675F07">
        <w:rPr>
          <w:rFonts w:ascii="Times New Roman" w:hAnsi="Times New Roman" w:cs="Times New Roman"/>
          <w:sz w:val="24"/>
          <w:szCs w:val="24"/>
        </w:rPr>
        <w:t>.</w:t>
      </w:r>
    </w:p>
    <w:p w14:paraId="5D613BCA" w14:textId="2ABA51D2" w:rsidR="00675F07" w:rsidRDefault="00675F07" w:rsidP="00B05BF5">
      <w:pPr>
        <w:pStyle w:val="NoSpacing"/>
        <w:jc w:val="center"/>
        <w:rPr>
          <w:rFonts w:ascii="Times New Roman" w:hAnsi="Times New Roman" w:cs="Times New Roman"/>
          <w:b/>
          <w:sz w:val="24"/>
          <w:szCs w:val="24"/>
        </w:rPr>
      </w:pPr>
      <w:r>
        <w:rPr>
          <w:rFonts w:ascii="Times New Roman" w:hAnsi="Times New Roman" w:cs="Times New Roman"/>
          <w:b/>
          <w:sz w:val="24"/>
          <w:szCs w:val="24"/>
        </w:rPr>
        <w:t>Inattentional Blindness</w:t>
      </w:r>
    </w:p>
    <w:p w14:paraId="7343D138" w14:textId="1B550A73" w:rsidR="00CE37FF" w:rsidRPr="00CE37FF" w:rsidRDefault="00CE37FF" w:rsidP="00B05BF5">
      <w:pPr>
        <w:pStyle w:val="NoSpacing"/>
        <w:jc w:val="both"/>
        <w:rPr>
          <w:rFonts w:ascii="Times New Roman" w:hAnsi="Times New Roman" w:cs="Times New Roman"/>
          <w:sz w:val="24"/>
          <w:szCs w:val="24"/>
        </w:rPr>
      </w:pPr>
      <w:r>
        <w:rPr>
          <w:rFonts w:ascii="Times New Roman" w:hAnsi="Times New Roman" w:cs="Times New Roman"/>
          <w:sz w:val="24"/>
          <w:szCs w:val="24"/>
        </w:rPr>
        <w:tab/>
      </w:r>
      <w:r w:rsidR="005007BA">
        <w:rPr>
          <w:rFonts w:ascii="Times New Roman" w:hAnsi="Times New Roman" w:cs="Times New Roman"/>
          <w:sz w:val="24"/>
          <w:szCs w:val="24"/>
        </w:rPr>
        <w:t xml:space="preserve">In the early </w:t>
      </w:r>
      <w:r w:rsidR="00DE5417">
        <w:rPr>
          <w:rFonts w:ascii="Times New Roman" w:hAnsi="Times New Roman" w:cs="Times New Roman"/>
          <w:sz w:val="24"/>
          <w:szCs w:val="24"/>
        </w:rPr>
        <w:t>19</w:t>
      </w:r>
      <w:r w:rsidR="005007BA">
        <w:rPr>
          <w:rFonts w:ascii="Times New Roman" w:hAnsi="Times New Roman" w:cs="Times New Roman"/>
          <w:sz w:val="24"/>
          <w:szCs w:val="24"/>
        </w:rPr>
        <w:t xml:space="preserve">90s </w:t>
      </w:r>
      <w:proofErr w:type="spellStart"/>
      <w:r w:rsidR="005007BA">
        <w:rPr>
          <w:rFonts w:ascii="Times New Roman" w:hAnsi="Times New Roman" w:cs="Times New Roman"/>
          <w:sz w:val="24"/>
          <w:szCs w:val="24"/>
        </w:rPr>
        <w:t>Arien</w:t>
      </w:r>
      <w:proofErr w:type="spellEnd"/>
      <w:r w:rsidR="005007BA">
        <w:rPr>
          <w:rFonts w:ascii="Times New Roman" w:hAnsi="Times New Roman" w:cs="Times New Roman"/>
          <w:sz w:val="24"/>
          <w:szCs w:val="24"/>
        </w:rPr>
        <w:t xml:space="preserve"> Mack and Irvin Rock discovered that attention </w:t>
      </w:r>
      <w:r w:rsidR="00770D32">
        <w:rPr>
          <w:rFonts w:ascii="Times New Roman" w:hAnsi="Times New Roman" w:cs="Times New Roman"/>
          <w:sz w:val="24"/>
          <w:szCs w:val="24"/>
        </w:rPr>
        <w:t xml:space="preserve">to </w:t>
      </w:r>
      <w:r w:rsidR="005007BA">
        <w:rPr>
          <w:rFonts w:ascii="Times New Roman" w:hAnsi="Times New Roman" w:cs="Times New Roman"/>
          <w:sz w:val="24"/>
          <w:szCs w:val="24"/>
        </w:rPr>
        <w:t xml:space="preserve">one feature in an image was sufficient to abolish conscious awareness of other features. They coined this phenomena “inattentional blindness” noting in particular that it even occurred when participants were specifically fixating (i.e. their eyes were directly centered on) the </w:t>
      </w:r>
      <w:r w:rsidR="00634524">
        <w:rPr>
          <w:rFonts w:ascii="Times New Roman" w:hAnsi="Times New Roman" w:cs="Times New Roman"/>
          <w:sz w:val="24"/>
          <w:szCs w:val="24"/>
        </w:rPr>
        <w:t>feature</w:t>
      </w:r>
      <w:r w:rsidR="005007BA">
        <w:rPr>
          <w:rFonts w:ascii="Times New Roman" w:hAnsi="Times New Roman" w:cs="Times New Roman"/>
          <w:sz w:val="24"/>
          <w:szCs w:val="24"/>
        </w:rPr>
        <w:t xml:space="preserve"> of which they had no perception.</w:t>
      </w:r>
      <w:r w:rsidR="00634524">
        <w:rPr>
          <w:rFonts w:ascii="Times New Roman" w:hAnsi="Times New Roman" w:cs="Times New Roman"/>
          <w:sz w:val="24"/>
          <w:szCs w:val="24"/>
        </w:rPr>
        <w:t xml:space="preserve"> </w:t>
      </w:r>
      <w:r w:rsidR="009955BF">
        <w:rPr>
          <w:rFonts w:ascii="Times New Roman" w:hAnsi="Times New Roman" w:cs="Times New Roman"/>
          <w:sz w:val="24"/>
          <w:szCs w:val="24"/>
        </w:rPr>
        <w:t>Perhaps</w:t>
      </w:r>
      <w:r w:rsidR="00634524">
        <w:rPr>
          <w:rFonts w:ascii="Times New Roman" w:hAnsi="Times New Roman" w:cs="Times New Roman"/>
          <w:sz w:val="24"/>
          <w:szCs w:val="24"/>
        </w:rPr>
        <w:t xml:space="preserve"> surprisingly some features survive inattentional blindness, in particular natural images and faces (Li et al., 2002; Reddy et al., 2004). This</w:t>
      </w:r>
      <w:r w:rsidR="00903234">
        <w:rPr>
          <w:rFonts w:ascii="Times New Roman" w:hAnsi="Times New Roman" w:cs="Times New Roman"/>
          <w:sz w:val="24"/>
          <w:szCs w:val="24"/>
        </w:rPr>
        <w:t xml:space="preserve"> finding</w:t>
      </w:r>
      <w:r w:rsidR="00634524">
        <w:rPr>
          <w:rFonts w:ascii="Times New Roman" w:hAnsi="Times New Roman" w:cs="Times New Roman"/>
          <w:sz w:val="24"/>
          <w:szCs w:val="24"/>
        </w:rPr>
        <w:t xml:space="preserve"> led researchers like </w:t>
      </w:r>
      <w:proofErr w:type="spellStart"/>
      <w:r w:rsidR="00634524">
        <w:rPr>
          <w:rFonts w:ascii="Times New Roman" w:hAnsi="Times New Roman" w:cs="Times New Roman"/>
          <w:sz w:val="24"/>
          <w:szCs w:val="24"/>
        </w:rPr>
        <w:t>Christof</w:t>
      </w:r>
      <w:proofErr w:type="spellEnd"/>
      <w:r w:rsidR="00634524">
        <w:rPr>
          <w:rFonts w:ascii="Times New Roman" w:hAnsi="Times New Roman" w:cs="Times New Roman"/>
          <w:sz w:val="24"/>
          <w:szCs w:val="24"/>
        </w:rPr>
        <w:t xml:space="preserve"> Koch to announce that attention and conscious awareness were two separable processes in the brain (Koch and Tsuchiya, 2007). </w:t>
      </w:r>
      <w:r w:rsidR="008747A6">
        <w:rPr>
          <w:rFonts w:ascii="Times New Roman" w:hAnsi="Times New Roman" w:cs="Times New Roman"/>
          <w:sz w:val="24"/>
          <w:szCs w:val="24"/>
        </w:rPr>
        <w:t>M</w:t>
      </w:r>
      <w:r w:rsidR="00634524">
        <w:rPr>
          <w:rFonts w:ascii="Times New Roman" w:hAnsi="Times New Roman" w:cs="Times New Roman"/>
          <w:sz w:val="24"/>
          <w:szCs w:val="24"/>
        </w:rPr>
        <w:t xml:space="preserve">ore recent research has </w:t>
      </w:r>
      <w:r w:rsidR="00BE0AFD">
        <w:rPr>
          <w:rFonts w:ascii="Times New Roman" w:hAnsi="Times New Roman" w:cs="Times New Roman"/>
          <w:sz w:val="24"/>
          <w:szCs w:val="24"/>
        </w:rPr>
        <w:t xml:space="preserve">re-opened the </w:t>
      </w:r>
      <w:r w:rsidR="00634524">
        <w:rPr>
          <w:rFonts w:ascii="Times New Roman" w:hAnsi="Times New Roman" w:cs="Times New Roman"/>
          <w:sz w:val="24"/>
          <w:szCs w:val="24"/>
        </w:rPr>
        <w:t>debate</w:t>
      </w:r>
      <w:r w:rsidR="009D4681">
        <w:rPr>
          <w:rFonts w:ascii="Times New Roman" w:hAnsi="Times New Roman" w:cs="Times New Roman"/>
          <w:sz w:val="24"/>
          <w:szCs w:val="24"/>
        </w:rPr>
        <w:t xml:space="preserve"> by</w:t>
      </w:r>
      <w:r w:rsidR="00634524">
        <w:rPr>
          <w:rFonts w:ascii="Times New Roman" w:hAnsi="Times New Roman" w:cs="Times New Roman"/>
          <w:sz w:val="24"/>
          <w:szCs w:val="24"/>
        </w:rPr>
        <w:t xml:space="preserve"> </w:t>
      </w:r>
      <w:r w:rsidR="00357693">
        <w:rPr>
          <w:rFonts w:ascii="Times New Roman" w:hAnsi="Times New Roman" w:cs="Times New Roman"/>
          <w:sz w:val="24"/>
          <w:szCs w:val="24"/>
        </w:rPr>
        <w:t>suggesting</w:t>
      </w:r>
      <w:r w:rsidR="00634524">
        <w:rPr>
          <w:rFonts w:ascii="Times New Roman" w:hAnsi="Times New Roman" w:cs="Times New Roman"/>
          <w:sz w:val="24"/>
          <w:szCs w:val="24"/>
        </w:rPr>
        <w:t xml:space="preserve"> that even scene perception is subject to </w:t>
      </w:r>
      <w:r w:rsidR="008747A6">
        <w:rPr>
          <w:rFonts w:ascii="Times New Roman" w:hAnsi="Times New Roman" w:cs="Times New Roman"/>
          <w:sz w:val="24"/>
          <w:szCs w:val="24"/>
        </w:rPr>
        <w:t>inattention</w:t>
      </w:r>
      <w:r w:rsidR="00C03D00">
        <w:rPr>
          <w:rFonts w:ascii="Times New Roman" w:hAnsi="Times New Roman" w:cs="Times New Roman"/>
          <w:sz w:val="24"/>
          <w:szCs w:val="24"/>
        </w:rPr>
        <w:t>al</w:t>
      </w:r>
      <w:r w:rsidR="008747A6">
        <w:rPr>
          <w:rFonts w:ascii="Times New Roman" w:hAnsi="Times New Roman" w:cs="Times New Roman"/>
          <w:sz w:val="24"/>
          <w:szCs w:val="24"/>
        </w:rPr>
        <w:t xml:space="preserve"> </w:t>
      </w:r>
      <w:r w:rsidR="00634524">
        <w:rPr>
          <w:rFonts w:ascii="Times New Roman" w:hAnsi="Times New Roman" w:cs="Times New Roman"/>
          <w:sz w:val="24"/>
          <w:szCs w:val="24"/>
        </w:rPr>
        <w:t xml:space="preserve">blindness when </w:t>
      </w:r>
      <w:r w:rsidR="0008220D">
        <w:rPr>
          <w:rFonts w:ascii="Times New Roman" w:hAnsi="Times New Roman" w:cs="Times New Roman"/>
          <w:sz w:val="24"/>
          <w:szCs w:val="24"/>
        </w:rPr>
        <w:t>attention is engaged by a sufficiently difficult task</w:t>
      </w:r>
      <w:r w:rsidR="00634524">
        <w:rPr>
          <w:rFonts w:ascii="Times New Roman" w:hAnsi="Times New Roman" w:cs="Times New Roman"/>
          <w:sz w:val="24"/>
          <w:szCs w:val="24"/>
        </w:rPr>
        <w:t xml:space="preserve"> (Cohen et al., 2007). </w:t>
      </w:r>
      <w:r w:rsidR="00352FC0">
        <w:rPr>
          <w:rFonts w:ascii="Times New Roman" w:hAnsi="Times New Roman" w:cs="Times New Roman"/>
          <w:sz w:val="24"/>
          <w:szCs w:val="24"/>
        </w:rPr>
        <w:t xml:space="preserve">I believe that this mixture of results is in part due to </w:t>
      </w:r>
      <w:r w:rsidR="003663C2">
        <w:rPr>
          <w:rFonts w:ascii="Times New Roman" w:hAnsi="Times New Roman" w:cs="Times New Roman"/>
          <w:sz w:val="24"/>
          <w:szCs w:val="24"/>
        </w:rPr>
        <w:t>a</w:t>
      </w:r>
      <w:r w:rsidR="00352FC0">
        <w:rPr>
          <w:rFonts w:ascii="Times New Roman" w:hAnsi="Times New Roman" w:cs="Times New Roman"/>
          <w:sz w:val="24"/>
          <w:szCs w:val="24"/>
        </w:rPr>
        <w:t xml:space="preserve"> lack of precision around the </w:t>
      </w:r>
      <w:r w:rsidR="00F41B39">
        <w:rPr>
          <w:rFonts w:ascii="Times New Roman" w:hAnsi="Times New Roman" w:cs="Times New Roman"/>
          <w:sz w:val="24"/>
          <w:szCs w:val="24"/>
        </w:rPr>
        <w:t>process of</w:t>
      </w:r>
      <w:r w:rsidR="00352FC0">
        <w:rPr>
          <w:rFonts w:ascii="Times New Roman" w:hAnsi="Times New Roman" w:cs="Times New Roman"/>
          <w:sz w:val="24"/>
          <w:szCs w:val="24"/>
        </w:rPr>
        <w:t xml:space="preserve"> attention. </w:t>
      </w:r>
      <w:r w:rsidR="00352FC0" w:rsidRPr="00137159">
        <w:rPr>
          <w:rFonts w:ascii="Times New Roman" w:hAnsi="Times New Roman" w:cs="Times New Roman"/>
          <w:b/>
          <w:sz w:val="24"/>
          <w:szCs w:val="24"/>
        </w:rPr>
        <w:t>Attention is a specific neural process</w:t>
      </w:r>
      <w:r w:rsidR="00352FC0">
        <w:rPr>
          <w:rFonts w:ascii="Times New Roman" w:hAnsi="Times New Roman" w:cs="Times New Roman"/>
          <w:sz w:val="24"/>
          <w:szCs w:val="24"/>
        </w:rPr>
        <w:t xml:space="preserve">. </w:t>
      </w:r>
      <w:r w:rsidR="00F54E81">
        <w:rPr>
          <w:rFonts w:ascii="Times New Roman" w:hAnsi="Times New Roman" w:cs="Times New Roman"/>
          <w:sz w:val="24"/>
          <w:szCs w:val="24"/>
        </w:rPr>
        <w:t>Prof. Gardner has shown that s</w:t>
      </w:r>
      <w:r w:rsidR="00352FC0">
        <w:rPr>
          <w:rFonts w:ascii="Times New Roman" w:hAnsi="Times New Roman" w:cs="Times New Roman"/>
          <w:sz w:val="24"/>
          <w:szCs w:val="24"/>
        </w:rPr>
        <w:t>patial attention to contrast, for example, acts as a selection bias for signals in early visual cortex (</w:t>
      </w:r>
      <w:proofErr w:type="spellStart"/>
      <w:r w:rsidR="00352FC0">
        <w:rPr>
          <w:rFonts w:ascii="Times New Roman" w:hAnsi="Times New Roman" w:cs="Times New Roman"/>
          <w:sz w:val="24"/>
          <w:szCs w:val="24"/>
        </w:rPr>
        <w:t>Pestilli</w:t>
      </w:r>
      <w:proofErr w:type="spellEnd"/>
      <w:r w:rsidR="00352FC0">
        <w:rPr>
          <w:rFonts w:ascii="Times New Roman" w:hAnsi="Times New Roman" w:cs="Times New Roman"/>
          <w:sz w:val="24"/>
          <w:szCs w:val="24"/>
        </w:rPr>
        <w:t xml:space="preserve"> et al., 2011). </w:t>
      </w:r>
      <w:r w:rsidR="008B7FCE">
        <w:rPr>
          <w:rFonts w:ascii="Times New Roman" w:hAnsi="Times New Roman" w:cs="Times New Roman"/>
          <w:sz w:val="24"/>
          <w:szCs w:val="24"/>
        </w:rPr>
        <w:t xml:space="preserve">If we knew precisely how attention acts on neural processes in visual cortex we would have a better grasp on understanding </w:t>
      </w:r>
      <w:r w:rsidR="00835B4A">
        <w:rPr>
          <w:rFonts w:ascii="Times New Roman" w:hAnsi="Times New Roman" w:cs="Times New Roman"/>
          <w:sz w:val="24"/>
          <w:szCs w:val="24"/>
        </w:rPr>
        <w:t xml:space="preserve">why attention manipulates our conscious visual perceptions. </w:t>
      </w:r>
    </w:p>
    <w:p w14:paraId="4BEE35D7" w14:textId="12ED382B" w:rsidR="00CE7625" w:rsidRDefault="001B59CD" w:rsidP="00B05BF5">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Current and </w:t>
      </w:r>
      <w:r w:rsidR="00CE7625">
        <w:rPr>
          <w:rFonts w:ascii="Times New Roman" w:hAnsi="Times New Roman" w:cs="Times New Roman"/>
          <w:b/>
          <w:sz w:val="24"/>
          <w:szCs w:val="24"/>
        </w:rPr>
        <w:t>Proposed Studies</w:t>
      </w:r>
    </w:p>
    <w:p w14:paraId="5799B9A7" w14:textId="5E9E3DE9" w:rsidR="00C64DB5" w:rsidRDefault="00C64DB5" w:rsidP="00B05BF5">
      <w:pPr>
        <w:pStyle w:val="NoSpacing"/>
        <w:jc w:val="both"/>
        <w:rPr>
          <w:rFonts w:ascii="Times New Roman" w:hAnsi="Times New Roman" w:cs="Times New Roman"/>
          <w:sz w:val="24"/>
          <w:szCs w:val="24"/>
        </w:rPr>
      </w:pPr>
      <w:r>
        <w:rPr>
          <w:rFonts w:ascii="Times New Roman" w:hAnsi="Times New Roman" w:cs="Times New Roman"/>
          <w:sz w:val="24"/>
          <w:szCs w:val="24"/>
        </w:rPr>
        <w:tab/>
      </w:r>
      <w:r w:rsidR="001B59CD">
        <w:rPr>
          <w:rFonts w:ascii="Times New Roman" w:hAnsi="Times New Roman" w:cs="Times New Roman"/>
          <w:sz w:val="24"/>
          <w:szCs w:val="24"/>
        </w:rPr>
        <w:t>Over the past year I have co</w:t>
      </w:r>
      <w:r w:rsidR="00312B1B">
        <w:rPr>
          <w:rFonts w:ascii="Times New Roman" w:hAnsi="Times New Roman" w:cs="Times New Roman"/>
          <w:sz w:val="24"/>
          <w:szCs w:val="24"/>
        </w:rPr>
        <w:t xml:space="preserve">llected data to begin building a model of </w:t>
      </w:r>
      <w:r w:rsidR="0042030C">
        <w:rPr>
          <w:rFonts w:ascii="Times New Roman" w:hAnsi="Times New Roman" w:cs="Times New Roman"/>
          <w:sz w:val="24"/>
          <w:szCs w:val="24"/>
        </w:rPr>
        <w:t xml:space="preserve">the effect of feature-based attention on neural processing in the </w:t>
      </w:r>
      <w:r w:rsidR="00312B1B">
        <w:rPr>
          <w:rFonts w:ascii="Times New Roman" w:hAnsi="Times New Roman" w:cs="Times New Roman"/>
          <w:sz w:val="24"/>
          <w:szCs w:val="24"/>
        </w:rPr>
        <w:t xml:space="preserve">visual cortex. </w:t>
      </w:r>
      <w:r w:rsidR="000547BF">
        <w:rPr>
          <w:rFonts w:ascii="Times New Roman" w:hAnsi="Times New Roman" w:cs="Times New Roman"/>
          <w:sz w:val="24"/>
          <w:szCs w:val="24"/>
        </w:rPr>
        <w:t>Using</w:t>
      </w:r>
      <w:r w:rsidR="00312B1B">
        <w:rPr>
          <w:rFonts w:ascii="Times New Roman" w:hAnsi="Times New Roman" w:cs="Times New Roman"/>
          <w:sz w:val="24"/>
          <w:szCs w:val="24"/>
        </w:rPr>
        <w:t xml:space="preserve"> an inattentional blindness paradigm </w:t>
      </w:r>
      <w:r w:rsidR="00E75123">
        <w:rPr>
          <w:rFonts w:ascii="Times New Roman" w:hAnsi="Times New Roman" w:cs="Times New Roman"/>
          <w:sz w:val="24"/>
          <w:szCs w:val="24"/>
        </w:rPr>
        <w:t xml:space="preserve">I </w:t>
      </w:r>
      <w:r w:rsidR="00661637">
        <w:rPr>
          <w:rFonts w:ascii="Times New Roman" w:hAnsi="Times New Roman" w:cs="Times New Roman"/>
          <w:sz w:val="24"/>
          <w:szCs w:val="24"/>
        </w:rPr>
        <w:t>combined</w:t>
      </w:r>
      <w:r w:rsidR="00312B1B">
        <w:rPr>
          <w:rFonts w:ascii="Times New Roman" w:hAnsi="Times New Roman" w:cs="Times New Roman"/>
          <w:sz w:val="24"/>
          <w:szCs w:val="24"/>
        </w:rPr>
        <w:t xml:space="preserve"> two well understood </w:t>
      </w:r>
      <w:r w:rsidR="006322D1">
        <w:rPr>
          <w:rFonts w:ascii="Times New Roman" w:hAnsi="Times New Roman" w:cs="Times New Roman"/>
          <w:sz w:val="24"/>
          <w:szCs w:val="24"/>
        </w:rPr>
        <w:t xml:space="preserve">image </w:t>
      </w:r>
      <w:r w:rsidR="00312B1B">
        <w:rPr>
          <w:rFonts w:ascii="Times New Roman" w:hAnsi="Times New Roman" w:cs="Times New Roman"/>
          <w:sz w:val="24"/>
          <w:szCs w:val="24"/>
        </w:rPr>
        <w:t>features: image contrast and motion coherence. We know that early v</w:t>
      </w:r>
      <w:r w:rsidR="0028122B">
        <w:rPr>
          <w:rFonts w:ascii="Times New Roman" w:hAnsi="Times New Roman" w:cs="Times New Roman"/>
          <w:sz w:val="24"/>
          <w:szCs w:val="24"/>
        </w:rPr>
        <w:t xml:space="preserve">isual cortical areas such as V1, when measured with BOLD fMRI, show </w:t>
      </w:r>
      <w:r w:rsidR="00312B1B">
        <w:rPr>
          <w:rFonts w:ascii="Times New Roman" w:hAnsi="Times New Roman" w:cs="Times New Roman"/>
          <w:sz w:val="24"/>
          <w:szCs w:val="24"/>
        </w:rPr>
        <w:t xml:space="preserve">sensitivity to contrast intensity, but not to motion coherence. The reverse is true in the later cortical areas V3a and </w:t>
      </w:r>
      <w:proofErr w:type="spellStart"/>
      <w:r w:rsidR="00312B1B">
        <w:rPr>
          <w:rFonts w:ascii="Times New Roman" w:hAnsi="Times New Roman" w:cs="Times New Roman"/>
          <w:sz w:val="24"/>
          <w:szCs w:val="24"/>
        </w:rPr>
        <w:t>hMT</w:t>
      </w:r>
      <w:proofErr w:type="spellEnd"/>
      <w:r w:rsidR="00312B1B">
        <w:rPr>
          <w:rFonts w:ascii="Times New Roman" w:hAnsi="Times New Roman" w:cs="Times New Roman"/>
          <w:sz w:val="24"/>
          <w:szCs w:val="24"/>
        </w:rPr>
        <w:t xml:space="preserve">, </w:t>
      </w:r>
      <w:r w:rsidR="00115F8A">
        <w:rPr>
          <w:rFonts w:ascii="Times New Roman" w:hAnsi="Times New Roman" w:cs="Times New Roman"/>
          <w:sz w:val="24"/>
          <w:szCs w:val="24"/>
        </w:rPr>
        <w:t>where there is</w:t>
      </w:r>
      <w:r w:rsidR="00312B1B">
        <w:rPr>
          <w:rFonts w:ascii="Times New Roman" w:hAnsi="Times New Roman" w:cs="Times New Roman"/>
          <w:sz w:val="24"/>
          <w:szCs w:val="24"/>
        </w:rPr>
        <w:t xml:space="preserve"> response sensitivity to motion coherence but not to contrast intensity.</w:t>
      </w:r>
      <w:r w:rsidR="00B9595C">
        <w:rPr>
          <w:rFonts w:ascii="Times New Roman" w:hAnsi="Times New Roman" w:cs="Times New Roman"/>
          <w:sz w:val="24"/>
          <w:szCs w:val="24"/>
        </w:rPr>
        <w:t xml:space="preserve"> Based on this knowledge my prediction was</w:t>
      </w:r>
      <w:r w:rsidR="00312B1B">
        <w:rPr>
          <w:rFonts w:ascii="Times New Roman" w:hAnsi="Times New Roman" w:cs="Times New Roman"/>
          <w:sz w:val="24"/>
          <w:szCs w:val="24"/>
        </w:rPr>
        <w:t xml:space="preserve"> hierarchical: </w:t>
      </w:r>
      <w:r w:rsidR="00085022">
        <w:rPr>
          <w:rFonts w:ascii="Times New Roman" w:hAnsi="Times New Roman" w:cs="Times New Roman"/>
          <w:sz w:val="24"/>
          <w:szCs w:val="24"/>
        </w:rPr>
        <w:t>I</w:t>
      </w:r>
      <w:r w:rsidR="00312B1B">
        <w:rPr>
          <w:rFonts w:ascii="Times New Roman" w:hAnsi="Times New Roman" w:cs="Times New Roman"/>
          <w:sz w:val="24"/>
          <w:szCs w:val="24"/>
        </w:rPr>
        <w:t xml:space="preserve"> expected that due to the feed-forward connections in visual cortex any effect of attention</w:t>
      </w:r>
      <w:r w:rsidR="000504B6">
        <w:rPr>
          <w:rFonts w:ascii="Times New Roman" w:hAnsi="Times New Roman" w:cs="Times New Roman"/>
          <w:sz w:val="24"/>
          <w:szCs w:val="24"/>
        </w:rPr>
        <w:t xml:space="preserve"> </w:t>
      </w:r>
      <w:r w:rsidR="00312B1B">
        <w:rPr>
          <w:rFonts w:ascii="Times New Roman" w:hAnsi="Times New Roman" w:cs="Times New Roman"/>
          <w:sz w:val="24"/>
          <w:szCs w:val="24"/>
        </w:rPr>
        <w:t xml:space="preserve">would be fed to downstream cortical regions. Specifically, </w:t>
      </w:r>
      <w:r w:rsidR="00072610">
        <w:rPr>
          <w:rFonts w:ascii="Times New Roman" w:hAnsi="Times New Roman" w:cs="Times New Roman"/>
          <w:sz w:val="24"/>
          <w:szCs w:val="24"/>
        </w:rPr>
        <w:t>I</w:t>
      </w:r>
      <w:r w:rsidR="00312B1B">
        <w:rPr>
          <w:rFonts w:ascii="Times New Roman" w:hAnsi="Times New Roman" w:cs="Times New Roman"/>
          <w:sz w:val="24"/>
          <w:szCs w:val="24"/>
        </w:rPr>
        <w:t xml:space="preserve"> expected that attention to contrast, which is known to affect V1, would cause corruption or suppression of signals in </w:t>
      </w:r>
      <w:r w:rsidR="00AC7F49">
        <w:rPr>
          <w:rFonts w:ascii="Times New Roman" w:hAnsi="Times New Roman" w:cs="Times New Roman"/>
          <w:sz w:val="24"/>
          <w:szCs w:val="24"/>
        </w:rPr>
        <w:t xml:space="preserve">the </w:t>
      </w:r>
      <w:r w:rsidR="00312B1B">
        <w:rPr>
          <w:rFonts w:ascii="Times New Roman" w:hAnsi="Times New Roman" w:cs="Times New Roman"/>
          <w:sz w:val="24"/>
          <w:szCs w:val="24"/>
        </w:rPr>
        <w:t xml:space="preserve">downstream areas V3a and </w:t>
      </w:r>
      <w:proofErr w:type="spellStart"/>
      <w:r w:rsidR="00312B1B">
        <w:rPr>
          <w:rFonts w:ascii="Times New Roman" w:hAnsi="Times New Roman" w:cs="Times New Roman"/>
          <w:sz w:val="24"/>
          <w:szCs w:val="24"/>
        </w:rPr>
        <w:t>hMT</w:t>
      </w:r>
      <w:proofErr w:type="spellEnd"/>
      <w:r w:rsidR="00312B1B">
        <w:rPr>
          <w:rFonts w:ascii="Times New Roman" w:hAnsi="Times New Roman" w:cs="Times New Roman"/>
          <w:sz w:val="24"/>
          <w:szCs w:val="24"/>
        </w:rPr>
        <w:t>. But we also expected that attention to motion, which we expected to affect V3a/</w:t>
      </w:r>
      <w:proofErr w:type="spellStart"/>
      <w:r w:rsidR="00312B1B">
        <w:rPr>
          <w:rFonts w:ascii="Times New Roman" w:hAnsi="Times New Roman" w:cs="Times New Roman"/>
          <w:sz w:val="24"/>
          <w:szCs w:val="24"/>
        </w:rPr>
        <w:t>hMT</w:t>
      </w:r>
      <w:proofErr w:type="spellEnd"/>
      <w:r w:rsidR="00312B1B">
        <w:rPr>
          <w:rFonts w:ascii="Times New Roman" w:hAnsi="Times New Roman" w:cs="Times New Roman"/>
          <w:sz w:val="24"/>
          <w:szCs w:val="24"/>
        </w:rPr>
        <w:t xml:space="preserve"> would not result in any change in the signals in V1. If discrimination of contrast depended only on V1 and motion only on V3a/</w:t>
      </w:r>
      <w:proofErr w:type="spellStart"/>
      <w:r w:rsidR="00312B1B">
        <w:rPr>
          <w:rFonts w:ascii="Times New Roman" w:hAnsi="Times New Roman" w:cs="Times New Roman"/>
          <w:sz w:val="24"/>
          <w:szCs w:val="24"/>
        </w:rPr>
        <w:t>hMT</w:t>
      </w:r>
      <w:proofErr w:type="spellEnd"/>
      <w:r w:rsidR="00312B1B">
        <w:rPr>
          <w:rFonts w:ascii="Times New Roman" w:hAnsi="Times New Roman" w:cs="Times New Roman"/>
          <w:sz w:val="24"/>
          <w:szCs w:val="24"/>
        </w:rPr>
        <w:t>, then the behavioral results are clear: attention to motion should affect the perception of contrast but not vice versa.</w:t>
      </w:r>
      <w:r w:rsidR="00585B89">
        <w:rPr>
          <w:rFonts w:ascii="Times New Roman" w:hAnsi="Times New Roman" w:cs="Times New Roman"/>
          <w:sz w:val="24"/>
          <w:szCs w:val="24"/>
        </w:rPr>
        <w:t xml:space="preserve"> This is precis</w:t>
      </w:r>
      <w:r w:rsidR="00F16AC5">
        <w:rPr>
          <w:rFonts w:ascii="Times New Roman" w:hAnsi="Times New Roman" w:cs="Times New Roman"/>
          <w:sz w:val="24"/>
          <w:szCs w:val="24"/>
        </w:rPr>
        <w:t>ely the effect that we observed. O</w:t>
      </w:r>
      <w:r w:rsidR="003E60C9">
        <w:rPr>
          <w:rFonts w:ascii="Times New Roman" w:hAnsi="Times New Roman" w:cs="Times New Roman"/>
          <w:sz w:val="24"/>
          <w:szCs w:val="24"/>
        </w:rPr>
        <w:t xml:space="preserve">ur </w:t>
      </w:r>
      <w:r w:rsidR="00932F9C">
        <w:rPr>
          <w:rFonts w:ascii="Times New Roman" w:hAnsi="Times New Roman" w:cs="Times New Roman"/>
          <w:sz w:val="24"/>
          <w:szCs w:val="24"/>
        </w:rPr>
        <w:t>BOLD fMRI results show</w:t>
      </w:r>
      <w:r w:rsidR="00982092">
        <w:rPr>
          <w:rFonts w:ascii="Times New Roman" w:hAnsi="Times New Roman" w:cs="Times New Roman"/>
          <w:sz w:val="24"/>
          <w:szCs w:val="24"/>
        </w:rPr>
        <w:t>ed</w:t>
      </w:r>
      <w:r w:rsidR="00932F9C">
        <w:rPr>
          <w:rFonts w:ascii="Times New Roman" w:hAnsi="Times New Roman" w:cs="Times New Roman"/>
          <w:sz w:val="24"/>
          <w:szCs w:val="24"/>
        </w:rPr>
        <w:t xml:space="preserve"> that the responses in area </w:t>
      </w:r>
      <w:proofErr w:type="spellStart"/>
      <w:r w:rsidR="00932F9C">
        <w:rPr>
          <w:rFonts w:ascii="Times New Roman" w:hAnsi="Times New Roman" w:cs="Times New Roman"/>
          <w:sz w:val="24"/>
          <w:szCs w:val="24"/>
        </w:rPr>
        <w:t>hMT</w:t>
      </w:r>
      <w:proofErr w:type="spellEnd"/>
      <w:r w:rsidR="00932F9C">
        <w:rPr>
          <w:rFonts w:ascii="Times New Roman" w:hAnsi="Times New Roman" w:cs="Times New Roman"/>
          <w:sz w:val="24"/>
          <w:szCs w:val="24"/>
        </w:rPr>
        <w:t xml:space="preserve"> and V3a</w:t>
      </w:r>
      <w:r w:rsidR="00EE2583">
        <w:rPr>
          <w:rFonts w:ascii="Times New Roman" w:hAnsi="Times New Roman" w:cs="Times New Roman"/>
          <w:sz w:val="24"/>
          <w:szCs w:val="24"/>
        </w:rPr>
        <w:t xml:space="preserve"> were</w:t>
      </w:r>
      <w:r w:rsidR="00932F9C">
        <w:rPr>
          <w:rFonts w:ascii="Times New Roman" w:hAnsi="Times New Roman" w:cs="Times New Roman"/>
          <w:sz w:val="24"/>
          <w:szCs w:val="24"/>
        </w:rPr>
        <w:t xml:space="preserve"> </w:t>
      </w:r>
      <w:r w:rsidR="00932F9C">
        <w:rPr>
          <w:rFonts w:ascii="Times New Roman" w:hAnsi="Times New Roman" w:cs="Times New Roman"/>
          <w:sz w:val="24"/>
          <w:szCs w:val="24"/>
        </w:rPr>
        <w:lastRenderedPageBreak/>
        <w:t xml:space="preserve">modulated by </w:t>
      </w:r>
      <w:r w:rsidR="003B7B37">
        <w:rPr>
          <w:rFonts w:ascii="Times New Roman" w:hAnsi="Times New Roman" w:cs="Times New Roman"/>
          <w:sz w:val="24"/>
          <w:szCs w:val="24"/>
        </w:rPr>
        <w:t xml:space="preserve">the type of </w:t>
      </w:r>
      <w:r w:rsidR="00932F9C">
        <w:rPr>
          <w:rFonts w:ascii="Times New Roman" w:hAnsi="Times New Roman" w:cs="Times New Roman"/>
          <w:sz w:val="24"/>
          <w:szCs w:val="24"/>
        </w:rPr>
        <w:t>attention, whereas responses in V1 were not.</w:t>
      </w:r>
      <w:r w:rsidR="0028524A">
        <w:rPr>
          <w:rFonts w:ascii="Times New Roman" w:hAnsi="Times New Roman" w:cs="Times New Roman"/>
          <w:sz w:val="24"/>
          <w:szCs w:val="24"/>
        </w:rPr>
        <w:t xml:space="preserve"> </w:t>
      </w:r>
      <w:r w:rsidR="00FF2917">
        <w:rPr>
          <w:rFonts w:ascii="Times New Roman" w:hAnsi="Times New Roman" w:cs="Times New Roman"/>
          <w:sz w:val="24"/>
          <w:szCs w:val="24"/>
        </w:rPr>
        <w:t>In parallel</w:t>
      </w:r>
      <w:r w:rsidR="0028524A">
        <w:rPr>
          <w:rFonts w:ascii="Times New Roman" w:hAnsi="Times New Roman" w:cs="Times New Roman"/>
          <w:sz w:val="24"/>
          <w:szCs w:val="24"/>
        </w:rPr>
        <w:t xml:space="preserve"> we found that discrimination of motion in our task was affected by attention, whereas discrimination of contrast was not.</w:t>
      </w:r>
    </w:p>
    <w:p w14:paraId="3664A3E9" w14:textId="605F5330" w:rsidR="0024562D" w:rsidRPr="00B40512" w:rsidRDefault="0024562D" w:rsidP="00B05BF5">
      <w:pPr>
        <w:pStyle w:val="NoSpacing"/>
        <w:jc w:val="both"/>
        <w:rPr>
          <w:rFonts w:ascii="Times New Roman" w:hAnsi="Times New Roman" w:cs="Times New Roman"/>
          <w:sz w:val="24"/>
          <w:szCs w:val="24"/>
        </w:rPr>
      </w:pPr>
      <w:r>
        <w:rPr>
          <w:rFonts w:ascii="Times New Roman" w:hAnsi="Times New Roman" w:cs="Times New Roman"/>
          <w:sz w:val="24"/>
          <w:szCs w:val="24"/>
        </w:rPr>
        <w:tab/>
      </w:r>
      <w:r w:rsidR="00806924">
        <w:rPr>
          <w:rFonts w:ascii="Times New Roman" w:hAnsi="Times New Roman" w:cs="Times New Roman"/>
          <w:sz w:val="24"/>
          <w:szCs w:val="24"/>
        </w:rPr>
        <w:t>The</w:t>
      </w:r>
      <w:r>
        <w:rPr>
          <w:rFonts w:ascii="Times New Roman" w:hAnsi="Times New Roman" w:cs="Times New Roman"/>
          <w:sz w:val="24"/>
          <w:szCs w:val="24"/>
        </w:rPr>
        <w:t xml:space="preserve"> model is as yet incomplete—although we know from our data that the perception of contrast and motion are asymmetrically related</w:t>
      </w:r>
      <w:r w:rsidR="00514A03">
        <w:rPr>
          <w:rFonts w:ascii="Times New Roman" w:hAnsi="Times New Roman" w:cs="Times New Roman"/>
          <w:sz w:val="24"/>
          <w:szCs w:val="24"/>
        </w:rPr>
        <w:t xml:space="preserve"> to attention</w:t>
      </w:r>
      <w:r w:rsidR="003F4F7B">
        <w:rPr>
          <w:rFonts w:ascii="Times New Roman" w:hAnsi="Times New Roman" w:cs="Times New Roman"/>
          <w:sz w:val="24"/>
          <w:szCs w:val="24"/>
        </w:rPr>
        <w:t xml:space="preserve"> and that BOLD fMRI responses reflect perception</w:t>
      </w:r>
      <w:r w:rsidR="00514A03">
        <w:rPr>
          <w:rFonts w:ascii="Times New Roman" w:hAnsi="Times New Roman" w:cs="Times New Roman"/>
          <w:sz w:val="24"/>
          <w:szCs w:val="24"/>
        </w:rPr>
        <w:t>, we still do not know precisely the causal process of attention.</w:t>
      </w:r>
      <w:r w:rsidR="00153BD3">
        <w:rPr>
          <w:rFonts w:ascii="Times New Roman" w:hAnsi="Times New Roman" w:cs="Times New Roman"/>
          <w:sz w:val="24"/>
          <w:szCs w:val="24"/>
        </w:rPr>
        <w:t xml:space="preserve"> My hypothesis is that </w:t>
      </w:r>
      <w:r w:rsidR="00153BD3" w:rsidRPr="00C82B08">
        <w:rPr>
          <w:rFonts w:ascii="Times New Roman" w:hAnsi="Times New Roman" w:cs="Times New Roman"/>
          <w:b/>
          <w:sz w:val="24"/>
          <w:szCs w:val="24"/>
        </w:rPr>
        <w:t>attention to contrast corrupts the representation of motion</w:t>
      </w:r>
      <w:r w:rsidR="00153BD3">
        <w:rPr>
          <w:rFonts w:ascii="Times New Roman" w:hAnsi="Times New Roman" w:cs="Times New Roman"/>
          <w:sz w:val="24"/>
          <w:szCs w:val="24"/>
        </w:rPr>
        <w:t xml:space="preserve"> in the downstream regions. I propose to test </w:t>
      </w:r>
      <w:r w:rsidR="00465642">
        <w:rPr>
          <w:rFonts w:ascii="Times New Roman" w:hAnsi="Times New Roman" w:cs="Times New Roman"/>
          <w:sz w:val="24"/>
          <w:szCs w:val="24"/>
        </w:rPr>
        <w:t>this</w:t>
      </w:r>
      <w:r w:rsidR="00076EC4">
        <w:rPr>
          <w:rFonts w:ascii="Times New Roman" w:hAnsi="Times New Roman" w:cs="Times New Roman"/>
          <w:sz w:val="24"/>
          <w:szCs w:val="24"/>
        </w:rPr>
        <w:t xml:space="preserve"> hypothesis in two ways: </w:t>
      </w:r>
      <w:r w:rsidR="00076EC4">
        <w:rPr>
          <w:rFonts w:ascii="Times New Roman" w:hAnsi="Times New Roman" w:cs="Times New Roman"/>
          <w:b/>
          <w:sz w:val="24"/>
          <w:szCs w:val="24"/>
        </w:rPr>
        <w:t>1</w:t>
      </w:r>
      <w:r w:rsidR="00076EC4">
        <w:rPr>
          <w:rFonts w:ascii="Times New Roman" w:hAnsi="Times New Roman" w:cs="Times New Roman"/>
          <w:sz w:val="24"/>
          <w:szCs w:val="24"/>
        </w:rPr>
        <w:t xml:space="preserve"> by building a computational model of our current dataset, looking at what effect of attention best explains our data, and </w:t>
      </w:r>
      <w:r w:rsidR="00076EC4">
        <w:rPr>
          <w:rFonts w:ascii="Times New Roman" w:hAnsi="Times New Roman" w:cs="Times New Roman"/>
          <w:b/>
          <w:sz w:val="24"/>
          <w:szCs w:val="24"/>
        </w:rPr>
        <w:t>2</w:t>
      </w:r>
      <w:r w:rsidR="00465642">
        <w:rPr>
          <w:rFonts w:ascii="Times New Roman" w:hAnsi="Times New Roman" w:cs="Times New Roman"/>
          <w:sz w:val="24"/>
          <w:szCs w:val="24"/>
        </w:rPr>
        <w:t xml:space="preserve"> in a new experiment using transcranial magnetic stimulation. TMS is a technique that can be used to either abolish neural activity in a region, </w:t>
      </w:r>
      <w:r w:rsidR="001F5A22">
        <w:rPr>
          <w:rFonts w:ascii="Times New Roman" w:hAnsi="Times New Roman" w:cs="Times New Roman"/>
          <w:sz w:val="24"/>
          <w:szCs w:val="24"/>
        </w:rPr>
        <w:t>akin</w:t>
      </w:r>
      <w:r w:rsidR="00465642">
        <w:rPr>
          <w:rFonts w:ascii="Times New Roman" w:hAnsi="Times New Roman" w:cs="Times New Roman"/>
          <w:sz w:val="24"/>
          <w:szCs w:val="24"/>
        </w:rPr>
        <w:t xml:space="preserve"> to a temporary lesion, or to boost or suppress activations that are near perceptual threshold.</w:t>
      </w:r>
      <w:r w:rsidR="006F4357">
        <w:rPr>
          <w:rFonts w:ascii="Times New Roman" w:hAnsi="Times New Roman" w:cs="Times New Roman"/>
          <w:sz w:val="24"/>
          <w:szCs w:val="24"/>
        </w:rPr>
        <w:t xml:space="preserve"> We can take advantage of both of these techniques to test our </w:t>
      </w:r>
      <w:r w:rsidR="00AF7FC2">
        <w:rPr>
          <w:rFonts w:ascii="Times New Roman" w:hAnsi="Times New Roman" w:cs="Times New Roman"/>
          <w:sz w:val="24"/>
          <w:szCs w:val="24"/>
        </w:rPr>
        <w:t>hypothesis in the following way</w:t>
      </w:r>
      <w:r w:rsidR="00A872EF">
        <w:rPr>
          <w:rFonts w:ascii="Times New Roman" w:hAnsi="Times New Roman" w:cs="Times New Roman"/>
          <w:sz w:val="24"/>
          <w:szCs w:val="24"/>
        </w:rPr>
        <w:t>s</w:t>
      </w:r>
      <w:r w:rsidR="006F4357">
        <w:rPr>
          <w:rFonts w:ascii="Times New Roman" w:hAnsi="Times New Roman" w:cs="Times New Roman"/>
          <w:sz w:val="24"/>
          <w:szCs w:val="24"/>
        </w:rPr>
        <w:t xml:space="preserve">: </w:t>
      </w:r>
      <w:r w:rsidR="00B40512">
        <w:rPr>
          <w:rFonts w:ascii="Times New Roman" w:hAnsi="Times New Roman" w:cs="Times New Roman"/>
          <w:b/>
          <w:sz w:val="24"/>
          <w:szCs w:val="24"/>
        </w:rPr>
        <w:t>1</w:t>
      </w:r>
      <w:r w:rsidR="002A1493">
        <w:rPr>
          <w:rFonts w:ascii="Times New Roman" w:hAnsi="Times New Roman" w:cs="Times New Roman"/>
          <w:sz w:val="24"/>
          <w:szCs w:val="24"/>
        </w:rPr>
        <w:t xml:space="preserve"> as a test of causality, using temporary TMS lesions to test the involvement of each area in contrast and motion per</w:t>
      </w:r>
      <w:r w:rsidR="009B36BA">
        <w:rPr>
          <w:rFonts w:ascii="Times New Roman" w:hAnsi="Times New Roman" w:cs="Times New Roman"/>
          <w:sz w:val="24"/>
          <w:szCs w:val="24"/>
        </w:rPr>
        <w:t>ception, and</w:t>
      </w:r>
      <w:r w:rsidR="002A1493">
        <w:rPr>
          <w:rFonts w:ascii="Times New Roman" w:hAnsi="Times New Roman" w:cs="Times New Roman"/>
          <w:sz w:val="24"/>
          <w:szCs w:val="24"/>
        </w:rPr>
        <w:t xml:space="preserve"> </w:t>
      </w:r>
      <w:r w:rsidR="00B40512">
        <w:rPr>
          <w:rFonts w:ascii="Times New Roman" w:hAnsi="Times New Roman" w:cs="Times New Roman"/>
          <w:b/>
          <w:sz w:val="24"/>
          <w:szCs w:val="24"/>
        </w:rPr>
        <w:t>2</w:t>
      </w:r>
      <w:r w:rsidR="00B40512">
        <w:rPr>
          <w:rFonts w:ascii="Times New Roman" w:hAnsi="Times New Roman" w:cs="Times New Roman"/>
          <w:sz w:val="24"/>
          <w:szCs w:val="24"/>
        </w:rPr>
        <w:t xml:space="preserve"> </w:t>
      </w:r>
      <w:r w:rsidR="00172844">
        <w:rPr>
          <w:rFonts w:ascii="Times New Roman" w:hAnsi="Times New Roman" w:cs="Times New Roman"/>
          <w:sz w:val="24"/>
          <w:szCs w:val="24"/>
        </w:rPr>
        <w:t xml:space="preserve">by using </w:t>
      </w:r>
      <w:r w:rsidR="00B40512">
        <w:rPr>
          <w:rFonts w:ascii="Times New Roman" w:hAnsi="Times New Roman" w:cs="Times New Roman"/>
          <w:sz w:val="24"/>
          <w:szCs w:val="24"/>
        </w:rPr>
        <w:t>low-threshold pulses to mimic corrupting attentional signals. If corruption is indeed the cause of our effect than a low-threshold pulse to V1 should introduce similar corruption to downstream regions</w:t>
      </w:r>
      <w:r w:rsidR="00362AE8">
        <w:rPr>
          <w:rFonts w:ascii="Times New Roman" w:hAnsi="Times New Roman" w:cs="Times New Roman"/>
          <w:sz w:val="24"/>
          <w:szCs w:val="24"/>
        </w:rPr>
        <w:t>, mimicking the behavioral effects</w:t>
      </w:r>
      <w:r w:rsidR="00B40512">
        <w:rPr>
          <w:rFonts w:ascii="Times New Roman" w:hAnsi="Times New Roman" w:cs="Times New Roman"/>
          <w:sz w:val="24"/>
          <w:szCs w:val="24"/>
        </w:rPr>
        <w:t xml:space="preserve"> </w:t>
      </w:r>
      <w:r w:rsidR="001C3267">
        <w:rPr>
          <w:rFonts w:ascii="Times New Roman" w:hAnsi="Times New Roman" w:cs="Times New Roman"/>
          <w:sz w:val="24"/>
          <w:szCs w:val="24"/>
        </w:rPr>
        <w:t>I have</w:t>
      </w:r>
      <w:r w:rsidR="00B40512">
        <w:rPr>
          <w:rFonts w:ascii="Times New Roman" w:hAnsi="Times New Roman" w:cs="Times New Roman"/>
          <w:sz w:val="24"/>
          <w:szCs w:val="24"/>
        </w:rPr>
        <w:t xml:space="preserve"> </w:t>
      </w:r>
      <w:r w:rsidR="008B3DD1">
        <w:rPr>
          <w:rFonts w:ascii="Times New Roman" w:hAnsi="Times New Roman" w:cs="Times New Roman"/>
          <w:sz w:val="24"/>
          <w:szCs w:val="24"/>
        </w:rPr>
        <w:t xml:space="preserve">already </w:t>
      </w:r>
      <w:r w:rsidR="00B40512">
        <w:rPr>
          <w:rFonts w:ascii="Times New Roman" w:hAnsi="Times New Roman" w:cs="Times New Roman"/>
          <w:sz w:val="24"/>
          <w:szCs w:val="24"/>
        </w:rPr>
        <w:t>observ</w:t>
      </w:r>
      <w:r w:rsidR="00BA5C8E">
        <w:rPr>
          <w:rFonts w:ascii="Times New Roman" w:hAnsi="Times New Roman" w:cs="Times New Roman"/>
          <w:sz w:val="24"/>
          <w:szCs w:val="24"/>
        </w:rPr>
        <w:t xml:space="preserve">ed. In this way TMS is a similar tool to the lesion experiments performed in the monkey physiology literature in the 90s. It allows us to test for causal outcomes by both temporarily abolishing activity in a region and inducing increased activation via low-threshold pulses. </w:t>
      </w:r>
      <w:r w:rsidR="007A2E43">
        <w:rPr>
          <w:rFonts w:ascii="Times New Roman" w:hAnsi="Times New Roman" w:cs="Times New Roman"/>
          <w:sz w:val="24"/>
          <w:szCs w:val="24"/>
        </w:rPr>
        <w:t>This is the ideal technique for testing my corruption model and the data we collect will give us considerable leverage in understanding the precise nature of feature-based attention and its impact on the perception of contrast and motion.</w:t>
      </w:r>
    </w:p>
    <w:p w14:paraId="7398BA42" w14:textId="452E5F53" w:rsidR="00CE7625" w:rsidRPr="00CE7625" w:rsidRDefault="00CE7625" w:rsidP="00B05BF5">
      <w:pPr>
        <w:pStyle w:val="NoSpacing"/>
        <w:jc w:val="center"/>
        <w:rPr>
          <w:rFonts w:ascii="Times New Roman" w:hAnsi="Times New Roman" w:cs="Times New Roman"/>
          <w:sz w:val="24"/>
          <w:szCs w:val="24"/>
        </w:rPr>
      </w:pPr>
      <w:r>
        <w:rPr>
          <w:rFonts w:ascii="Times New Roman" w:hAnsi="Times New Roman" w:cs="Times New Roman"/>
          <w:b/>
          <w:sz w:val="24"/>
          <w:szCs w:val="24"/>
        </w:rPr>
        <w:t>Merit &amp; Impact</w:t>
      </w:r>
    </w:p>
    <w:p w14:paraId="0A316E9D" w14:textId="08F6E653" w:rsidR="00717855" w:rsidRDefault="00FE783C" w:rsidP="00EA29CE">
      <w:pPr>
        <w:pStyle w:val="NoSpacing"/>
        <w:jc w:val="both"/>
        <w:rPr>
          <w:rFonts w:ascii="Times New Roman" w:hAnsi="Times New Roman" w:cs="Times New Roman"/>
          <w:sz w:val="24"/>
          <w:szCs w:val="24"/>
        </w:rPr>
      </w:pPr>
      <w:r>
        <w:rPr>
          <w:rFonts w:ascii="Times New Roman" w:hAnsi="Times New Roman" w:cs="Times New Roman"/>
          <w:sz w:val="24"/>
          <w:szCs w:val="24"/>
        </w:rPr>
        <w:tab/>
        <w:t>This research has the potential to help clarify the debate surrounding attention</w:t>
      </w:r>
      <w:r w:rsidR="00904C06">
        <w:rPr>
          <w:rFonts w:ascii="Times New Roman" w:hAnsi="Times New Roman" w:cs="Times New Roman"/>
          <w:sz w:val="24"/>
          <w:szCs w:val="24"/>
        </w:rPr>
        <w:t xml:space="preserve"> and ultimately improve our understanding of the neural processes of consciousness</w:t>
      </w:r>
      <w:r>
        <w:rPr>
          <w:rFonts w:ascii="Times New Roman" w:hAnsi="Times New Roman" w:cs="Times New Roman"/>
          <w:sz w:val="24"/>
          <w:szCs w:val="24"/>
        </w:rPr>
        <w:t>.</w:t>
      </w:r>
      <w:r w:rsidR="00104002">
        <w:rPr>
          <w:rFonts w:ascii="Times New Roman" w:hAnsi="Times New Roman" w:cs="Times New Roman"/>
          <w:sz w:val="24"/>
          <w:szCs w:val="24"/>
        </w:rPr>
        <w:t xml:space="preserve"> As I build my model of feature-based attention I continue to think about how this model fits into the larger space of consciousness</w:t>
      </w:r>
      <w:r w:rsidR="00D34DA3">
        <w:rPr>
          <w:rFonts w:ascii="Times New Roman" w:hAnsi="Times New Roman" w:cs="Times New Roman"/>
          <w:sz w:val="24"/>
          <w:szCs w:val="24"/>
        </w:rPr>
        <w:t xml:space="preserve"> research</w:t>
      </w:r>
      <w:r w:rsidR="00104002">
        <w:rPr>
          <w:rFonts w:ascii="Times New Roman" w:hAnsi="Times New Roman" w:cs="Times New Roman"/>
          <w:sz w:val="24"/>
          <w:szCs w:val="24"/>
        </w:rPr>
        <w:t xml:space="preserve">. </w:t>
      </w:r>
      <w:r w:rsidR="00B8210D">
        <w:rPr>
          <w:rFonts w:ascii="Times New Roman" w:hAnsi="Times New Roman" w:cs="Times New Roman"/>
          <w:sz w:val="24"/>
          <w:szCs w:val="24"/>
        </w:rPr>
        <w:t>Attention is clearly an integral part of our own conscious experiences, but it remains entirely unclear whether the neural process of attention interacts directly with the neural processes of consciousness.</w:t>
      </w:r>
      <w:r w:rsidR="00677BB5">
        <w:rPr>
          <w:rFonts w:ascii="Times New Roman" w:hAnsi="Times New Roman" w:cs="Times New Roman"/>
          <w:sz w:val="24"/>
          <w:szCs w:val="24"/>
        </w:rPr>
        <w:t xml:space="preserve"> My prediction is that attention is responsible for the bi-stability of consciousness. As a gating function and a form of sensory enhancement attention appears to influence the depth to which perceptual information is processed by the brain. It is likely that only processing that reaches a certain neural system leads to consciousness, but that model is for the moment untestable. </w:t>
      </w:r>
      <w:r w:rsidR="00EA29CE">
        <w:rPr>
          <w:rFonts w:ascii="Times New Roman" w:hAnsi="Times New Roman" w:cs="Times New Roman"/>
          <w:sz w:val="24"/>
          <w:szCs w:val="24"/>
        </w:rPr>
        <w:t xml:space="preserve"> </w:t>
      </w:r>
      <w:r w:rsidR="00F63D1C">
        <w:rPr>
          <w:rFonts w:ascii="Times New Roman" w:hAnsi="Times New Roman" w:cs="Times New Roman"/>
          <w:sz w:val="24"/>
          <w:szCs w:val="24"/>
        </w:rPr>
        <w:t xml:space="preserve">Understanding attention is an indirect solution, it brings us closer to the hard problem but </w:t>
      </w:r>
      <w:r w:rsidR="00BF0F42">
        <w:rPr>
          <w:rFonts w:ascii="Times New Roman" w:hAnsi="Times New Roman" w:cs="Times New Roman"/>
          <w:sz w:val="24"/>
          <w:szCs w:val="24"/>
        </w:rPr>
        <w:t>doesn’t directly address the question of how conscious is evoked by neural processes. I believe that question needs to be held to the side while we clarify attention, memory, and decision making—processes that are often discusses in the literature but without any clarity about their associated neural processes.</w:t>
      </w:r>
      <w:r w:rsidR="00734DF1">
        <w:rPr>
          <w:rFonts w:ascii="Times New Roman" w:hAnsi="Times New Roman" w:cs="Times New Roman"/>
          <w:sz w:val="24"/>
          <w:szCs w:val="24"/>
        </w:rPr>
        <w:t xml:space="preserve"> As these become more clear we will be able to build experiments that more directly test for the neural correlate of consciousness.</w:t>
      </w:r>
      <w:bookmarkStart w:id="0" w:name="_GoBack"/>
      <w:bookmarkEnd w:id="0"/>
    </w:p>
    <w:p w14:paraId="2795A0F5" w14:textId="143386CE" w:rsidR="009224BA" w:rsidRPr="008A2175" w:rsidRDefault="008A2175" w:rsidP="009962A4">
      <w:pPr>
        <w:divId w:val="996955645"/>
        <w:rPr>
          <w:rFonts w:ascii="Times New Roman" w:eastAsia="Times New Roman" w:hAnsi="Times New Roman" w:cs="Times New Roman"/>
          <w:sz w:val="20"/>
          <w:szCs w:val="20"/>
        </w:rPr>
      </w:pPr>
      <w:r w:rsidRPr="009962A4">
        <w:rPr>
          <w:rFonts w:ascii="Times New Roman" w:hAnsi="Times New Roman" w:cs="Times New Roman"/>
          <w:b/>
          <w:sz w:val="20"/>
          <w:szCs w:val="20"/>
        </w:rPr>
        <w:t xml:space="preserve">References </w:t>
      </w:r>
      <w:r w:rsidR="00D031F2" w:rsidRPr="009962A4">
        <w:rPr>
          <w:rFonts w:ascii="Times New Roman" w:hAnsi="Times New Roman" w:cs="Times New Roman"/>
          <w:b/>
          <w:sz w:val="20"/>
          <w:szCs w:val="20"/>
        </w:rPr>
        <w:t xml:space="preserve">1 </w:t>
      </w:r>
      <w:r w:rsidR="00D031F2" w:rsidRPr="009962A4">
        <w:rPr>
          <w:rFonts w:ascii="Times New Roman" w:hAnsi="Times New Roman" w:cs="Times New Roman"/>
          <w:sz w:val="20"/>
          <w:szCs w:val="20"/>
        </w:rPr>
        <w:t xml:space="preserve">Crick, F., &amp; Koch, C. (1992). The problem of consciousness. </w:t>
      </w:r>
      <w:r w:rsidR="00D031F2" w:rsidRPr="009962A4">
        <w:rPr>
          <w:rFonts w:ascii="Times New Roman" w:hAnsi="Times New Roman" w:cs="Times New Roman"/>
          <w:i/>
          <w:iCs/>
          <w:sz w:val="20"/>
          <w:szCs w:val="20"/>
        </w:rPr>
        <w:t>Scientific American</w:t>
      </w:r>
      <w:r w:rsidR="00D031F2" w:rsidRPr="009962A4">
        <w:rPr>
          <w:rFonts w:ascii="Times New Roman" w:hAnsi="Times New Roman" w:cs="Times New Roman"/>
          <w:sz w:val="20"/>
          <w:szCs w:val="20"/>
        </w:rPr>
        <w:t xml:space="preserve">, </w:t>
      </w:r>
      <w:r w:rsidR="00D031F2" w:rsidRPr="009962A4">
        <w:rPr>
          <w:rFonts w:ascii="Times New Roman" w:hAnsi="Times New Roman" w:cs="Times New Roman"/>
          <w:i/>
          <w:iCs/>
          <w:sz w:val="20"/>
          <w:szCs w:val="20"/>
        </w:rPr>
        <w:t>267</w:t>
      </w:r>
      <w:r w:rsidR="00D031F2" w:rsidRPr="009962A4">
        <w:rPr>
          <w:rFonts w:ascii="Times New Roman" w:hAnsi="Times New Roman" w:cs="Times New Roman"/>
          <w:sz w:val="20"/>
          <w:szCs w:val="20"/>
        </w:rPr>
        <w:t xml:space="preserve">(3), 153-159.  </w:t>
      </w:r>
      <w:r w:rsidR="009962A4" w:rsidRPr="009962A4">
        <w:rPr>
          <w:rFonts w:ascii="Times New Roman" w:hAnsi="Times New Roman" w:cs="Times New Roman"/>
          <w:b/>
          <w:sz w:val="20"/>
          <w:szCs w:val="20"/>
        </w:rPr>
        <w:t xml:space="preserve">2 </w:t>
      </w:r>
      <w:r w:rsidR="009962A4" w:rsidRPr="009962A4">
        <w:rPr>
          <w:rFonts w:ascii="Times New Roman" w:eastAsia="Times New Roman" w:hAnsi="Times New Roman" w:cs="Times New Roman"/>
          <w:sz w:val="20"/>
          <w:szCs w:val="20"/>
        </w:rPr>
        <w:t xml:space="preserve">Mack, A., &amp; Rock, I. (1998). </w:t>
      </w:r>
      <w:r w:rsidR="009962A4" w:rsidRPr="009962A4">
        <w:rPr>
          <w:rFonts w:ascii="Times New Roman" w:eastAsia="Times New Roman" w:hAnsi="Times New Roman" w:cs="Times New Roman"/>
          <w:i/>
          <w:iCs/>
          <w:sz w:val="20"/>
          <w:szCs w:val="20"/>
        </w:rPr>
        <w:t>Inattentional blindness</w:t>
      </w:r>
      <w:r w:rsidR="009962A4" w:rsidRPr="009962A4">
        <w:rPr>
          <w:rFonts w:ascii="Times New Roman" w:eastAsia="Times New Roman" w:hAnsi="Times New Roman" w:cs="Times New Roman"/>
          <w:sz w:val="20"/>
          <w:szCs w:val="20"/>
        </w:rPr>
        <w:t xml:space="preserve"> (p. 288). Cambridge, MA: MIT press.</w:t>
      </w:r>
      <w:r w:rsidR="009962A4">
        <w:rPr>
          <w:rFonts w:ascii="Times New Roman" w:eastAsia="Times New Roman" w:hAnsi="Times New Roman" w:cs="Times New Roman"/>
          <w:sz w:val="20"/>
          <w:szCs w:val="20"/>
        </w:rPr>
        <w:t xml:space="preserve"> </w:t>
      </w:r>
      <w:r w:rsidR="009962A4">
        <w:rPr>
          <w:rFonts w:ascii="Times New Roman" w:hAnsi="Times New Roman" w:cs="Times New Roman"/>
          <w:b/>
          <w:sz w:val="20"/>
          <w:szCs w:val="20"/>
        </w:rPr>
        <w:t>3</w:t>
      </w:r>
      <w:r w:rsidRPr="008A2175">
        <w:rPr>
          <w:rFonts w:ascii="Times New Roman" w:hAnsi="Times New Roman" w:cs="Times New Roman"/>
          <w:b/>
          <w:sz w:val="20"/>
          <w:szCs w:val="20"/>
        </w:rPr>
        <w:t xml:space="preserve"> </w:t>
      </w:r>
      <w:r w:rsidRPr="008A2175">
        <w:rPr>
          <w:rFonts w:ascii="Times New Roman" w:eastAsia="Times New Roman" w:hAnsi="Times New Roman" w:cs="Times New Roman"/>
          <w:sz w:val="20"/>
          <w:szCs w:val="20"/>
        </w:rPr>
        <w:t xml:space="preserve">Li, F. F., </w:t>
      </w:r>
      <w:proofErr w:type="spellStart"/>
      <w:r w:rsidRPr="008A2175">
        <w:rPr>
          <w:rFonts w:ascii="Times New Roman" w:eastAsia="Times New Roman" w:hAnsi="Times New Roman" w:cs="Times New Roman"/>
          <w:sz w:val="20"/>
          <w:szCs w:val="20"/>
        </w:rPr>
        <w:t>VanRullen</w:t>
      </w:r>
      <w:proofErr w:type="spellEnd"/>
      <w:r w:rsidRPr="008A2175">
        <w:rPr>
          <w:rFonts w:ascii="Times New Roman" w:eastAsia="Times New Roman" w:hAnsi="Times New Roman" w:cs="Times New Roman"/>
          <w:sz w:val="20"/>
          <w:szCs w:val="20"/>
        </w:rPr>
        <w:t xml:space="preserve">, R., Koch, C., &amp; </w:t>
      </w:r>
      <w:proofErr w:type="spellStart"/>
      <w:r w:rsidRPr="008A2175">
        <w:rPr>
          <w:rFonts w:ascii="Times New Roman" w:eastAsia="Times New Roman" w:hAnsi="Times New Roman" w:cs="Times New Roman"/>
          <w:sz w:val="20"/>
          <w:szCs w:val="20"/>
        </w:rPr>
        <w:t>Perona</w:t>
      </w:r>
      <w:proofErr w:type="spellEnd"/>
      <w:r w:rsidRPr="008A2175">
        <w:rPr>
          <w:rFonts w:ascii="Times New Roman" w:eastAsia="Times New Roman" w:hAnsi="Times New Roman" w:cs="Times New Roman"/>
          <w:sz w:val="20"/>
          <w:szCs w:val="20"/>
        </w:rPr>
        <w:t xml:space="preserve">, P. (2002). Rapid natural scene categorization in the near absence of attention. </w:t>
      </w:r>
      <w:r w:rsidRPr="008A2175">
        <w:rPr>
          <w:rFonts w:ascii="Times New Roman" w:eastAsia="Times New Roman" w:hAnsi="Times New Roman" w:cs="Times New Roman"/>
          <w:i/>
          <w:iCs/>
          <w:sz w:val="20"/>
          <w:szCs w:val="20"/>
        </w:rPr>
        <w:t>Proceedings of the National Academy of Sciences</w:t>
      </w:r>
      <w:r w:rsidRPr="008A2175">
        <w:rPr>
          <w:rFonts w:ascii="Times New Roman" w:eastAsia="Times New Roman" w:hAnsi="Times New Roman" w:cs="Times New Roman"/>
          <w:sz w:val="20"/>
          <w:szCs w:val="20"/>
        </w:rPr>
        <w:t xml:space="preserve">, </w:t>
      </w:r>
      <w:r w:rsidRPr="008A2175">
        <w:rPr>
          <w:rFonts w:ascii="Times New Roman" w:eastAsia="Times New Roman" w:hAnsi="Times New Roman" w:cs="Times New Roman"/>
          <w:i/>
          <w:iCs/>
          <w:sz w:val="20"/>
          <w:szCs w:val="20"/>
        </w:rPr>
        <w:t>99</w:t>
      </w:r>
      <w:r w:rsidRPr="008A2175">
        <w:rPr>
          <w:rFonts w:ascii="Times New Roman" w:eastAsia="Times New Roman" w:hAnsi="Times New Roman" w:cs="Times New Roman"/>
          <w:sz w:val="20"/>
          <w:szCs w:val="20"/>
        </w:rPr>
        <w:t xml:space="preserve">(14), 9596-9601. </w:t>
      </w:r>
      <w:r w:rsidR="009962A4">
        <w:rPr>
          <w:rFonts w:ascii="Times New Roman" w:hAnsi="Times New Roman" w:cs="Times New Roman"/>
          <w:b/>
          <w:sz w:val="20"/>
          <w:szCs w:val="20"/>
        </w:rPr>
        <w:t>4</w:t>
      </w:r>
      <w:r w:rsidR="00DA3B49" w:rsidRPr="008A2175">
        <w:rPr>
          <w:rFonts w:ascii="Times New Roman" w:hAnsi="Times New Roman" w:cs="Times New Roman"/>
          <w:b/>
          <w:sz w:val="20"/>
          <w:szCs w:val="20"/>
        </w:rPr>
        <w:t xml:space="preserve"> </w:t>
      </w:r>
      <w:r w:rsidR="00634524" w:rsidRPr="00634524">
        <w:rPr>
          <w:rFonts w:ascii="Times New Roman" w:eastAsia="Times New Roman" w:hAnsi="Times New Roman" w:cs="Times New Roman"/>
          <w:sz w:val="20"/>
          <w:szCs w:val="20"/>
        </w:rPr>
        <w:t xml:space="preserve">Reddy, L., </w:t>
      </w:r>
      <w:proofErr w:type="spellStart"/>
      <w:r w:rsidR="00634524" w:rsidRPr="00634524">
        <w:rPr>
          <w:rFonts w:ascii="Times New Roman" w:eastAsia="Times New Roman" w:hAnsi="Times New Roman" w:cs="Times New Roman"/>
          <w:sz w:val="20"/>
          <w:szCs w:val="20"/>
        </w:rPr>
        <w:t>Wilken</w:t>
      </w:r>
      <w:proofErr w:type="spellEnd"/>
      <w:r w:rsidR="00634524" w:rsidRPr="00634524">
        <w:rPr>
          <w:rFonts w:ascii="Times New Roman" w:eastAsia="Times New Roman" w:hAnsi="Times New Roman" w:cs="Times New Roman"/>
          <w:sz w:val="20"/>
          <w:szCs w:val="20"/>
        </w:rPr>
        <w:t xml:space="preserve">, P., &amp; Koch, C. (2004). Face-gender discrimination is possible in the near-absence of attention. </w:t>
      </w:r>
      <w:r w:rsidR="00634524" w:rsidRPr="00634524">
        <w:rPr>
          <w:rFonts w:ascii="Times New Roman" w:eastAsia="Times New Roman" w:hAnsi="Times New Roman" w:cs="Times New Roman"/>
          <w:i/>
          <w:iCs/>
          <w:sz w:val="20"/>
          <w:szCs w:val="20"/>
        </w:rPr>
        <w:t>Journal of Vision</w:t>
      </w:r>
      <w:r w:rsidR="00634524" w:rsidRPr="00634524">
        <w:rPr>
          <w:rFonts w:ascii="Times New Roman" w:eastAsia="Times New Roman" w:hAnsi="Times New Roman" w:cs="Times New Roman"/>
          <w:sz w:val="20"/>
          <w:szCs w:val="20"/>
        </w:rPr>
        <w:t xml:space="preserve">, </w:t>
      </w:r>
      <w:r w:rsidR="00634524" w:rsidRPr="00634524">
        <w:rPr>
          <w:rFonts w:ascii="Times New Roman" w:eastAsia="Times New Roman" w:hAnsi="Times New Roman" w:cs="Times New Roman"/>
          <w:i/>
          <w:iCs/>
          <w:sz w:val="20"/>
          <w:szCs w:val="20"/>
        </w:rPr>
        <w:t>4</w:t>
      </w:r>
      <w:r w:rsidR="00634524" w:rsidRPr="00634524">
        <w:rPr>
          <w:rFonts w:ascii="Times New Roman" w:eastAsia="Times New Roman" w:hAnsi="Times New Roman" w:cs="Times New Roman"/>
          <w:sz w:val="20"/>
          <w:szCs w:val="20"/>
        </w:rPr>
        <w:t>(2), 4.</w:t>
      </w:r>
      <w:r w:rsidR="00DA3B49" w:rsidRPr="008A2175">
        <w:rPr>
          <w:rFonts w:ascii="Times New Roman" w:eastAsia="Times New Roman" w:hAnsi="Times New Roman" w:cs="Times New Roman"/>
          <w:sz w:val="20"/>
          <w:szCs w:val="20"/>
        </w:rPr>
        <w:t xml:space="preserve"> </w:t>
      </w:r>
      <w:r w:rsidR="009962A4">
        <w:rPr>
          <w:rFonts w:ascii="Times New Roman" w:eastAsia="Times New Roman" w:hAnsi="Times New Roman" w:cs="Times New Roman"/>
          <w:b/>
          <w:sz w:val="20"/>
          <w:szCs w:val="20"/>
        </w:rPr>
        <w:t>5</w:t>
      </w:r>
      <w:r w:rsidR="00DA3B49" w:rsidRPr="008A2175">
        <w:rPr>
          <w:rFonts w:ascii="Times New Roman" w:eastAsia="Times New Roman" w:hAnsi="Times New Roman" w:cs="Times New Roman"/>
          <w:b/>
          <w:sz w:val="20"/>
          <w:szCs w:val="20"/>
        </w:rPr>
        <w:t xml:space="preserve"> </w:t>
      </w:r>
      <w:r w:rsidR="00634524" w:rsidRPr="00634524">
        <w:rPr>
          <w:rFonts w:ascii="Times New Roman" w:eastAsia="Times New Roman" w:hAnsi="Times New Roman" w:cs="Times New Roman"/>
          <w:sz w:val="20"/>
          <w:szCs w:val="20"/>
        </w:rPr>
        <w:t xml:space="preserve">Koch, C., &amp; Tsuchiya, N. (2007). Attention and consciousness: two distinct brain processes. </w:t>
      </w:r>
      <w:r w:rsidR="00634524" w:rsidRPr="00634524">
        <w:rPr>
          <w:rFonts w:ascii="Times New Roman" w:eastAsia="Times New Roman" w:hAnsi="Times New Roman" w:cs="Times New Roman"/>
          <w:i/>
          <w:iCs/>
          <w:sz w:val="20"/>
          <w:szCs w:val="20"/>
        </w:rPr>
        <w:t>Trends in cognitive sciences</w:t>
      </w:r>
      <w:r w:rsidR="00634524" w:rsidRPr="00634524">
        <w:rPr>
          <w:rFonts w:ascii="Times New Roman" w:eastAsia="Times New Roman" w:hAnsi="Times New Roman" w:cs="Times New Roman"/>
          <w:sz w:val="20"/>
          <w:szCs w:val="20"/>
        </w:rPr>
        <w:t xml:space="preserve">, </w:t>
      </w:r>
      <w:r w:rsidR="00634524" w:rsidRPr="00634524">
        <w:rPr>
          <w:rFonts w:ascii="Times New Roman" w:eastAsia="Times New Roman" w:hAnsi="Times New Roman" w:cs="Times New Roman"/>
          <w:i/>
          <w:iCs/>
          <w:sz w:val="20"/>
          <w:szCs w:val="20"/>
        </w:rPr>
        <w:t>11</w:t>
      </w:r>
      <w:r w:rsidR="00634524" w:rsidRPr="00634524">
        <w:rPr>
          <w:rFonts w:ascii="Times New Roman" w:eastAsia="Times New Roman" w:hAnsi="Times New Roman" w:cs="Times New Roman"/>
          <w:sz w:val="20"/>
          <w:szCs w:val="20"/>
        </w:rPr>
        <w:t>(1), 16-22.</w:t>
      </w:r>
      <w:r w:rsidRPr="008A2175">
        <w:rPr>
          <w:rFonts w:ascii="Times New Roman" w:eastAsia="Times New Roman" w:hAnsi="Times New Roman" w:cs="Times New Roman"/>
          <w:sz w:val="20"/>
          <w:szCs w:val="20"/>
        </w:rPr>
        <w:t xml:space="preserve"> </w:t>
      </w:r>
      <w:r w:rsidR="009962A4">
        <w:rPr>
          <w:rFonts w:ascii="Times New Roman" w:eastAsia="Times New Roman" w:hAnsi="Times New Roman" w:cs="Times New Roman"/>
          <w:b/>
          <w:sz w:val="20"/>
          <w:szCs w:val="20"/>
        </w:rPr>
        <w:t>6</w:t>
      </w:r>
      <w:r w:rsidRPr="008A2175">
        <w:rPr>
          <w:rFonts w:ascii="Times New Roman" w:eastAsia="Times New Roman" w:hAnsi="Times New Roman" w:cs="Times New Roman"/>
          <w:b/>
          <w:sz w:val="20"/>
          <w:szCs w:val="20"/>
        </w:rPr>
        <w:t xml:space="preserve"> </w:t>
      </w:r>
      <w:r w:rsidRPr="008A2175">
        <w:rPr>
          <w:rFonts w:ascii="Times New Roman" w:eastAsia="Times New Roman" w:hAnsi="Times New Roman" w:cs="Times New Roman"/>
          <w:sz w:val="20"/>
          <w:szCs w:val="20"/>
        </w:rPr>
        <w:t xml:space="preserve">Cohen, M. A., Alvarez, G. A., &amp; Nakayama, K. (2011). Natural-scene perception requires attention. </w:t>
      </w:r>
      <w:r w:rsidRPr="008A2175">
        <w:rPr>
          <w:rFonts w:ascii="Times New Roman" w:eastAsia="Times New Roman" w:hAnsi="Times New Roman" w:cs="Times New Roman"/>
          <w:i/>
          <w:iCs/>
          <w:sz w:val="20"/>
          <w:szCs w:val="20"/>
        </w:rPr>
        <w:t>Psychological science</w:t>
      </w:r>
      <w:r w:rsidRPr="008A2175">
        <w:rPr>
          <w:rFonts w:ascii="Times New Roman" w:eastAsia="Times New Roman" w:hAnsi="Times New Roman" w:cs="Times New Roman"/>
          <w:sz w:val="20"/>
          <w:szCs w:val="20"/>
        </w:rPr>
        <w:t xml:space="preserve">. </w:t>
      </w:r>
      <w:r w:rsidR="009962A4">
        <w:rPr>
          <w:rFonts w:ascii="Times New Roman" w:eastAsia="Times New Roman" w:hAnsi="Times New Roman" w:cs="Times New Roman"/>
          <w:b/>
          <w:sz w:val="20"/>
          <w:szCs w:val="20"/>
        </w:rPr>
        <w:t>7</w:t>
      </w:r>
      <w:r w:rsidRPr="008A2175">
        <w:rPr>
          <w:rFonts w:ascii="Times New Roman" w:eastAsia="Times New Roman" w:hAnsi="Times New Roman" w:cs="Times New Roman"/>
          <w:b/>
          <w:sz w:val="20"/>
          <w:szCs w:val="20"/>
        </w:rPr>
        <w:t xml:space="preserve"> </w:t>
      </w:r>
      <w:proofErr w:type="spellStart"/>
      <w:r w:rsidRPr="008A2175">
        <w:rPr>
          <w:rFonts w:ascii="Times New Roman" w:eastAsia="Times New Roman" w:hAnsi="Times New Roman" w:cs="Times New Roman"/>
          <w:sz w:val="20"/>
          <w:szCs w:val="20"/>
        </w:rPr>
        <w:t>Pestilli</w:t>
      </w:r>
      <w:proofErr w:type="spellEnd"/>
      <w:r w:rsidRPr="008A2175">
        <w:rPr>
          <w:rFonts w:ascii="Times New Roman" w:eastAsia="Times New Roman" w:hAnsi="Times New Roman" w:cs="Times New Roman"/>
          <w:sz w:val="20"/>
          <w:szCs w:val="20"/>
        </w:rPr>
        <w:t xml:space="preserve">, F., Carrasco, M., </w:t>
      </w:r>
      <w:proofErr w:type="spellStart"/>
      <w:r w:rsidRPr="008A2175">
        <w:rPr>
          <w:rFonts w:ascii="Times New Roman" w:eastAsia="Times New Roman" w:hAnsi="Times New Roman" w:cs="Times New Roman"/>
          <w:sz w:val="20"/>
          <w:szCs w:val="20"/>
        </w:rPr>
        <w:t>Heeger</w:t>
      </w:r>
      <w:proofErr w:type="spellEnd"/>
      <w:r w:rsidRPr="008A2175">
        <w:rPr>
          <w:rFonts w:ascii="Times New Roman" w:eastAsia="Times New Roman" w:hAnsi="Times New Roman" w:cs="Times New Roman"/>
          <w:sz w:val="20"/>
          <w:szCs w:val="20"/>
        </w:rPr>
        <w:t xml:space="preserve">, D. J., &amp; Gardner, J. L. (2011). Attentional enhancement via selection and pooling of early sensory responses in human visual cortex. </w:t>
      </w:r>
      <w:r w:rsidRPr="008A2175">
        <w:rPr>
          <w:rFonts w:ascii="Times New Roman" w:eastAsia="Times New Roman" w:hAnsi="Times New Roman" w:cs="Times New Roman"/>
          <w:i/>
          <w:iCs/>
          <w:sz w:val="20"/>
          <w:szCs w:val="20"/>
        </w:rPr>
        <w:t>Neuron</w:t>
      </w:r>
      <w:r w:rsidRPr="008A2175">
        <w:rPr>
          <w:rFonts w:ascii="Times New Roman" w:eastAsia="Times New Roman" w:hAnsi="Times New Roman" w:cs="Times New Roman"/>
          <w:sz w:val="20"/>
          <w:szCs w:val="20"/>
        </w:rPr>
        <w:t xml:space="preserve">, </w:t>
      </w:r>
      <w:r w:rsidRPr="008A2175">
        <w:rPr>
          <w:rFonts w:ascii="Times New Roman" w:eastAsia="Times New Roman" w:hAnsi="Times New Roman" w:cs="Times New Roman"/>
          <w:i/>
          <w:iCs/>
          <w:sz w:val="20"/>
          <w:szCs w:val="20"/>
        </w:rPr>
        <w:t>72</w:t>
      </w:r>
      <w:r w:rsidRPr="008A2175">
        <w:rPr>
          <w:rFonts w:ascii="Times New Roman" w:eastAsia="Times New Roman" w:hAnsi="Times New Roman" w:cs="Times New Roman"/>
          <w:sz w:val="20"/>
          <w:szCs w:val="20"/>
        </w:rPr>
        <w:t>(5), 832-846.</w:t>
      </w:r>
    </w:p>
    <w:sectPr w:rsidR="009224BA" w:rsidRPr="008A217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0899C2" w14:textId="77777777" w:rsidR="00F64954" w:rsidRDefault="00F64954" w:rsidP="003866FE">
      <w:pPr>
        <w:spacing w:after="0" w:line="240" w:lineRule="auto"/>
      </w:pPr>
      <w:r>
        <w:separator/>
      </w:r>
    </w:p>
  </w:endnote>
  <w:endnote w:type="continuationSeparator" w:id="0">
    <w:p w14:paraId="466A709E" w14:textId="77777777" w:rsidR="00F64954" w:rsidRDefault="00F64954" w:rsidP="00386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D444F7" w14:textId="77777777" w:rsidR="00F64954" w:rsidRDefault="00F64954" w:rsidP="003866FE">
      <w:pPr>
        <w:spacing w:after="0" w:line="240" w:lineRule="auto"/>
      </w:pPr>
      <w:r>
        <w:separator/>
      </w:r>
    </w:p>
  </w:footnote>
  <w:footnote w:type="continuationSeparator" w:id="0">
    <w:p w14:paraId="1327917D" w14:textId="77777777" w:rsidR="00F64954" w:rsidRDefault="00F64954" w:rsidP="003866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76BE6" w14:textId="445344C4" w:rsidR="003866FE" w:rsidRDefault="003866FE">
    <w:pPr>
      <w:pStyle w:val="Header"/>
    </w:pPr>
    <w:r>
      <w:t>Daniel Birman – Research Plan</w:t>
    </w:r>
  </w:p>
  <w:p w14:paraId="39AFBD23" w14:textId="77777777" w:rsidR="003866FE" w:rsidRDefault="003866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129"/>
    <w:rsid w:val="000026DF"/>
    <w:rsid w:val="0000386D"/>
    <w:rsid w:val="00011039"/>
    <w:rsid w:val="00015B6A"/>
    <w:rsid w:val="00020497"/>
    <w:rsid w:val="00020D47"/>
    <w:rsid w:val="000257CF"/>
    <w:rsid w:val="00031C7C"/>
    <w:rsid w:val="000427BA"/>
    <w:rsid w:val="000504B6"/>
    <w:rsid w:val="000547BF"/>
    <w:rsid w:val="00070F99"/>
    <w:rsid w:val="0007125E"/>
    <w:rsid w:val="00071DF8"/>
    <w:rsid w:val="00072610"/>
    <w:rsid w:val="00076EC4"/>
    <w:rsid w:val="000771BE"/>
    <w:rsid w:val="0008220D"/>
    <w:rsid w:val="00085022"/>
    <w:rsid w:val="0008566D"/>
    <w:rsid w:val="00090AE3"/>
    <w:rsid w:val="00090CCF"/>
    <w:rsid w:val="00095011"/>
    <w:rsid w:val="000A18D2"/>
    <w:rsid w:val="000A4C6D"/>
    <w:rsid w:val="000A6C6C"/>
    <w:rsid w:val="000B177E"/>
    <w:rsid w:val="000B1C45"/>
    <w:rsid w:val="000B1E91"/>
    <w:rsid w:val="000B6217"/>
    <w:rsid w:val="000C2EEB"/>
    <w:rsid w:val="000C4A4A"/>
    <w:rsid w:val="000D3A03"/>
    <w:rsid w:val="000D46B5"/>
    <w:rsid w:val="000F32A0"/>
    <w:rsid w:val="00101F39"/>
    <w:rsid w:val="00102087"/>
    <w:rsid w:val="00104002"/>
    <w:rsid w:val="0010513F"/>
    <w:rsid w:val="00114612"/>
    <w:rsid w:val="00115683"/>
    <w:rsid w:val="00115F8A"/>
    <w:rsid w:val="00121109"/>
    <w:rsid w:val="0013704C"/>
    <w:rsid w:val="00137159"/>
    <w:rsid w:val="0014043B"/>
    <w:rsid w:val="00140CD0"/>
    <w:rsid w:val="001427BB"/>
    <w:rsid w:val="00143B3B"/>
    <w:rsid w:val="00147D46"/>
    <w:rsid w:val="00153BD3"/>
    <w:rsid w:val="0015403C"/>
    <w:rsid w:val="00161F43"/>
    <w:rsid w:val="0016396A"/>
    <w:rsid w:val="00171F3D"/>
    <w:rsid w:val="00172844"/>
    <w:rsid w:val="00175090"/>
    <w:rsid w:val="0017702B"/>
    <w:rsid w:val="0018154F"/>
    <w:rsid w:val="00193C2E"/>
    <w:rsid w:val="001B59CD"/>
    <w:rsid w:val="001B5B92"/>
    <w:rsid w:val="001C3267"/>
    <w:rsid w:val="001C6F21"/>
    <w:rsid w:val="001F1C04"/>
    <w:rsid w:val="001F5A22"/>
    <w:rsid w:val="001F77F7"/>
    <w:rsid w:val="00202B30"/>
    <w:rsid w:val="002047AA"/>
    <w:rsid w:val="00204F1C"/>
    <w:rsid w:val="002059C9"/>
    <w:rsid w:val="00213B4F"/>
    <w:rsid w:val="002162D3"/>
    <w:rsid w:val="00221111"/>
    <w:rsid w:val="00222384"/>
    <w:rsid w:val="002237BA"/>
    <w:rsid w:val="0022665B"/>
    <w:rsid w:val="002308BE"/>
    <w:rsid w:val="0023594B"/>
    <w:rsid w:val="0024283F"/>
    <w:rsid w:val="00243227"/>
    <w:rsid w:val="0024562D"/>
    <w:rsid w:val="0024737D"/>
    <w:rsid w:val="00253152"/>
    <w:rsid w:val="00253AD5"/>
    <w:rsid w:val="00254CB8"/>
    <w:rsid w:val="00261293"/>
    <w:rsid w:val="002642F2"/>
    <w:rsid w:val="002738CE"/>
    <w:rsid w:val="00274A21"/>
    <w:rsid w:val="0027519F"/>
    <w:rsid w:val="002760C7"/>
    <w:rsid w:val="00280D47"/>
    <w:rsid w:val="0028122B"/>
    <w:rsid w:val="00282E5F"/>
    <w:rsid w:val="00283948"/>
    <w:rsid w:val="00284899"/>
    <w:rsid w:val="0028524A"/>
    <w:rsid w:val="00286C7D"/>
    <w:rsid w:val="00291AD3"/>
    <w:rsid w:val="002932AD"/>
    <w:rsid w:val="002966C8"/>
    <w:rsid w:val="002A1493"/>
    <w:rsid w:val="002B365A"/>
    <w:rsid w:val="002B7584"/>
    <w:rsid w:val="002C183D"/>
    <w:rsid w:val="002C51EA"/>
    <w:rsid w:val="002D1499"/>
    <w:rsid w:val="002E3129"/>
    <w:rsid w:val="002F0818"/>
    <w:rsid w:val="00301BB9"/>
    <w:rsid w:val="003037E5"/>
    <w:rsid w:val="00303BAD"/>
    <w:rsid w:val="00307E97"/>
    <w:rsid w:val="00312B1B"/>
    <w:rsid w:val="003143E2"/>
    <w:rsid w:val="00316F15"/>
    <w:rsid w:val="003205F1"/>
    <w:rsid w:val="00324236"/>
    <w:rsid w:val="00326DDE"/>
    <w:rsid w:val="00331D13"/>
    <w:rsid w:val="00332156"/>
    <w:rsid w:val="003432F5"/>
    <w:rsid w:val="003460EB"/>
    <w:rsid w:val="00346885"/>
    <w:rsid w:val="00352FC0"/>
    <w:rsid w:val="00353EAE"/>
    <w:rsid w:val="00357693"/>
    <w:rsid w:val="00361339"/>
    <w:rsid w:val="003615CF"/>
    <w:rsid w:val="00362AE8"/>
    <w:rsid w:val="003663C2"/>
    <w:rsid w:val="00377DBF"/>
    <w:rsid w:val="0038126F"/>
    <w:rsid w:val="003866FE"/>
    <w:rsid w:val="00386B2C"/>
    <w:rsid w:val="00387BDD"/>
    <w:rsid w:val="003A3F76"/>
    <w:rsid w:val="003A56F7"/>
    <w:rsid w:val="003B6195"/>
    <w:rsid w:val="003B6957"/>
    <w:rsid w:val="003B6FFF"/>
    <w:rsid w:val="003B7B37"/>
    <w:rsid w:val="003C0D5A"/>
    <w:rsid w:val="003C43CA"/>
    <w:rsid w:val="003C484B"/>
    <w:rsid w:val="003E60C9"/>
    <w:rsid w:val="003F4F7B"/>
    <w:rsid w:val="003F6F01"/>
    <w:rsid w:val="00400085"/>
    <w:rsid w:val="00400DA4"/>
    <w:rsid w:val="00401E8E"/>
    <w:rsid w:val="00402109"/>
    <w:rsid w:val="0040701F"/>
    <w:rsid w:val="00407482"/>
    <w:rsid w:val="00411F49"/>
    <w:rsid w:val="00417A9D"/>
    <w:rsid w:val="0042030C"/>
    <w:rsid w:val="004203C5"/>
    <w:rsid w:val="004210BB"/>
    <w:rsid w:val="0042155A"/>
    <w:rsid w:val="004261C7"/>
    <w:rsid w:val="0044090E"/>
    <w:rsid w:val="00445BED"/>
    <w:rsid w:val="0044747E"/>
    <w:rsid w:val="0045653E"/>
    <w:rsid w:val="00465642"/>
    <w:rsid w:val="00467235"/>
    <w:rsid w:val="00467900"/>
    <w:rsid w:val="0047591F"/>
    <w:rsid w:val="00476BA4"/>
    <w:rsid w:val="0048028B"/>
    <w:rsid w:val="004854FF"/>
    <w:rsid w:val="00487D89"/>
    <w:rsid w:val="004969F0"/>
    <w:rsid w:val="00497A61"/>
    <w:rsid w:val="004A5959"/>
    <w:rsid w:val="004B075E"/>
    <w:rsid w:val="004C3CD7"/>
    <w:rsid w:val="004C4252"/>
    <w:rsid w:val="004D1F09"/>
    <w:rsid w:val="004D3EB2"/>
    <w:rsid w:val="004D626B"/>
    <w:rsid w:val="004E2495"/>
    <w:rsid w:val="004E5DF7"/>
    <w:rsid w:val="00500234"/>
    <w:rsid w:val="005007BA"/>
    <w:rsid w:val="005016C4"/>
    <w:rsid w:val="00511304"/>
    <w:rsid w:val="00514869"/>
    <w:rsid w:val="00514A03"/>
    <w:rsid w:val="00514D1D"/>
    <w:rsid w:val="0052088C"/>
    <w:rsid w:val="00524546"/>
    <w:rsid w:val="0053007D"/>
    <w:rsid w:val="0053077A"/>
    <w:rsid w:val="005319D1"/>
    <w:rsid w:val="00534E4B"/>
    <w:rsid w:val="005617EA"/>
    <w:rsid w:val="0056356F"/>
    <w:rsid w:val="00567468"/>
    <w:rsid w:val="00583BB3"/>
    <w:rsid w:val="0058486B"/>
    <w:rsid w:val="005855E1"/>
    <w:rsid w:val="00585B89"/>
    <w:rsid w:val="005910E4"/>
    <w:rsid w:val="005930E4"/>
    <w:rsid w:val="005A4F30"/>
    <w:rsid w:val="005B168C"/>
    <w:rsid w:val="005B30BE"/>
    <w:rsid w:val="005C5630"/>
    <w:rsid w:val="005C7235"/>
    <w:rsid w:val="005E37D5"/>
    <w:rsid w:val="005E39CA"/>
    <w:rsid w:val="005E6AAC"/>
    <w:rsid w:val="005F2F5D"/>
    <w:rsid w:val="00604864"/>
    <w:rsid w:val="00610FA0"/>
    <w:rsid w:val="00615ADD"/>
    <w:rsid w:val="00616C5F"/>
    <w:rsid w:val="00631669"/>
    <w:rsid w:val="006322D1"/>
    <w:rsid w:val="00632A7C"/>
    <w:rsid w:val="00634524"/>
    <w:rsid w:val="0063718B"/>
    <w:rsid w:val="006414BF"/>
    <w:rsid w:val="00660869"/>
    <w:rsid w:val="00661637"/>
    <w:rsid w:val="00670629"/>
    <w:rsid w:val="00675F07"/>
    <w:rsid w:val="00677BB5"/>
    <w:rsid w:val="00680DFE"/>
    <w:rsid w:val="00697A24"/>
    <w:rsid w:val="006A0FD0"/>
    <w:rsid w:val="006A3C82"/>
    <w:rsid w:val="006A4B8D"/>
    <w:rsid w:val="006B3B9F"/>
    <w:rsid w:val="006E27CB"/>
    <w:rsid w:val="006E4267"/>
    <w:rsid w:val="006E76F9"/>
    <w:rsid w:val="006F4357"/>
    <w:rsid w:val="006F59D5"/>
    <w:rsid w:val="006F756A"/>
    <w:rsid w:val="0070282D"/>
    <w:rsid w:val="007070E7"/>
    <w:rsid w:val="00717855"/>
    <w:rsid w:val="00724C83"/>
    <w:rsid w:val="0072688F"/>
    <w:rsid w:val="007273AD"/>
    <w:rsid w:val="00733827"/>
    <w:rsid w:val="00734DF1"/>
    <w:rsid w:val="00735550"/>
    <w:rsid w:val="00735AA9"/>
    <w:rsid w:val="007363CC"/>
    <w:rsid w:val="0075245E"/>
    <w:rsid w:val="00761683"/>
    <w:rsid w:val="00770D32"/>
    <w:rsid w:val="007736AD"/>
    <w:rsid w:val="007753CF"/>
    <w:rsid w:val="007805F4"/>
    <w:rsid w:val="007855B4"/>
    <w:rsid w:val="0078717B"/>
    <w:rsid w:val="00787E4A"/>
    <w:rsid w:val="00792B1F"/>
    <w:rsid w:val="007968D2"/>
    <w:rsid w:val="007A2E43"/>
    <w:rsid w:val="007A4339"/>
    <w:rsid w:val="007B52A5"/>
    <w:rsid w:val="007B56DD"/>
    <w:rsid w:val="007C557F"/>
    <w:rsid w:val="007D1161"/>
    <w:rsid w:val="007D4768"/>
    <w:rsid w:val="007D7D89"/>
    <w:rsid w:val="007E0C0E"/>
    <w:rsid w:val="007E1291"/>
    <w:rsid w:val="007E79FE"/>
    <w:rsid w:val="007F046A"/>
    <w:rsid w:val="007F0EE4"/>
    <w:rsid w:val="007F3FD0"/>
    <w:rsid w:val="007F7C82"/>
    <w:rsid w:val="0080305C"/>
    <w:rsid w:val="00806924"/>
    <w:rsid w:val="00807361"/>
    <w:rsid w:val="00825333"/>
    <w:rsid w:val="008330B8"/>
    <w:rsid w:val="00835B4A"/>
    <w:rsid w:val="00845B82"/>
    <w:rsid w:val="00847405"/>
    <w:rsid w:val="00851009"/>
    <w:rsid w:val="00856E23"/>
    <w:rsid w:val="00860A78"/>
    <w:rsid w:val="00860D69"/>
    <w:rsid w:val="00862C3C"/>
    <w:rsid w:val="008725D8"/>
    <w:rsid w:val="008747A6"/>
    <w:rsid w:val="00895224"/>
    <w:rsid w:val="008958B1"/>
    <w:rsid w:val="00896201"/>
    <w:rsid w:val="00896966"/>
    <w:rsid w:val="008A1E5D"/>
    <w:rsid w:val="008A20CB"/>
    <w:rsid w:val="008A2175"/>
    <w:rsid w:val="008A2C93"/>
    <w:rsid w:val="008A46E1"/>
    <w:rsid w:val="008B151F"/>
    <w:rsid w:val="008B3DD1"/>
    <w:rsid w:val="008B4E64"/>
    <w:rsid w:val="008B6CD7"/>
    <w:rsid w:val="008B7FCE"/>
    <w:rsid w:val="008C415F"/>
    <w:rsid w:val="008C7B47"/>
    <w:rsid w:val="008D1AD8"/>
    <w:rsid w:val="008D4700"/>
    <w:rsid w:val="008E0AE0"/>
    <w:rsid w:val="008E68D3"/>
    <w:rsid w:val="008E7C52"/>
    <w:rsid w:val="008F2681"/>
    <w:rsid w:val="008F6102"/>
    <w:rsid w:val="008F635D"/>
    <w:rsid w:val="008F7E2B"/>
    <w:rsid w:val="00902839"/>
    <w:rsid w:val="00903234"/>
    <w:rsid w:val="00904AAF"/>
    <w:rsid w:val="00904C06"/>
    <w:rsid w:val="0091044B"/>
    <w:rsid w:val="00913937"/>
    <w:rsid w:val="009224BA"/>
    <w:rsid w:val="009224FD"/>
    <w:rsid w:val="00932F9C"/>
    <w:rsid w:val="00933951"/>
    <w:rsid w:val="00953692"/>
    <w:rsid w:val="0096476E"/>
    <w:rsid w:val="00970399"/>
    <w:rsid w:val="00971EE0"/>
    <w:rsid w:val="009769BE"/>
    <w:rsid w:val="00976D54"/>
    <w:rsid w:val="00977019"/>
    <w:rsid w:val="00982092"/>
    <w:rsid w:val="009955BF"/>
    <w:rsid w:val="009962A4"/>
    <w:rsid w:val="00996CC8"/>
    <w:rsid w:val="009A0619"/>
    <w:rsid w:val="009A3B99"/>
    <w:rsid w:val="009A5C7D"/>
    <w:rsid w:val="009B0F52"/>
    <w:rsid w:val="009B36BA"/>
    <w:rsid w:val="009B7129"/>
    <w:rsid w:val="009C24F6"/>
    <w:rsid w:val="009C2576"/>
    <w:rsid w:val="009C36B8"/>
    <w:rsid w:val="009C60D4"/>
    <w:rsid w:val="009D4681"/>
    <w:rsid w:val="009D5103"/>
    <w:rsid w:val="009D6D63"/>
    <w:rsid w:val="009D7DA3"/>
    <w:rsid w:val="009E2C8E"/>
    <w:rsid w:val="009E6AB1"/>
    <w:rsid w:val="009F58A4"/>
    <w:rsid w:val="00A06E25"/>
    <w:rsid w:val="00A33331"/>
    <w:rsid w:val="00A340BC"/>
    <w:rsid w:val="00A35702"/>
    <w:rsid w:val="00A36AE1"/>
    <w:rsid w:val="00A472A5"/>
    <w:rsid w:val="00A508E2"/>
    <w:rsid w:val="00A53777"/>
    <w:rsid w:val="00A53CEE"/>
    <w:rsid w:val="00A53D18"/>
    <w:rsid w:val="00A54CE0"/>
    <w:rsid w:val="00A6421F"/>
    <w:rsid w:val="00A735F4"/>
    <w:rsid w:val="00A761CF"/>
    <w:rsid w:val="00A81E1B"/>
    <w:rsid w:val="00A86F1C"/>
    <w:rsid w:val="00A872EF"/>
    <w:rsid w:val="00AA3B95"/>
    <w:rsid w:val="00AA3BDF"/>
    <w:rsid w:val="00AA79F5"/>
    <w:rsid w:val="00AB143F"/>
    <w:rsid w:val="00AB25C7"/>
    <w:rsid w:val="00AC0ABA"/>
    <w:rsid w:val="00AC1AB3"/>
    <w:rsid w:val="00AC7F49"/>
    <w:rsid w:val="00AD48E8"/>
    <w:rsid w:val="00AD6940"/>
    <w:rsid w:val="00AE1672"/>
    <w:rsid w:val="00AE36C8"/>
    <w:rsid w:val="00AE6CA0"/>
    <w:rsid w:val="00AE748E"/>
    <w:rsid w:val="00AF02A9"/>
    <w:rsid w:val="00AF31C0"/>
    <w:rsid w:val="00AF535E"/>
    <w:rsid w:val="00AF7FC2"/>
    <w:rsid w:val="00B00FEA"/>
    <w:rsid w:val="00B05BF5"/>
    <w:rsid w:val="00B062B2"/>
    <w:rsid w:val="00B11FCA"/>
    <w:rsid w:val="00B2329F"/>
    <w:rsid w:val="00B40512"/>
    <w:rsid w:val="00B46922"/>
    <w:rsid w:val="00B558BF"/>
    <w:rsid w:val="00B77AE0"/>
    <w:rsid w:val="00B800DD"/>
    <w:rsid w:val="00B8210D"/>
    <w:rsid w:val="00B83831"/>
    <w:rsid w:val="00B9028C"/>
    <w:rsid w:val="00B9595C"/>
    <w:rsid w:val="00BA259F"/>
    <w:rsid w:val="00BA454A"/>
    <w:rsid w:val="00BA5C8E"/>
    <w:rsid w:val="00BB6894"/>
    <w:rsid w:val="00BE0AFD"/>
    <w:rsid w:val="00BE1000"/>
    <w:rsid w:val="00BE21A4"/>
    <w:rsid w:val="00BE6ADC"/>
    <w:rsid w:val="00BF018E"/>
    <w:rsid w:val="00BF06F6"/>
    <w:rsid w:val="00BF0F42"/>
    <w:rsid w:val="00BF6831"/>
    <w:rsid w:val="00C03D00"/>
    <w:rsid w:val="00C041D7"/>
    <w:rsid w:val="00C059D0"/>
    <w:rsid w:val="00C06868"/>
    <w:rsid w:val="00C118E7"/>
    <w:rsid w:val="00C12ADF"/>
    <w:rsid w:val="00C13FAA"/>
    <w:rsid w:val="00C17034"/>
    <w:rsid w:val="00C219C5"/>
    <w:rsid w:val="00C235B7"/>
    <w:rsid w:val="00C27286"/>
    <w:rsid w:val="00C308F1"/>
    <w:rsid w:val="00C3169D"/>
    <w:rsid w:val="00C31984"/>
    <w:rsid w:val="00C36376"/>
    <w:rsid w:val="00C36A3C"/>
    <w:rsid w:val="00C373B6"/>
    <w:rsid w:val="00C4291A"/>
    <w:rsid w:val="00C4386D"/>
    <w:rsid w:val="00C4745F"/>
    <w:rsid w:val="00C62C7B"/>
    <w:rsid w:val="00C64DB5"/>
    <w:rsid w:val="00C721E7"/>
    <w:rsid w:val="00C77AE2"/>
    <w:rsid w:val="00C805B9"/>
    <w:rsid w:val="00C81CA2"/>
    <w:rsid w:val="00C82B08"/>
    <w:rsid w:val="00C82E69"/>
    <w:rsid w:val="00C85793"/>
    <w:rsid w:val="00C86C72"/>
    <w:rsid w:val="00C9498C"/>
    <w:rsid w:val="00C963FB"/>
    <w:rsid w:val="00CA11EA"/>
    <w:rsid w:val="00CA6055"/>
    <w:rsid w:val="00CA79A6"/>
    <w:rsid w:val="00CA7EC5"/>
    <w:rsid w:val="00CB08F6"/>
    <w:rsid w:val="00CB434E"/>
    <w:rsid w:val="00CB47B2"/>
    <w:rsid w:val="00CB480E"/>
    <w:rsid w:val="00CC6BE6"/>
    <w:rsid w:val="00CD0A8D"/>
    <w:rsid w:val="00CD5642"/>
    <w:rsid w:val="00CE37FF"/>
    <w:rsid w:val="00CE5F58"/>
    <w:rsid w:val="00CE6C24"/>
    <w:rsid w:val="00CE7625"/>
    <w:rsid w:val="00CF3824"/>
    <w:rsid w:val="00D00C0C"/>
    <w:rsid w:val="00D031F2"/>
    <w:rsid w:val="00D142D9"/>
    <w:rsid w:val="00D22F6B"/>
    <w:rsid w:val="00D26F22"/>
    <w:rsid w:val="00D26FDC"/>
    <w:rsid w:val="00D34DA3"/>
    <w:rsid w:val="00D36104"/>
    <w:rsid w:val="00D4720C"/>
    <w:rsid w:val="00D613FA"/>
    <w:rsid w:val="00D62358"/>
    <w:rsid w:val="00D628A9"/>
    <w:rsid w:val="00D7516F"/>
    <w:rsid w:val="00D76EF5"/>
    <w:rsid w:val="00DA2B12"/>
    <w:rsid w:val="00DA3B49"/>
    <w:rsid w:val="00DB09F8"/>
    <w:rsid w:val="00DB12D5"/>
    <w:rsid w:val="00DB6400"/>
    <w:rsid w:val="00DC29F2"/>
    <w:rsid w:val="00DC7F89"/>
    <w:rsid w:val="00DD2B2F"/>
    <w:rsid w:val="00DD7DDF"/>
    <w:rsid w:val="00DE5417"/>
    <w:rsid w:val="00DE54ED"/>
    <w:rsid w:val="00DE633A"/>
    <w:rsid w:val="00DE6A6D"/>
    <w:rsid w:val="00E05056"/>
    <w:rsid w:val="00E10EAE"/>
    <w:rsid w:val="00E14D43"/>
    <w:rsid w:val="00E244BE"/>
    <w:rsid w:val="00E25FF4"/>
    <w:rsid w:val="00E268EF"/>
    <w:rsid w:val="00E44D49"/>
    <w:rsid w:val="00E4715A"/>
    <w:rsid w:val="00E54AF2"/>
    <w:rsid w:val="00E54C8F"/>
    <w:rsid w:val="00E75123"/>
    <w:rsid w:val="00E7542A"/>
    <w:rsid w:val="00E83AA6"/>
    <w:rsid w:val="00E85BB6"/>
    <w:rsid w:val="00E91748"/>
    <w:rsid w:val="00E9544E"/>
    <w:rsid w:val="00EA278A"/>
    <w:rsid w:val="00EA29CE"/>
    <w:rsid w:val="00EA402A"/>
    <w:rsid w:val="00EB1653"/>
    <w:rsid w:val="00EB42E0"/>
    <w:rsid w:val="00EB49F8"/>
    <w:rsid w:val="00EB6655"/>
    <w:rsid w:val="00EC62A2"/>
    <w:rsid w:val="00EE1ED9"/>
    <w:rsid w:val="00EE2583"/>
    <w:rsid w:val="00EE3D8E"/>
    <w:rsid w:val="00EE7805"/>
    <w:rsid w:val="00EF52A5"/>
    <w:rsid w:val="00F039A9"/>
    <w:rsid w:val="00F05AAB"/>
    <w:rsid w:val="00F06F5A"/>
    <w:rsid w:val="00F15F7A"/>
    <w:rsid w:val="00F16AC5"/>
    <w:rsid w:val="00F26718"/>
    <w:rsid w:val="00F31266"/>
    <w:rsid w:val="00F33326"/>
    <w:rsid w:val="00F36BA6"/>
    <w:rsid w:val="00F41B39"/>
    <w:rsid w:val="00F448C6"/>
    <w:rsid w:val="00F50834"/>
    <w:rsid w:val="00F53302"/>
    <w:rsid w:val="00F54E81"/>
    <w:rsid w:val="00F63D1C"/>
    <w:rsid w:val="00F64954"/>
    <w:rsid w:val="00F66C90"/>
    <w:rsid w:val="00F92D17"/>
    <w:rsid w:val="00FB0B9B"/>
    <w:rsid w:val="00FC02ED"/>
    <w:rsid w:val="00FC3CA6"/>
    <w:rsid w:val="00FD431C"/>
    <w:rsid w:val="00FE3D6B"/>
    <w:rsid w:val="00FE714D"/>
    <w:rsid w:val="00FE783C"/>
    <w:rsid w:val="00FF00D3"/>
    <w:rsid w:val="00FF18E7"/>
    <w:rsid w:val="00FF2917"/>
    <w:rsid w:val="00FF4237"/>
    <w:rsid w:val="00FF495F"/>
    <w:rsid w:val="00FF4E3F"/>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07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8E"/>
    <w:rPr>
      <w:rFonts w:ascii="Tahoma" w:hAnsi="Tahoma" w:cs="Tahoma"/>
      <w:sz w:val="16"/>
      <w:szCs w:val="16"/>
    </w:rPr>
  </w:style>
  <w:style w:type="paragraph" w:styleId="NoSpacing">
    <w:name w:val="No Spacing"/>
    <w:uiPriority w:val="1"/>
    <w:qFormat/>
    <w:rsid w:val="006E76F9"/>
    <w:pPr>
      <w:spacing w:after="0" w:line="240" w:lineRule="auto"/>
    </w:pPr>
  </w:style>
  <w:style w:type="character" w:styleId="CommentReference">
    <w:name w:val="annotation reference"/>
    <w:basedOn w:val="DefaultParagraphFont"/>
    <w:uiPriority w:val="99"/>
    <w:semiHidden/>
    <w:unhideWhenUsed/>
    <w:rsid w:val="005C7235"/>
    <w:rPr>
      <w:sz w:val="18"/>
      <w:szCs w:val="18"/>
    </w:rPr>
  </w:style>
  <w:style w:type="paragraph" w:styleId="CommentText">
    <w:name w:val="annotation text"/>
    <w:basedOn w:val="Normal"/>
    <w:link w:val="CommentTextChar"/>
    <w:uiPriority w:val="99"/>
    <w:semiHidden/>
    <w:unhideWhenUsed/>
    <w:rsid w:val="005C7235"/>
    <w:pPr>
      <w:spacing w:line="240" w:lineRule="auto"/>
    </w:pPr>
    <w:rPr>
      <w:sz w:val="24"/>
      <w:szCs w:val="24"/>
    </w:rPr>
  </w:style>
  <w:style w:type="character" w:customStyle="1" w:styleId="CommentTextChar">
    <w:name w:val="Comment Text Char"/>
    <w:basedOn w:val="DefaultParagraphFont"/>
    <w:link w:val="CommentText"/>
    <w:uiPriority w:val="99"/>
    <w:semiHidden/>
    <w:rsid w:val="005C7235"/>
    <w:rPr>
      <w:sz w:val="24"/>
      <w:szCs w:val="24"/>
    </w:rPr>
  </w:style>
  <w:style w:type="paragraph" w:styleId="CommentSubject">
    <w:name w:val="annotation subject"/>
    <w:basedOn w:val="CommentText"/>
    <w:next w:val="CommentText"/>
    <w:link w:val="CommentSubjectChar"/>
    <w:uiPriority w:val="99"/>
    <w:semiHidden/>
    <w:unhideWhenUsed/>
    <w:rsid w:val="005C7235"/>
    <w:rPr>
      <w:b/>
      <w:bCs/>
      <w:sz w:val="20"/>
      <w:szCs w:val="20"/>
    </w:rPr>
  </w:style>
  <w:style w:type="character" w:customStyle="1" w:styleId="CommentSubjectChar">
    <w:name w:val="Comment Subject Char"/>
    <w:basedOn w:val="CommentTextChar"/>
    <w:link w:val="CommentSubject"/>
    <w:uiPriority w:val="99"/>
    <w:semiHidden/>
    <w:rsid w:val="005C7235"/>
    <w:rPr>
      <w:b/>
      <w:bCs/>
      <w:sz w:val="20"/>
      <w:szCs w:val="20"/>
    </w:rPr>
  </w:style>
  <w:style w:type="paragraph" w:styleId="Revision">
    <w:name w:val="Revision"/>
    <w:hidden/>
    <w:uiPriority w:val="99"/>
    <w:semiHidden/>
    <w:rsid w:val="007F0EE4"/>
    <w:pPr>
      <w:spacing w:after="0" w:line="240" w:lineRule="auto"/>
    </w:pPr>
  </w:style>
  <w:style w:type="paragraph" w:styleId="Header">
    <w:name w:val="header"/>
    <w:basedOn w:val="Normal"/>
    <w:link w:val="HeaderChar"/>
    <w:uiPriority w:val="99"/>
    <w:unhideWhenUsed/>
    <w:rsid w:val="00386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6FE"/>
  </w:style>
  <w:style w:type="paragraph" w:styleId="Footer">
    <w:name w:val="footer"/>
    <w:basedOn w:val="Normal"/>
    <w:link w:val="FooterChar"/>
    <w:uiPriority w:val="99"/>
    <w:unhideWhenUsed/>
    <w:rsid w:val="00386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6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8E"/>
    <w:rPr>
      <w:rFonts w:ascii="Tahoma" w:hAnsi="Tahoma" w:cs="Tahoma"/>
      <w:sz w:val="16"/>
      <w:szCs w:val="16"/>
    </w:rPr>
  </w:style>
  <w:style w:type="paragraph" w:styleId="NoSpacing">
    <w:name w:val="No Spacing"/>
    <w:uiPriority w:val="1"/>
    <w:qFormat/>
    <w:rsid w:val="006E76F9"/>
    <w:pPr>
      <w:spacing w:after="0" w:line="240" w:lineRule="auto"/>
    </w:pPr>
  </w:style>
  <w:style w:type="character" w:styleId="CommentReference">
    <w:name w:val="annotation reference"/>
    <w:basedOn w:val="DefaultParagraphFont"/>
    <w:uiPriority w:val="99"/>
    <w:semiHidden/>
    <w:unhideWhenUsed/>
    <w:rsid w:val="005C7235"/>
    <w:rPr>
      <w:sz w:val="18"/>
      <w:szCs w:val="18"/>
    </w:rPr>
  </w:style>
  <w:style w:type="paragraph" w:styleId="CommentText">
    <w:name w:val="annotation text"/>
    <w:basedOn w:val="Normal"/>
    <w:link w:val="CommentTextChar"/>
    <w:uiPriority w:val="99"/>
    <w:semiHidden/>
    <w:unhideWhenUsed/>
    <w:rsid w:val="005C7235"/>
    <w:pPr>
      <w:spacing w:line="240" w:lineRule="auto"/>
    </w:pPr>
    <w:rPr>
      <w:sz w:val="24"/>
      <w:szCs w:val="24"/>
    </w:rPr>
  </w:style>
  <w:style w:type="character" w:customStyle="1" w:styleId="CommentTextChar">
    <w:name w:val="Comment Text Char"/>
    <w:basedOn w:val="DefaultParagraphFont"/>
    <w:link w:val="CommentText"/>
    <w:uiPriority w:val="99"/>
    <w:semiHidden/>
    <w:rsid w:val="005C7235"/>
    <w:rPr>
      <w:sz w:val="24"/>
      <w:szCs w:val="24"/>
    </w:rPr>
  </w:style>
  <w:style w:type="paragraph" w:styleId="CommentSubject">
    <w:name w:val="annotation subject"/>
    <w:basedOn w:val="CommentText"/>
    <w:next w:val="CommentText"/>
    <w:link w:val="CommentSubjectChar"/>
    <w:uiPriority w:val="99"/>
    <w:semiHidden/>
    <w:unhideWhenUsed/>
    <w:rsid w:val="005C7235"/>
    <w:rPr>
      <w:b/>
      <w:bCs/>
      <w:sz w:val="20"/>
      <w:szCs w:val="20"/>
    </w:rPr>
  </w:style>
  <w:style w:type="character" w:customStyle="1" w:styleId="CommentSubjectChar">
    <w:name w:val="Comment Subject Char"/>
    <w:basedOn w:val="CommentTextChar"/>
    <w:link w:val="CommentSubject"/>
    <w:uiPriority w:val="99"/>
    <w:semiHidden/>
    <w:rsid w:val="005C7235"/>
    <w:rPr>
      <w:b/>
      <w:bCs/>
      <w:sz w:val="20"/>
      <w:szCs w:val="20"/>
    </w:rPr>
  </w:style>
  <w:style w:type="paragraph" w:styleId="Revision">
    <w:name w:val="Revision"/>
    <w:hidden/>
    <w:uiPriority w:val="99"/>
    <w:semiHidden/>
    <w:rsid w:val="007F0EE4"/>
    <w:pPr>
      <w:spacing w:after="0" w:line="240" w:lineRule="auto"/>
    </w:pPr>
  </w:style>
  <w:style w:type="paragraph" w:styleId="Header">
    <w:name w:val="header"/>
    <w:basedOn w:val="Normal"/>
    <w:link w:val="HeaderChar"/>
    <w:uiPriority w:val="99"/>
    <w:unhideWhenUsed/>
    <w:rsid w:val="00386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6FE"/>
  </w:style>
  <w:style w:type="paragraph" w:styleId="Footer">
    <w:name w:val="footer"/>
    <w:basedOn w:val="Normal"/>
    <w:link w:val="FooterChar"/>
    <w:uiPriority w:val="99"/>
    <w:unhideWhenUsed/>
    <w:rsid w:val="00386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2486">
      <w:bodyDiv w:val="1"/>
      <w:marLeft w:val="0"/>
      <w:marRight w:val="0"/>
      <w:marTop w:val="0"/>
      <w:marBottom w:val="0"/>
      <w:divBdr>
        <w:top w:val="none" w:sz="0" w:space="0" w:color="auto"/>
        <w:left w:val="none" w:sz="0" w:space="0" w:color="auto"/>
        <w:bottom w:val="none" w:sz="0" w:space="0" w:color="auto"/>
        <w:right w:val="none" w:sz="0" w:space="0" w:color="auto"/>
      </w:divBdr>
      <w:divsChild>
        <w:div w:id="605424152">
          <w:marLeft w:val="0"/>
          <w:marRight w:val="0"/>
          <w:marTop w:val="0"/>
          <w:marBottom w:val="0"/>
          <w:divBdr>
            <w:top w:val="none" w:sz="0" w:space="0" w:color="auto"/>
            <w:left w:val="none" w:sz="0" w:space="0" w:color="auto"/>
            <w:bottom w:val="none" w:sz="0" w:space="0" w:color="auto"/>
            <w:right w:val="none" w:sz="0" w:space="0" w:color="auto"/>
          </w:divBdr>
          <w:divsChild>
            <w:div w:id="1097143320">
              <w:marLeft w:val="0"/>
              <w:marRight w:val="0"/>
              <w:marTop w:val="0"/>
              <w:marBottom w:val="0"/>
              <w:divBdr>
                <w:top w:val="none" w:sz="0" w:space="0" w:color="auto"/>
                <w:left w:val="none" w:sz="0" w:space="0" w:color="auto"/>
                <w:bottom w:val="none" w:sz="0" w:space="0" w:color="auto"/>
                <w:right w:val="none" w:sz="0" w:space="0" w:color="auto"/>
              </w:divBdr>
              <w:divsChild>
                <w:div w:id="1212184714">
                  <w:marLeft w:val="0"/>
                  <w:marRight w:val="0"/>
                  <w:marTop w:val="0"/>
                  <w:marBottom w:val="0"/>
                  <w:divBdr>
                    <w:top w:val="none" w:sz="0" w:space="0" w:color="auto"/>
                    <w:left w:val="none" w:sz="0" w:space="0" w:color="auto"/>
                    <w:bottom w:val="none" w:sz="0" w:space="0" w:color="auto"/>
                    <w:right w:val="none" w:sz="0" w:space="0" w:color="auto"/>
                  </w:divBdr>
                  <w:divsChild>
                    <w:div w:id="1241719255">
                      <w:marLeft w:val="0"/>
                      <w:marRight w:val="0"/>
                      <w:marTop w:val="0"/>
                      <w:marBottom w:val="0"/>
                      <w:divBdr>
                        <w:top w:val="none" w:sz="0" w:space="0" w:color="auto"/>
                        <w:left w:val="none" w:sz="0" w:space="0" w:color="auto"/>
                        <w:bottom w:val="none" w:sz="0" w:space="0" w:color="auto"/>
                        <w:right w:val="none" w:sz="0" w:space="0" w:color="auto"/>
                      </w:divBdr>
                    </w:div>
                    <w:div w:id="996955645">
                      <w:marLeft w:val="0"/>
                      <w:marRight w:val="0"/>
                      <w:marTop w:val="0"/>
                      <w:marBottom w:val="0"/>
                      <w:divBdr>
                        <w:top w:val="none" w:sz="0" w:space="0" w:color="auto"/>
                        <w:left w:val="none" w:sz="0" w:space="0" w:color="auto"/>
                        <w:bottom w:val="none" w:sz="0" w:space="0" w:color="auto"/>
                        <w:right w:val="none" w:sz="0" w:space="0" w:color="auto"/>
                      </w:divBdr>
                      <w:divsChild>
                        <w:div w:id="806778353">
                          <w:marLeft w:val="0"/>
                          <w:marRight w:val="0"/>
                          <w:marTop w:val="0"/>
                          <w:marBottom w:val="0"/>
                          <w:divBdr>
                            <w:top w:val="none" w:sz="0" w:space="0" w:color="auto"/>
                            <w:left w:val="none" w:sz="0" w:space="0" w:color="auto"/>
                            <w:bottom w:val="none" w:sz="0" w:space="0" w:color="auto"/>
                            <w:right w:val="none" w:sz="0" w:space="0" w:color="auto"/>
                          </w:divBdr>
                          <w:divsChild>
                            <w:div w:id="629090198">
                              <w:marLeft w:val="0"/>
                              <w:marRight w:val="0"/>
                              <w:marTop w:val="0"/>
                              <w:marBottom w:val="0"/>
                              <w:divBdr>
                                <w:top w:val="none" w:sz="0" w:space="0" w:color="auto"/>
                                <w:left w:val="none" w:sz="0" w:space="0" w:color="auto"/>
                                <w:bottom w:val="none" w:sz="0" w:space="0" w:color="auto"/>
                                <w:right w:val="none" w:sz="0" w:space="0" w:color="auto"/>
                              </w:divBdr>
                            </w:div>
                            <w:div w:id="171266402">
                              <w:marLeft w:val="0"/>
                              <w:marRight w:val="0"/>
                              <w:marTop w:val="0"/>
                              <w:marBottom w:val="0"/>
                              <w:divBdr>
                                <w:top w:val="none" w:sz="0" w:space="0" w:color="auto"/>
                                <w:left w:val="none" w:sz="0" w:space="0" w:color="auto"/>
                                <w:bottom w:val="none" w:sz="0" w:space="0" w:color="auto"/>
                                <w:right w:val="none" w:sz="0" w:space="0" w:color="auto"/>
                              </w:divBdr>
                              <w:divsChild>
                                <w:div w:id="1881626283">
                                  <w:marLeft w:val="0"/>
                                  <w:marRight w:val="0"/>
                                  <w:marTop w:val="0"/>
                                  <w:marBottom w:val="0"/>
                                  <w:divBdr>
                                    <w:top w:val="none" w:sz="0" w:space="0" w:color="auto"/>
                                    <w:left w:val="none" w:sz="0" w:space="0" w:color="auto"/>
                                    <w:bottom w:val="none" w:sz="0" w:space="0" w:color="auto"/>
                                    <w:right w:val="none" w:sz="0" w:space="0" w:color="auto"/>
                                  </w:divBdr>
                                  <w:divsChild>
                                    <w:div w:id="789281078">
                                      <w:marLeft w:val="0"/>
                                      <w:marRight w:val="0"/>
                                      <w:marTop w:val="0"/>
                                      <w:marBottom w:val="0"/>
                                      <w:divBdr>
                                        <w:top w:val="none" w:sz="0" w:space="0" w:color="auto"/>
                                        <w:left w:val="none" w:sz="0" w:space="0" w:color="auto"/>
                                        <w:bottom w:val="none" w:sz="0" w:space="0" w:color="auto"/>
                                        <w:right w:val="none" w:sz="0" w:space="0" w:color="auto"/>
                                      </w:divBdr>
                                      <w:divsChild>
                                        <w:div w:id="1715697583">
                                          <w:marLeft w:val="0"/>
                                          <w:marRight w:val="0"/>
                                          <w:marTop w:val="0"/>
                                          <w:marBottom w:val="0"/>
                                          <w:divBdr>
                                            <w:top w:val="none" w:sz="0" w:space="0" w:color="auto"/>
                                            <w:left w:val="none" w:sz="0" w:space="0" w:color="auto"/>
                                            <w:bottom w:val="none" w:sz="0" w:space="0" w:color="auto"/>
                                            <w:right w:val="none" w:sz="0" w:space="0" w:color="auto"/>
                                          </w:divBdr>
                                          <w:divsChild>
                                            <w:div w:id="18801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59137">
                          <w:marLeft w:val="0"/>
                          <w:marRight w:val="0"/>
                          <w:marTop w:val="0"/>
                          <w:marBottom w:val="0"/>
                          <w:divBdr>
                            <w:top w:val="none" w:sz="0" w:space="0" w:color="auto"/>
                            <w:left w:val="none" w:sz="0" w:space="0" w:color="auto"/>
                            <w:bottom w:val="none" w:sz="0" w:space="0" w:color="auto"/>
                            <w:right w:val="none" w:sz="0" w:space="0" w:color="auto"/>
                          </w:divBdr>
                          <w:divsChild>
                            <w:div w:id="1639337133">
                              <w:marLeft w:val="0"/>
                              <w:marRight w:val="0"/>
                              <w:marTop w:val="0"/>
                              <w:marBottom w:val="0"/>
                              <w:divBdr>
                                <w:top w:val="none" w:sz="0" w:space="0" w:color="auto"/>
                                <w:left w:val="none" w:sz="0" w:space="0" w:color="auto"/>
                                <w:bottom w:val="none" w:sz="0" w:space="0" w:color="auto"/>
                                <w:right w:val="none" w:sz="0" w:space="0" w:color="auto"/>
                              </w:divBdr>
                            </w:div>
                          </w:divsChild>
                        </w:div>
                        <w:div w:id="443809880">
                          <w:marLeft w:val="0"/>
                          <w:marRight w:val="0"/>
                          <w:marTop w:val="0"/>
                          <w:marBottom w:val="0"/>
                          <w:divBdr>
                            <w:top w:val="none" w:sz="0" w:space="0" w:color="auto"/>
                            <w:left w:val="none" w:sz="0" w:space="0" w:color="auto"/>
                            <w:bottom w:val="none" w:sz="0" w:space="0" w:color="auto"/>
                            <w:right w:val="none" w:sz="0" w:space="0" w:color="auto"/>
                          </w:divBdr>
                          <w:divsChild>
                            <w:div w:id="40371981">
                              <w:marLeft w:val="0"/>
                              <w:marRight w:val="0"/>
                              <w:marTop w:val="0"/>
                              <w:marBottom w:val="0"/>
                              <w:divBdr>
                                <w:top w:val="none" w:sz="0" w:space="0" w:color="auto"/>
                                <w:left w:val="none" w:sz="0" w:space="0" w:color="auto"/>
                                <w:bottom w:val="none" w:sz="0" w:space="0" w:color="auto"/>
                                <w:right w:val="none" w:sz="0" w:space="0" w:color="auto"/>
                              </w:divBdr>
                            </w:div>
                          </w:divsChild>
                        </w:div>
                        <w:div w:id="1677415711">
                          <w:marLeft w:val="0"/>
                          <w:marRight w:val="0"/>
                          <w:marTop w:val="0"/>
                          <w:marBottom w:val="0"/>
                          <w:divBdr>
                            <w:top w:val="none" w:sz="0" w:space="0" w:color="auto"/>
                            <w:left w:val="none" w:sz="0" w:space="0" w:color="auto"/>
                            <w:bottom w:val="none" w:sz="0" w:space="0" w:color="auto"/>
                            <w:right w:val="none" w:sz="0" w:space="0" w:color="auto"/>
                          </w:divBdr>
                          <w:divsChild>
                            <w:div w:id="169760340">
                              <w:marLeft w:val="0"/>
                              <w:marRight w:val="0"/>
                              <w:marTop w:val="0"/>
                              <w:marBottom w:val="0"/>
                              <w:divBdr>
                                <w:top w:val="none" w:sz="0" w:space="0" w:color="auto"/>
                                <w:left w:val="none" w:sz="0" w:space="0" w:color="auto"/>
                                <w:bottom w:val="none" w:sz="0" w:space="0" w:color="auto"/>
                                <w:right w:val="none" w:sz="0" w:space="0" w:color="auto"/>
                              </w:divBdr>
                            </w:div>
                          </w:divsChild>
                        </w:div>
                        <w:div w:id="1257983460">
                          <w:marLeft w:val="0"/>
                          <w:marRight w:val="0"/>
                          <w:marTop w:val="0"/>
                          <w:marBottom w:val="0"/>
                          <w:divBdr>
                            <w:top w:val="none" w:sz="0" w:space="0" w:color="auto"/>
                            <w:left w:val="none" w:sz="0" w:space="0" w:color="auto"/>
                            <w:bottom w:val="none" w:sz="0" w:space="0" w:color="auto"/>
                            <w:right w:val="none" w:sz="0" w:space="0" w:color="auto"/>
                          </w:divBdr>
                          <w:divsChild>
                            <w:div w:id="1224216255">
                              <w:marLeft w:val="0"/>
                              <w:marRight w:val="0"/>
                              <w:marTop w:val="0"/>
                              <w:marBottom w:val="0"/>
                              <w:divBdr>
                                <w:top w:val="none" w:sz="0" w:space="0" w:color="auto"/>
                                <w:left w:val="none" w:sz="0" w:space="0" w:color="auto"/>
                                <w:bottom w:val="none" w:sz="0" w:space="0" w:color="auto"/>
                                <w:right w:val="none" w:sz="0" w:space="0" w:color="auto"/>
                              </w:divBdr>
                            </w:div>
                          </w:divsChild>
                        </w:div>
                        <w:div w:id="418254062">
                          <w:marLeft w:val="0"/>
                          <w:marRight w:val="0"/>
                          <w:marTop w:val="0"/>
                          <w:marBottom w:val="0"/>
                          <w:divBdr>
                            <w:top w:val="none" w:sz="0" w:space="0" w:color="auto"/>
                            <w:left w:val="none" w:sz="0" w:space="0" w:color="auto"/>
                            <w:bottom w:val="none" w:sz="0" w:space="0" w:color="auto"/>
                            <w:right w:val="none" w:sz="0" w:space="0" w:color="auto"/>
                          </w:divBdr>
                          <w:divsChild>
                            <w:div w:id="1435788809">
                              <w:marLeft w:val="0"/>
                              <w:marRight w:val="0"/>
                              <w:marTop w:val="0"/>
                              <w:marBottom w:val="0"/>
                              <w:divBdr>
                                <w:top w:val="none" w:sz="0" w:space="0" w:color="auto"/>
                                <w:left w:val="none" w:sz="0" w:space="0" w:color="auto"/>
                                <w:bottom w:val="none" w:sz="0" w:space="0" w:color="auto"/>
                                <w:right w:val="none" w:sz="0" w:space="0" w:color="auto"/>
                              </w:divBdr>
                            </w:div>
                          </w:divsChild>
                        </w:div>
                        <w:div w:id="1296523969">
                          <w:marLeft w:val="0"/>
                          <w:marRight w:val="0"/>
                          <w:marTop w:val="0"/>
                          <w:marBottom w:val="0"/>
                          <w:divBdr>
                            <w:top w:val="none" w:sz="0" w:space="0" w:color="auto"/>
                            <w:left w:val="none" w:sz="0" w:space="0" w:color="auto"/>
                            <w:bottom w:val="none" w:sz="0" w:space="0" w:color="auto"/>
                            <w:right w:val="none" w:sz="0" w:space="0" w:color="auto"/>
                          </w:divBdr>
                          <w:divsChild>
                            <w:div w:id="825786269">
                              <w:marLeft w:val="0"/>
                              <w:marRight w:val="0"/>
                              <w:marTop w:val="0"/>
                              <w:marBottom w:val="0"/>
                              <w:divBdr>
                                <w:top w:val="none" w:sz="0" w:space="0" w:color="auto"/>
                                <w:left w:val="none" w:sz="0" w:space="0" w:color="auto"/>
                                <w:bottom w:val="none" w:sz="0" w:space="0" w:color="auto"/>
                                <w:right w:val="none" w:sz="0" w:space="0" w:color="auto"/>
                              </w:divBdr>
                            </w:div>
                          </w:divsChild>
                        </w:div>
                        <w:div w:id="2085059858">
                          <w:marLeft w:val="0"/>
                          <w:marRight w:val="0"/>
                          <w:marTop w:val="0"/>
                          <w:marBottom w:val="0"/>
                          <w:divBdr>
                            <w:top w:val="none" w:sz="0" w:space="0" w:color="auto"/>
                            <w:left w:val="none" w:sz="0" w:space="0" w:color="auto"/>
                            <w:bottom w:val="none" w:sz="0" w:space="0" w:color="auto"/>
                            <w:right w:val="none" w:sz="0" w:space="0" w:color="auto"/>
                          </w:divBdr>
                          <w:divsChild>
                            <w:div w:id="4975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28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DEA77-BDFE-441A-B1B0-26896AAFE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200</cp:revision>
  <cp:lastPrinted>2014-11-01T19:13:00Z</cp:lastPrinted>
  <dcterms:created xsi:type="dcterms:W3CDTF">2014-11-01T17:50:00Z</dcterms:created>
  <dcterms:modified xsi:type="dcterms:W3CDTF">2015-10-14T04:15:00Z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http://www.zotero.org/styles/science-without-titles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