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ED6B" w14:textId="20F9EDBD" w:rsidR="00D54404" w:rsidRDefault="00506B83" w:rsidP="00592E58">
      <w:pPr>
        <w:jc w:val="center"/>
      </w:pPr>
      <w:r>
        <w:rPr>
          <w:b/>
          <w:sz w:val="28"/>
        </w:rPr>
        <w:t xml:space="preserve">OPA8 (Manchester, PA) – </w:t>
      </w:r>
      <w:r w:rsidR="003A2F52">
        <w:rPr>
          <w:b/>
          <w:sz w:val="28"/>
        </w:rPr>
        <w:t>Power, Estimated Timelines and</w:t>
      </w:r>
      <w:r w:rsidR="00C30E3B">
        <w:rPr>
          <w:b/>
          <w:sz w:val="28"/>
        </w:rPr>
        <w:t xml:space="preserve"> Deliverables</w:t>
      </w:r>
      <w:r w:rsidR="003A2F52">
        <w:rPr>
          <w:b/>
          <w:sz w:val="28"/>
        </w:rPr>
        <w:t xml:space="preserve"> </w:t>
      </w:r>
    </w:p>
    <w:p w14:paraId="14A9CFA8" w14:textId="750AD145" w:rsidR="00D54404" w:rsidRDefault="00506B83">
      <w:r w:rsidRPr="000E0939">
        <w:rPr>
          <w:b/>
          <w:bCs/>
        </w:rPr>
        <w:t>Date:</w:t>
      </w:r>
      <w:r>
        <w:t xml:space="preserve"> March 2</w:t>
      </w:r>
      <w:r w:rsidR="000E0939">
        <w:t>7</w:t>
      </w:r>
      <w:r>
        <w:t>, 2026</w:t>
      </w:r>
    </w:p>
    <w:p w14:paraId="1F2F5511" w14:textId="0637912B" w:rsidR="00D54404" w:rsidRDefault="00506B83">
      <w:r w:rsidRPr="000E0939">
        <w:rPr>
          <w:b/>
          <w:bCs/>
        </w:rPr>
        <w:t>Project:</w:t>
      </w:r>
      <w:r>
        <w:t xml:space="preserve"> OPA8 (Manchester, PA) – Manchester Commerce Center Building 2</w:t>
      </w:r>
    </w:p>
    <w:p w14:paraId="75DF1EED" w14:textId="77777777" w:rsidR="00D54404" w:rsidRDefault="00506B83">
      <w:r>
        <w:rPr>
          <w:b/>
          <w:sz w:val="24"/>
        </w:rPr>
        <w:t>1. Purpose</w:t>
      </w:r>
    </w:p>
    <w:p w14:paraId="6CD1321E" w14:textId="77777777" w:rsidR="009834EC" w:rsidRDefault="009834EC">
      <w:r w:rsidRPr="00883E22">
        <w:t xml:space="preserve">This memo summarizes the </w:t>
      </w:r>
      <w:proofErr w:type="gramStart"/>
      <w:r w:rsidRPr="00883E22">
        <w:t>current status</w:t>
      </w:r>
      <w:proofErr w:type="gramEnd"/>
      <w:r w:rsidRPr="00883E22">
        <w:t xml:space="preserve"> of power for Building 2, outlines requirements and options for temporary power, and gathers information necessary for establishing comprehensive timelines and deliverables to ensure timely progress.</w:t>
      </w:r>
    </w:p>
    <w:p w14:paraId="66D80211" w14:textId="77777777" w:rsidR="00D54404" w:rsidRDefault="00506B83">
      <w:r>
        <w:rPr>
          <w:b/>
          <w:sz w:val="24"/>
        </w:rPr>
        <w:t>2. Baseline Electrical Condition</w:t>
      </w:r>
    </w:p>
    <w:p w14:paraId="29962C4E" w14:textId="3D8B47A8" w:rsidR="009834EC" w:rsidRDefault="009834EC">
      <w:r w:rsidRPr="004940AC">
        <w:t xml:space="preserve">The building’s installed electrical gear supports equipment loads up to 8000A. However, First Energy (FE) has restricted service to a secondary supply of approximately 2,000 kVA / 2,400A at 480V, 3-phase, while the substation is under construction. Temporary power may supplement this supply if needed. For additional information on temporary power requirements and options, see section </w:t>
      </w:r>
      <w:r w:rsidR="00811C7F">
        <w:t>4</w:t>
      </w:r>
      <w:r w:rsidRPr="004940AC">
        <w:t xml:space="preserve"> below.</w:t>
      </w:r>
    </w:p>
    <w:p w14:paraId="012E7326" w14:textId="77777777" w:rsidR="009834EC" w:rsidRDefault="009834EC" w:rsidP="00BC2B93">
      <w:pPr>
        <w:rPr>
          <w:b/>
          <w:sz w:val="24"/>
        </w:rPr>
      </w:pPr>
      <w:r>
        <w:rPr>
          <w:b/>
          <w:sz w:val="24"/>
        </w:rPr>
        <w:t>3. Estimated timeline to transmission power / Substation completion (High-Level)</w:t>
      </w:r>
    </w:p>
    <w:p w14:paraId="6E041EDE" w14:textId="4FBD1D96" w:rsidR="009834EC" w:rsidRPr="00B434A6" w:rsidRDefault="009834EC" w:rsidP="00D72033">
      <w:pPr>
        <w:pStyle w:val="ListBullet"/>
      </w:pPr>
      <w:r>
        <w:t xml:space="preserve">Critical path is driven by the </w:t>
      </w:r>
      <w:r w:rsidR="00592E58">
        <w:t>26-month</w:t>
      </w:r>
      <w:r>
        <w:t xml:space="preserve"> FE projection based on general language within the 12/20/25 Design Load Study that specifically states the following</w:t>
      </w:r>
      <w:proofErr w:type="gramStart"/>
      <w:r>
        <w:t xml:space="preserve">:  </w:t>
      </w:r>
      <w:r w:rsidRPr="00D72033">
        <w:rPr>
          <w:i/>
          <w:iCs/>
          <w:color w:val="1F497D" w:themeColor="text2"/>
        </w:rPr>
        <w:t>"</w:t>
      </w:r>
      <w:proofErr w:type="gramEnd"/>
      <w:r w:rsidRPr="00D72033">
        <w:rPr>
          <w:i/>
          <w:iCs/>
          <w:color w:val="1F497D" w:themeColor="text2"/>
        </w:rPr>
        <w:t xml:space="preserve">FE anticipates that the proposed work can be completed in approximately 26 months after the execution of a service contract for the project.  This includes time for engineering, material delivery, and construction.  </w:t>
      </w:r>
      <w:proofErr w:type="gramStart"/>
      <w:r w:rsidRPr="00D72033">
        <w:rPr>
          <w:i/>
          <w:iCs/>
          <w:color w:val="1F497D" w:themeColor="text2"/>
        </w:rPr>
        <w:t>Customer acknowledges</w:t>
      </w:r>
      <w:proofErr w:type="gramEnd"/>
      <w:r w:rsidRPr="00D72033">
        <w:rPr>
          <w:i/>
          <w:iCs/>
          <w:color w:val="1F497D" w:themeColor="text2"/>
        </w:rPr>
        <w:t xml:space="preserve"> and agrees that this is not FE’s commitment, nor is it a guarantee </w:t>
      </w:r>
      <w:proofErr w:type="gramStart"/>
      <w:r w:rsidRPr="00D72033">
        <w:rPr>
          <w:i/>
          <w:iCs/>
          <w:color w:val="1F497D" w:themeColor="text2"/>
        </w:rPr>
        <w:t>of,</w:t>
      </w:r>
      <w:proofErr w:type="gramEnd"/>
      <w:r w:rsidRPr="00D72033">
        <w:rPr>
          <w:i/>
          <w:iCs/>
          <w:color w:val="1F497D" w:themeColor="text2"/>
        </w:rPr>
        <w:t xml:space="preserve"> any specific in-service </w:t>
      </w:r>
      <w:proofErr w:type="gramStart"/>
      <w:r w:rsidRPr="00D72033">
        <w:rPr>
          <w:i/>
          <w:iCs/>
          <w:color w:val="1F497D" w:themeColor="text2"/>
        </w:rPr>
        <w:t>date;</w:t>
      </w:r>
      <w:proofErr w:type="gramEnd"/>
      <w:r w:rsidRPr="00D72033">
        <w:rPr>
          <w:i/>
          <w:iCs/>
          <w:color w:val="1F497D" w:themeColor="text2"/>
        </w:rPr>
        <w:t xml:space="preserve"> instead"</w:t>
      </w:r>
    </w:p>
    <w:p w14:paraId="43C813CD" w14:textId="77777777" w:rsidR="00B434A6" w:rsidRPr="00B434A6" w:rsidRDefault="00B434A6" w:rsidP="00B434A6">
      <w:pPr>
        <w:pStyle w:val="ListBullet"/>
        <w:numPr>
          <w:ilvl w:val="0"/>
          <w:numId w:val="0"/>
        </w:numPr>
        <w:ind w:left="360"/>
      </w:pPr>
    </w:p>
    <w:p w14:paraId="5193D0AA" w14:textId="77777777" w:rsidR="009834EC" w:rsidRDefault="009834EC" w:rsidP="00280B20">
      <w:pPr>
        <w:pStyle w:val="ListBullet"/>
      </w:pPr>
      <w:r w:rsidRPr="00280B20">
        <w:t xml:space="preserve">This estimate includes conservative durations for obtaining easements and addressing wetland impacts; neither is a concern as NP owns the property and there are no environmental constraints. We anticipate a reduced timeline once a </w:t>
      </w:r>
      <w:r>
        <w:t xml:space="preserve">FE </w:t>
      </w:r>
      <w:r w:rsidRPr="00280B20">
        <w:t>Project Manager (PM) is assigned for procurement and scheduling of the project-specific scope.</w:t>
      </w:r>
    </w:p>
    <w:p w14:paraId="1583D0A0" w14:textId="77777777" w:rsidR="00280B20" w:rsidRDefault="00280B20" w:rsidP="00B434A6">
      <w:pPr>
        <w:pStyle w:val="ListBullet"/>
        <w:numPr>
          <w:ilvl w:val="0"/>
          <w:numId w:val="0"/>
        </w:numPr>
      </w:pPr>
    </w:p>
    <w:p w14:paraId="0884494A" w14:textId="77777777" w:rsidR="009834EC" w:rsidRDefault="009834EC" w:rsidP="00D72033">
      <w:pPr>
        <w:pStyle w:val="ListBullet"/>
        <w:tabs>
          <w:tab w:val="clear" w:pos="360"/>
        </w:tabs>
      </w:pPr>
      <w:r>
        <w:t xml:space="preserve">NPD scope of work for the substation build out is currently projected to be completed by Q1 of 2027. </w:t>
      </w:r>
    </w:p>
    <w:p w14:paraId="55FC5F3E" w14:textId="77777777" w:rsidR="009834EC" w:rsidRDefault="009834EC" w:rsidP="00D72033">
      <w:pPr>
        <w:pStyle w:val="ListParagraph"/>
      </w:pPr>
      <w:r>
        <w:t xml:space="preserve">Next steps for progression of Met-ed Controlled scope: </w:t>
      </w:r>
    </w:p>
    <w:p w14:paraId="4DDEB2AD" w14:textId="77777777" w:rsidR="009834EC" w:rsidRDefault="009834EC" w:rsidP="00B434A6">
      <w:pPr>
        <w:pStyle w:val="ListParagraph"/>
        <w:numPr>
          <w:ilvl w:val="2"/>
          <w:numId w:val="13"/>
        </w:numPr>
      </w:pPr>
      <w:r>
        <w:t>Execute CSA (once received) current estimated delivery 3/27/26</w:t>
      </w:r>
    </w:p>
    <w:p w14:paraId="737978ED" w14:textId="77777777" w:rsidR="009834EC" w:rsidRDefault="009834EC" w:rsidP="00B434A6">
      <w:pPr>
        <w:pStyle w:val="ListParagraph"/>
        <w:numPr>
          <w:ilvl w:val="2"/>
          <w:numId w:val="13"/>
        </w:numPr>
      </w:pPr>
      <w:r>
        <w:t>Met‑Ed issues invoice: current ETA to immediately follow delivery CSA</w:t>
      </w:r>
    </w:p>
    <w:p w14:paraId="16211363" w14:textId="77777777" w:rsidR="009834EC" w:rsidRDefault="009834EC" w:rsidP="00B434A6">
      <w:pPr>
        <w:pStyle w:val="ListParagraph"/>
        <w:numPr>
          <w:ilvl w:val="2"/>
          <w:numId w:val="13"/>
        </w:numPr>
      </w:pPr>
      <w:r>
        <w:t xml:space="preserve">NPD makes payment (once CSA is reviewed and approved for accuracy) </w:t>
      </w:r>
    </w:p>
    <w:p w14:paraId="0DF1770A" w14:textId="77777777" w:rsidR="009834EC" w:rsidRDefault="009834EC" w:rsidP="00B434A6">
      <w:pPr>
        <w:pStyle w:val="ListParagraph"/>
        <w:numPr>
          <w:ilvl w:val="2"/>
          <w:numId w:val="13"/>
        </w:numPr>
      </w:pPr>
      <w:r>
        <w:lastRenderedPageBreak/>
        <w:t xml:space="preserve">Payment triggers Met‑Ed PM assignment </w:t>
      </w:r>
    </w:p>
    <w:p w14:paraId="03706559" w14:textId="77777777" w:rsidR="009834EC" w:rsidRDefault="009834EC" w:rsidP="00B434A6">
      <w:pPr>
        <w:pStyle w:val="ListParagraph"/>
        <w:numPr>
          <w:ilvl w:val="2"/>
          <w:numId w:val="13"/>
        </w:numPr>
      </w:pPr>
      <w:r>
        <w:t xml:space="preserve">FE PM </w:t>
      </w:r>
      <w:proofErr w:type="gramStart"/>
      <w:r>
        <w:t>engages</w:t>
      </w:r>
      <w:proofErr w:type="gramEnd"/>
      <w:r>
        <w:t xml:space="preserve"> engineering; confirm long-lead equipment needs (switches, SCADA switch components, metering coordination, etc.) and release procurement</w:t>
      </w:r>
    </w:p>
    <w:p w14:paraId="09ECA8FA" w14:textId="77777777" w:rsidR="009834EC" w:rsidRDefault="009834EC" w:rsidP="002A3550">
      <w:pPr>
        <w:pStyle w:val="ListParagraph"/>
        <w:numPr>
          <w:ilvl w:val="2"/>
          <w:numId w:val="13"/>
        </w:numPr>
      </w:pPr>
      <w:r>
        <w:t>Met‑Ed to provide a more detailed delivery schedule once PM/engineering are engaged (more precise than the blanket 26‑month estimate)</w:t>
      </w:r>
    </w:p>
    <w:p w14:paraId="67B76C93" w14:textId="3B13B310" w:rsidR="00B434A6" w:rsidRDefault="002A3550" w:rsidP="00B434A6">
      <w:r>
        <w:rPr>
          <w:b/>
          <w:sz w:val="24"/>
        </w:rPr>
        <w:t>4</w:t>
      </w:r>
      <w:r w:rsidR="00B434A6">
        <w:rPr>
          <w:b/>
          <w:sz w:val="24"/>
        </w:rPr>
        <w:t>. Temporary Power (Interim Period – Until Transmission Service is Delivered)</w:t>
      </w:r>
    </w:p>
    <w:p w14:paraId="176545F5" w14:textId="4948A444" w:rsidR="00B434A6" w:rsidRDefault="009834EC" w:rsidP="000E0939">
      <w:pPr>
        <w:pStyle w:val="ListBullet"/>
      </w:pPr>
      <w:r>
        <w:t xml:space="preserve">Temporary power can be provided via generator(s) for power needs </w:t>
      </w:r>
      <w:proofErr w:type="gramStart"/>
      <w:r>
        <w:t>in excess of</w:t>
      </w:r>
      <w:proofErr w:type="gramEnd"/>
      <w:r>
        <w:t xml:space="preserve"> the current available load, until the full dedicated load is delivered.</w:t>
      </w:r>
    </w:p>
    <w:p w14:paraId="71E687F7" w14:textId="59FDF950" w:rsidR="00B434A6" w:rsidRDefault="009834EC" w:rsidP="000E0939">
      <w:pPr>
        <w:pStyle w:val="ListBullet"/>
      </w:pPr>
      <w:r>
        <w:t>Temporary power cannot exceed the installed infrastructure limits of the installed equipment and gear stated above unless additional equipment is designed installed as part of the tenant improvements.</w:t>
      </w:r>
    </w:p>
    <w:p w14:paraId="75940C4D" w14:textId="6F444FD4" w:rsidR="002A3550" w:rsidRDefault="009834EC" w:rsidP="000E0939">
      <w:pPr>
        <w:pStyle w:val="ListBullet"/>
      </w:pPr>
      <w:r>
        <w:t xml:space="preserve">See </w:t>
      </w:r>
      <w:r w:rsidR="00D74986" w:rsidRPr="00D74986">
        <w:t>below</w:t>
      </w:r>
      <w:r w:rsidRPr="00D74986">
        <w:t xml:space="preserve"> for</w:t>
      </w:r>
      <w:r>
        <w:t xml:space="preserve"> requirements.</w:t>
      </w:r>
    </w:p>
    <w:p w14:paraId="7E991692" w14:textId="77777777" w:rsidR="00D54404" w:rsidRPr="00B92229" w:rsidRDefault="00506B83">
      <w:pPr>
        <w:rPr>
          <w:u w:val="single"/>
        </w:rPr>
      </w:pPr>
      <w:r w:rsidRPr="00B92229">
        <w:rPr>
          <w:b/>
          <w:sz w:val="24"/>
          <w:u w:val="single"/>
        </w:rPr>
        <w:t>Summary – Deliverables by Party</w:t>
      </w:r>
    </w:p>
    <w:p w14:paraId="0ECF13F6" w14:textId="77777777" w:rsidR="009834EC" w:rsidRDefault="009834EC">
      <w:r>
        <w:t xml:space="preserve">The following list consolidates our interpretation of deliverables/actions required to advance the different moving aspects of this project. </w:t>
      </w:r>
    </w:p>
    <w:p w14:paraId="3B5E85CC" w14:textId="77777777" w:rsidR="00D54404" w:rsidRPr="004A41FA" w:rsidRDefault="00506B83">
      <w:pPr>
        <w:rPr>
          <w:b/>
          <w:bCs/>
          <w:u w:val="single"/>
        </w:rPr>
      </w:pPr>
      <w:r w:rsidRPr="004A41FA">
        <w:rPr>
          <w:b/>
          <w:bCs/>
          <w:u w:val="single"/>
        </w:rPr>
        <w:t>Amazon Deliverables</w:t>
      </w:r>
    </w:p>
    <w:p w14:paraId="28B160E3" w14:textId="538EF5CD" w:rsidR="009834EC" w:rsidRDefault="00592E58" w:rsidP="006A7B4E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</w:pPr>
      <w:r>
        <w:rPr>
          <w:b/>
          <w:bCs/>
        </w:rPr>
        <w:t>NorthPoint needs e</w:t>
      </w:r>
      <w:r w:rsidR="009834EC" w:rsidRPr="00D72033">
        <w:rPr>
          <w:b/>
          <w:bCs/>
        </w:rPr>
        <w:t>stimated timeline</w:t>
      </w:r>
      <w:r w:rsidR="009834EC">
        <w:rPr>
          <w:b/>
          <w:bCs/>
        </w:rPr>
        <w:t>(s)</w:t>
      </w:r>
      <w:r w:rsidR="009834EC">
        <w:t xml:space="preserve"> </w:t>
      </w:r>
      <w:r w:rsidR="009834EC" w:rsidRPr="00592E58">
        <w:rPr>
          <w:b/>
          <w:bCs/>
        </w:rPr>
        <w:t>for the following:</w:t>
      </w:r>
      <w:r w:rsidR="009834EC">
        <w:t xml:space="preserve"> (please reorder to align with how approvals will flow through Amazon </w:t>
      </w:r>
      <w:r w:rsidR="000E0939">
        <w:t>internally so</w:t>
      </w:r>
      <w:r w:rsidR="009834EC">
        <w:t xml:space="preserve"> we can expand with our deliverables for a full picture schedule.</w:t>
      </w:r>
      <w:r>
        <w:t>)</w:t>
      </w:r>
      <w:r w:rsidR="009834EC">
        <w:t xml:space="preserve"> </w:t>
      </w:r>
    </w:p>
    <w:p w14:paraId="694603F9" w14:textId="5C305564" w:rsidR="00B92229" w:rsidRDefault="00B92229" w:rsidP="00B92229">
      <w:pPr>
        <w:pStyle w:val="ListParagraph"/>
        <w:numPr>
          <w:ilvl w:val="1"/>
          <w:numId w:val="12"/>
        </w:numPr>
        <w:spacing w:before="100" w:beforeAutospacing="1" w:after="100" w:afterAutospacing="1" w:line="300" w:lineRule="atLeast"/>
      </w:pPr>
      <w:r>
        <w:t>CAR</w:t>
      </w:r>
      <w:r w:rsidR="000E0939">
        <w:t xml:space="preserve"> Budget</w:t>
      </w:r>
      <w:r>
        <w:t xml:space="preserve"> approval</w:t>
      </w:r>
    </w:p>
    <w:p w14:paraId="1C45F7F5" w14:textId="44139B3C" w:rsidR="00B92229" w:rsidRDefault="00B92229" w:rsidP="00B92229">
      <w:pPr>
        <w:pStyle w:val="ListParagraph"/>
        <w:numPr>
          <w:ilvl w:val="1"/>
          <w:numId w:val="12"/>
        </w:numPr>
        <w:spacing w:before="100" w:beforeAutospacing="1" w:after="100" w:afterAutospacing="1" w:line="300" w:lineRule="atLeast"/>
      </w:pPr>
      <w:r>
        <w:t>CRA</w:t>
      </w:r>
      <w:r w:rsidR="000E0939">
        <w:t xml:space="preserve"> Budget</w:t>
      </w:r>
      <w:r>
        <w:t xml:space="preserve"> approval</w:t>
      </w:r>
    </w:p>
    <w:p w14:paraId="43A7A367" w14:textId="13CA0408" w:rsidR="00B92229" w:rsidRDefault="00B92229" w:rsidP="00B92229">
      <w:pPr>
        <w:pStyle w:val="ListParagraph"/>
        <w:numPr>
          <w:ilvl w:val="1"/>
          <w:numId w:val="12"/>
        </w:numPr>
        <w:spacing w:before="100" w:beforeAutospacing="1" w:after="100" w:afterAutospacing="1" w:line="300" w:lineRule="atLeast"/>
      </w:pPr>
      <w:r>
        <w:t>Finalize site design for NPDES minor mod</w:t>
      </w:r>
    </w:p>
    <w:p w14:paraId="315521AD" w14:textId="4DBACECD" w:rsidR="00B92229" w:rsidRDefault="00B92229" w:rsidP="000E0939">
      <w:pPr>
        <w:pStyle w:val="ListParagraph"/>
        <w:numPr>
          <w:ilvl w:val="1"/>
          <w:numId w:val="12"/>
        </w:numPr>
        <w:spacing w:before="100" w:beforeAutospacing="1" w:after="100" w:afterAutospacing="1" w:line="300" w:lineRule="atLeast"/>
      </w:pPr>
      <w:r>
        <w:t>Fencing and signage plans and submittals for preparation of Special Exception</w:t>
      </w:r>
    </w:p>
    <w:p w14:paraId="13206A19" w14:textId="56184D04" w:rsidR="009834EC" w:rsidRPr="00B92229" w:rsidRDefault="00592E58" w:rsidP="006A7B4E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</w:pPr>
      <w:r>
        <w:t>The following items are r</w:t>
      </w:r>
      <w:r w:rsidR="009834EC">
        <w:t xml:space="preserve">equired from Amazon to </w:t>
      </w:r>
      <w:r w:rsidR="009834EC" w:rsidRPr="00D72033">
        <w:rPr>
          <w:b/>
          <w:bCs/>
        </w:rPr>
        <w:t xml:space="preserve">determine </w:t>
      </w:r>
      <w:r>
        <w:rPr>
          <w:b/>
          <w:bCs/>
        </w:rPr>
        <w:t xml:space="preserve">1) </w:t>
      </w:r>
      <w:r w:rsidR="009834EC" w:rsidRPr="00D72033">
        <w:rPr>
          <w:b/>
          <w:bCs/>
        </w:rPr>
        <w:t>if temp power is necessary</w:t>
      </w:r>
      <w:r w:rsidR="009834EC">
        <w:t xml:space="preserve"> </w:t>
      </w:r>
      <w:r w:rsidR="009834EC" w:rsidRPr="00592E58">
        <w:rPr>
          <w:b/>
          <w:bCs/>
        </w:rPr>
        <w:t>and</w:t>
      </w:r>
      <w:r w:rsidRPr="00592E58">
        <w:rPr>
          <w:b/>
          <w:bCs/>
        </w:rPr>
        <w:t xml:space="preserve"> 2) the costs/timeline for temporary generation</w:t>
      </w:r>
      <w:r w:rsidR="009834EC">
        <w:t xml:space="preserve">. </w:t>
      </w:r>
    </w:p>
    <w:p w14:paraId="0697C3C8" w14:textId="77777777" w:rsidR="006A7B4E" w:rsidRPr="00DE47FE" w:rsidRDefault="006A7B4E" w:rsidP="006A7B4E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ind w:left="1800"/>
        <w:rPr>
          <w:rFonts w:ascii="Segoe UI" w:eastAsia="Times New Roman" w:hAnsi="Segoe UI" w:cs="Segoe UI"/>
          <w:sz w:val="21"/>
          <w:szCs w:val="21"/>
        </w:rPr>
      </w:pPr>
      <w:r w:rsidRPr="006A7B4E">
        <w:rPr>
          <w:b/>
          <w:bCs/>
        </w:rPr>
        <w:t>Detailed load sheets</w:t>
      </w:r>
      <w:r w:rsidRPr="006A7B4E">
        <w:t>, identifying:</w:t>
      </w:r>
    </w:p>
    <w:p w14:paraId="7B1B4604" w14:textId="77777777" w:rsidR="00DE47FE" w:rsidRPr="006A7B4E" w:rsidRDefault="00DE47FE" w:rsidP="00DE47FE">
      <w:pPr>
        <w:pStyle w:val="ListParagraph"/>
        <w:numPr>
          <w:ilvl w:val="1"/>
          <w:numId w:val="11"/>
        </w:numPr>
        <w:spacing w:before="100" w:beforeAutospacing="1" w:after="100" w:afterAutospacing="1" w:line="300" w:lineRule="atLeast"/>
        <w:ind w:left="2520"/>
        <w:rPr>
          <w:rFonts w:ascii="Segoe UI" w:eastAsia="Times New Roman" w:hAnsi="Segoe UI" w:cs="Segoe UI"/>
          <w:sz w:val="21"/>
          <w:szCs w:val="21"/>
        </w:rPr>
      </w:pPr>
      <w:r w:rsidRPr="006A7B4E">
        <w:t>Panel-by-panel</w:t>
      </w:r>
      <w:r w:rsidRPr="00DE47FE">
        <w:t xml:space="preserve"> </w:t>
      </w:r>
      <w:r>
        <w:t>connected load and expected usage/duty cycle for each major equipment category; include proposed demand assumptions where available.</w:t>
      </w:r>
    </w:p>
    <w:p w14:paraId="605A0601" w14:textId="77777777" w:rsidR="00DE47FE" w:rsidRPr="006A7B4E" w:rsidRDefault="00DE47FE" w:rsidP="00DE47FE">
      <w:pPr>
        <w:pStyle w:val="ListParagraph"/>
        <w:numPr>
          <w:ilvl w:val="1"/>
          <w:numId w:val="11"/>
        </w:numPr>
        <w:spacing w:before="100" w:beforeAutospacing="1" w:after="100" w:afterAutospacing="1" w:line="300" w:lineRule="atLeast"/>
        <w:ind w:left="2520"/>
        <w:rPr>
          <w:rFonts w:ascii="Segoe UI" w:eastAsia="Times New Roman" w:hAnsi="Segoe UI" w:cs="Segoe UI"/>
          <w:sz w:val="21"/>
          <w:szCs w:val="21"/>
        </w:rPr>
      </w:pPr>
      <w:r w:rsidRPr="006A7B4E">
        <w:t>Equipment demand</w:t>
      </w:r>
    </w:p>
    <w:p w14:paraId="01D01641" w14:textId="4D115C98" w:rsidR="00DE47FE" w:rsidRPr="00592E58" w:rsidRDefault="00DE47FE" w:rsidP="00592E58">
      <w:pPr>
        <w:pStyle w:val="ListParagraph"/>
        <w:numPr>
          <w:ilvl w:val="1"/>
          <w:numId w:val="11"/>
        </w:numPr>
        <w:spacing w:before="100" w:beforeAutospacing="1" w:after="100" w:afterAutospacing="1" w:line="300" w:lineRule="atLeast"/>
        <w:ind w:left="2520"/>
        <w:rPr>
          <w:rFonts w:ascii="Segoe UI" w:eastAsia="Times New Roman" w:hAnsi="Segoe UI" w:cs="Segoe UI"/>
          <w:sz w:val="21"/>
          <w:szCs w:val="21"/>
        </w:rPr>
      </w:pPr>
      <w:r w:rsidRPr="006A7B4E">
        <w:t>Daily usage characteristic</w:t>
      </w:r>
      <w:r>
        <w:t>s</w:t>
      </w:r>
    </w:p>
    <w:p w14:paraId="516C5B18" w14:textId="5B9E36D4" w:rsidR="006A7B4E" w:rsidRPr="000E0939" w:rsidRDefault="00DE47FE" w:rsidP="000E0939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ind w:left="1800"/>
        <w:rPr>
          <w:rFonts w:ascii="Segoe UI" w:eastAsia="Times New Roman" w:hAnsi="Segoe UI" w:cs="Segoe UI"/>
          <w:sz w:val="21"/>
          <w:szCs w:val="21"/>
        </w:rPr>
      </w:pPr>
      <w:r w:rsidRPr="00DE47FE">
        <w:rPr>
          <w:rFonts w:ascii="Segoe UI" w:eastAsia="Times New Roman" w:hAnsi="Segoe UI" w:cs="Segoe UI"/>
          <w:b/>
          <w:bCs/>
          <w:sz w:val="21"/>
          <w:szCs w:val="21"/>
        </w:rPr>
        <w:t>Updated electrical one-line and plan</w:t>
      </w:r>
      <w:r>
        <w:rPr>
          <w:rFonts w:ascii="Segoe UI" w:eastAsia="Times New Roman" w:hAnsi="Segoe UI" w:cs="Segoe UI"/>
          <w:sz w:val="21"/>
          <w:szCs w:val="21"/>
        </w:rPr>
        <w:t xml:space="preserve"> with updated panel locations for determining placement of temporary power. </w:t>
      </w:r>
    </w:p>
    <w:p w14:paraId="7ABABA55" w14:textId="77777777" w:rsidR="006A7B4E" w:rsidRPr="006A7B4E" w:rsidRDefault="006A7B4E" w:rsidP="006A7B4E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ind w:left="1800"/>
        <w:rPr>
          <w:rFonts w:ascii="Segoe UI" w:eastAsia="Times New Roman" w:hAnsi="Segoe UI" w:cs="Segoe UI"/>
          <w:sz w:val="21"/>
          <w:szCs w:val="21"/>
        </w:rPr>
      </w:pPr>
      <w:r w:rsidRPr="006A7B4E">
        <w:rPr>
          <w:b/>
          <w:bCs/>
        </w:rPr>
        <w:t>Power ramp</w:t>
      </w:r>
      <w:r w:rsidRPr="006A7B4E">
        <w:rPr>
          <w:b/>
          <w:bCs/>
        </w:rPr>
        <w:noBreakHyphen/>
        <w:t>up schedule</w:t>
      </w:r>
      <w:r w:rsidRPr="006A7B4E">
        <w:t xml:space="preserve">, identifying: </w:t>
      </w:r>
    </w:p>
    <w:p w14:paraId="39D12000" w14:textId="77777777" w:rsidR="006A7B4E" w:rsidRPr="006A7B4E" w:rsidRDefault="006A7B4E" w:rsidP="006A7B4E">
      <w:pPr>
        <w:pStyle w:val="ListParagraph"/>
        <w:numPr>
          <w:ilvl w:val="1"/>
          <w:numId w:val="11"/>
        </w:numPr>
        <w:spacing w:before="100" w:beforeAutospacing="1" w:after="100" w:afterAutospacing="1" w:line="300" w:lineRule="atLeast"/>
        <w:ind w:left="2520"/>
        <w:rPr>
          <w:rFonts w:ascii="Segoe UI" w:eastAsia="Times New Roman" w:hAnsi="Segoe UI" w:cs="Segoe UI"/>
          <w:sz w:val="21"/>
          <w:szCs w:val="21"/>
        </w:rPr>
      </w:pPr>
      <w:r w:rsidRPr="006A7B4E">
        <w:lastRenderedPageBreak/>
        <w:t>Day</w:t>
      </w:r>
      <w:r w:rsidRPr="006A7B4E">
        <w:noBreakHyphen/>
        <w:t>one operational load</w:t>
      </w:r>
    </w:p>
    <w:p w14:paraId="63A2ADD7" w14:textId="77777777" w:rsidR="00DE47FE" w:rsidRPr="00DE47FE" w:rsidRDefault="006A7B4E" w:rsidP="00DE47FE">
      <w:pPr>
        <w:pStyle w:val="ListParagraph"/>
        <w:numPr>
          <w:ilvl w:val="1"/>
          <w:numId w:val="11"/>
        </w:numPr>
        <w:spacing w:before="100" w:beforeAutospacing="1" w:after="100" w:afterAutospacing="1" w:line="300" w:lineRule="atLeast"/>
        <w:ind w:left="2520"/>
        <w:rPr>
          <w:rFonts w:ascii="Segoe UI" w:eastAsia="Times New Roman" w:hAnsi="Segoe UI" w:cs="Segoe UI"/>
          <w:sz w:val="21"/>
          <w:szCs w:val="21"/>
        </w:rPr>
      </w:pPr>
      <w:r w:rsidRPr="006A7B4E">
        <w:t>Milestones for phased increases through full operations</w:t>
      </w:r>
    </w:p>
    <w:p w14:paraId="1575E8A2" w14:textId="05278C2D" w:rsidR="00DE47FE" w:rsidRPr="000E0939" w:rsidRDefault="00DE47FE" w:rsidP="000E0939">
      <w:pPr>
        <w:pStyle w:val="ListParagraph"/>
        <w:numPr>
          <w:ilvl w:val="1"/>
          <w:numId w:val="11"/>
        </w:numPr>
        <w:spacing w:before="100" w:beforeAutospacing="1" w:after="100" w:afterAutospacing="1" w:line="300" w:lineRule="atLeast"/>
        <w:ind w:left="2520"/>
        <w:rPr>
          <w:rFonts w:ascii="Segoe UI" w:eastAsia="Times New Roman" w:hAnsi="Segoe UI" w:cs="Segoe UI"/>
          <w:sz w:val="21"/>
          <w:szCs w:val="21"/>
        </w:rPr>
      </w:pPr>
      <w:r>
        <w:t>Target in-service / commissioning milestones: dates tied to commissioning, energization needs, and operational cutovers so interim power can be matched to the schedule.</w:t>
      </w:r>
    </w:p>
    <w:p w14:paraId="6A794CB3" w14:textId="77777777" w:rsidR="00701149" w:rsidRDefault="00701149" w:rsidP="00DE47FE">
      <w:pPr>
        <w:pStyle w:val="ListBullet"/>
        <w:tabs>
          <w:tab w:val="clear" w:pos="360"/>
          <w:tab w:val="num" w:pos="1080"/>
        </w:tabs>
        <w:ind w:left="1080"/>
      </w:pPr>
      <w:r>
        <w:t>If available provide utility bills/usage data from comparable facilities (if available) to support load factor and demand assumptions.</w:t>
      </w:r>
    </w:p>
    <w:p w14:paraId="2C72704B" w14:textId="7CC0931A" w:rsidR="00E348AA" w:rsidRDefault="009834EC" w:rsidP="000E0939">
      <w:r>
        <w:t xml:space="preserve">Notes: Temporary power is limited by installed infrastructure (switchgear/panels/gear). The above inputs are required to confirm feasibility and to avoid exceeding equipment limits or what might be needed above and beyond existing equipment until the substation comes online. </w:t>
      </w:r>
    </w:p>
    <w:p w14:paraId="47DB93E1" w14:textId="77777777" w:rsidR="00D54404" w:rsidRPr="003A2F52" w:rsidRDefault="00506B83">
      <w:pPr>
        <w:rPr>
          <w:b/>
          <w:bCs/>
          <w:u w:val="single"/>
        </w:rPr>
      </w:pPr>
      <w:r w:rsidRPr="003A2F52">
        <w:rPr>
          <w:b/>
          <w:bCs/>
          <w:u w:val="single"/>
        </w:rPr>
        <w:t>NorthPoint Development (NPD) Deliverables</w:t>
      </w:r>
    </w:p>
    <w:p w14:paraId="742D7AC3" w14:textId="2E8A3410" w:rsidR="00B92229" w:rsidRDefault="009834EC" w:rsidP="000E0939">
      <w:pPr>
        <w:pStyle w:val="ListBullet"/>
      </w:pPr>
      <w:r w:rsidRPr="00DE47FE">
        <w:rPr>
          <w:b/>
          <w:bCs/>
        </w:rPr>
        <w:t>Lease revision</w:t>
      </w:r>
      <w:r>
        <w:t xml:space="preserve"> with latest requested format (Amazon performed TIs with NPD assistance with select Entitlements) – Attached.</w:t>
      </w:r>
    </w:p>
    <w:p w14:paraId="48FB67D9" w14:textId="7B7ECC6C" w:rsidR="00B92229" w:rsidRDefault="009834EC" w:rsidP="000E0939">
      <w:pPr>
        <w:pStyle w:val="ListBullet"/>
      </w:pPr>
      <w:r w:rsidRPr="00DE47FE">
        <w:rPr>
          <w:b/>
          <w:bCs/>
        </w:rPr>
        <w:t>Provide base one-line diagram</w:t>
      </w:r>
      <w:r>
        <w:t xml:space="preserve"> for Amazon markups and coordinate review of proposed tie-in locations.  – Attached</w:t>
      </w:r>
    </w:p>
    <w:p w14:paraId="59EFB7C1" w14:textId="39055241" w:rsidR="003A2F52" w:rsidRDefault="009834EC" w:rsidP="000E0939">
      <w:pPr>
        <w:pStyle w:val="ListBullet"/>
      </w:pPr>
      <w:r w:rsidRPr="00DE47FE">
        <w:rPr>
          <w:b/>
          <w:bCs/>
        </w:rPr>
        <w:t>Draft CRA</w:t>
      </w:r>
      <w:r>
        <w:t xml:space="preserve"> – included for review and comment. Attached</w:t>
      </w:r>
    </w:p>
    <w:p w14:paraId="190DF11A" w14:textId="26EA9E83" w:rsidR="00D54404" w:rsidRDefault="00506B83">
      <w:pPr>
        <w:pStyle w:val="ListBullet"/>
      </w:pPr>
      <w:r w:rsidRPr="00DE47FE">
        <w:rPr>
          <w:b/>
          <w:bCs/>
        </w:rPr>
        <w:t>Execute the CSA</w:t>
      </w:r>
      <w:r>
        <w:t xml:space="preserve"> upon receipt</w:t>
      </w:r>
      <w:r w:rsidR="003A2F52">
        <w:t xml:space="preserve"> from FE</w:t>
      </w:r>
      <w:r>
        <w:t xml:space="preserve"> and process payment of Met-Ed invoice to trigger project assignment and engineering engagement.</w:t>
      </w:r>
    </w:p>
    <w:p w14:paraId="67FF4198" w14:textId="3C708CFD" w:rsidR="00B92229" w:rsidRDefault="003A2F52" w:rsidP="000E0939">
      <w:pPr>
        <w:pStyle w:val="ListBullet"/>
        <w:tabs>
          <w:tab w:val="clear" w:pos="360"/>
          <w:tab w:val="num" w:pos="720"/>
        </w:tabs>
        <w:ind w:left="720"/>
      </w:pPr>
      <w:r>
        <w:t xml:space="preserve">Contingent upon CSA review and accuracy. </w:t>
      </w:r>
    </w:p>
    <w:p w14:paraId="792CC6E8" w14:textId="768CA213" w:rsidR="00B92229" w:rsidRDefault="004A41FA" w:rsidP="000E0939">
      <w:pPr>
        <w:pStyle w:val="ListBullet"/>
      </w:pPr>
      <w:r>
        <w:t xml:space="preserve">Outline temporary power options and estimated cost once Amazon provides </w:t>
      </w:r>
      <w:r w:rsidR="00B92229">
        <w:t xml:space="preserve">information outlined above. </w:t>
      </w:r>
    </w:p>
    <w:p w14:paraId="45D7A9A4" w14:textId="77777777" w:rsidR="00B92229" w:rsidRPr="004A41FA" w:rsidRDefault="00B92229" w:rsidP="00B92229">
      <w:pPr>
        <w:rPr>
          <w:b/>
          <w:bCs/>
          <w:u w:val="single"/>
        </w:rPr>
      </w:pPr>
      <w:r w:rsidRPr="004A41FA">
        <w:rPr>
          <w:b/>
          <w:bCs/>
          <w:u w:val="single"/>
        </w:rPr>
        <w:t>Met-Ed / FirstEnergy Deliverables</w:t>
      </w:r>
    </w:p>
    <w:p w14:paraId="7D93E00D" w14:textId="77777777" w:rsidR="00B92229" w:rsidRPr="00DE47FE" w:rsidRDefault="00B92229" w:rsidP="00B92229">
      <w:pPr>
        <w:pStyle w:val="ListBullet"/>
        <w:rPr>
          <w:b/>
          <w:bCs/>
        </w:rPr>
      </w:pPr>
      <w:r w:rsidRPr="00DE47FE">
        <w:rPr>
          <w:b/>
          <w:bCs/>
        </w:rPr>
        <w:t xml:space="preserve">Issue Contract Service Agreement (CSA) </w:t>
      </w:r>
    </w:p>
    <w:p w14:paraId="0C2209FD" w14:textId="0E79B690" w:rsidR="00B92229" w:rsidRDefault="00B92229" w:rsidP="000E0939">
      <w:pPr>
        <w:pStyle w:val="ListBullet"/>
        <w:tabs>
          <w:tab w:val="clear" w:pos="360"/>
          <w:tab w:val="num" w:pos="720"/>
        </w:tabs>
        <w:ind w:left="720"/>
      </w:pPr>
      <w:r>
        <w:t xml:space="preserve">Anticipated 3/27/26 </w:t>
      </w:r>
    </w:p>
    <w:p w14:paraId="60E54235" w14:textId="7D32B1B7" w:rsidR="00B92229" w:rsidRDefault="00B92229" w:rsidP="000E0939">
      <w:pPr>
        <w:pStyle w:val="ListBullet"/>
      </w:pPr>
      <w:r>
        <w:t xml:space="preserve">Issue </w:t>
      </w:r>
      <w:r w:rsidRPr="00DE47FE">
        <w:rPr>
          <w:b/>
          <w:bCs/>
        </w:rPr>
        <w:t>final invoice</w:t>
      </w:r>
      <w:r>
        <w:t xml:space="preserve"> to NPD </w:t>
      </w:r>
    </w:p>
    <w:p w14:paraId="209120CF" w14:textId="061C761B" w:rsidR="00B92229" w:rsidRDefault="00B92229" w:rsidP="000E0939">
      <w:pPr>
        <w:pStyle w:val="ListBullet"/>
      </w:pPr>
      <w:r w:rsidRPr="00D72033">
        <w:rPr>
          <w:b/>
          <w:bCs/>
        </w:rPr>
        <w:t>Assign Met-Ed Project Manager</w:t>
      </w:r>
      <w:r>
        <w:t xml:space="preserve"> and engage internal engineering teams after CSA execution and payment steps are complete.</w:t>
      </w:r>
    </w:p>
    <w:p w14:paraId="7AA4652F" w14:textId="77777777" w:rsidR="00B92229" w:rsidRDefault="00B92229" w:rsidP="00B92229">
      <w:pPr>
        <w:pStyle w:val="ListBullet"/>
      </w:pPr>
      <w:r w:rsidRPr="00D72033">
        <w:rPr>
          <w:b/>
          <w:bCs/>
        </w:rPr>
        <w:t>Provide refined schedule</w:t>
      </w:r>
      <w:r>
        <w:t xml:space="preserve"> for Met-Ed scope after PM/engineering engagement. </w:t>
      </w:r>
    </w:p>
    <w:p w14:paraId="7057F985" w14:textId="5E771FEE" w:rsidR="00B92229" w:rsidRDefault="009834EC" w:rsidP="000E0939">
      <w:pPr>
        <w:pStyle w:val="ListBullet"/>
        <w:tabs>
          <w:tab w:val="clear" w:pos="360"/>
          <w:tab w:val="num" w:pos="720"/>
        </w:tabs>
        <w:ind w:left="720"/>
      </w:pPr>
      <w:r>
        <w:t>Estimated timeline TBD by Met-ed</w:t>
      </w:r>
    </w:p>
    <w:p w14:paraId="7A0C50B5" w14:textId="54A5CCA7" w:rsidR="00B92229" w:rsidRDefault="00B92229" w:rsidP="00B92229">
      <w:pPr>
        <w:pStyle w:val="ListBullet"/>
      </w:pPr>
      <w:r>
        <w:t>Deliver Met-Ed transmission connection scope (tap/line extension, SCADA-controlled switches, relay adjustments, metering integration).</w:t>
      </w:r>
    </w:p>
    <w:p w14:paraId="776502E3" w14:textId="77777777" w:rsidR="00B92229" w:rsidRDefault="00B92229" w:rsidP="00B92229">
      <w:pPr>
        <w:pStyle w:val="ListBullet"/>
        <w:numPr>
          <w:ilvl w:val="0"/>
          <w:numId w:val="0"/>
        </w:numPr>
        <w:ind w:left="360"/>
      </w:pPr>
    </w:p>
    <w:sectPr w:rsidR="00B922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FA0E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54F9A"/>
    <w:multiLevelType w:val="multilevel"/>
    <w:tmpl w:val="3AC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56736"/>
    <w:multiLevelType w:val="multilevel"/>
    <w:tmpl w:val="9FD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A4319"/>
    <w:multiLevelType w:val="multilevel"/>
    <w:tmpl w:val="BF4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02E8E"/>
    <w:multiLevelType w:val="multilevel"/>
    <w:tmpl w:val="74E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50B09"/>
    <w:multiLevelType w:val="multilevel"/>
    <w:tmpl w:val="2AA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065F7"/>
    <w:multiLevelType w:val="multilevel"/>
    <w:tmpl w:val="E76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11AC9"/>
    <w:multiLevelType w:val="multilevel"/>
    <w:tmpl w:val="ADC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95A8E"/>
    <w:multiLevelType w:val="multilevel"/>
    <w:tmpl w:val="A9B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E5685"/>
    <w:multiLevelType w:val="multilevel"/>
    <w:tmpl w:val="083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D0C02"/>
    <w:multiLevelType w:val="multilevel"/>
    <w:tmpl w:val="D41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112D1"/>
    <w:multiLevelType w:val="hybridMultilevel"/>
    <w:tmpl w:val="3DE85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962A2"/>
    <w:multiLevelType w:val="multilevel"/>
    <w:tmpl w:val="58C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44CCD"/>
    <w:multiLevelType w:val="multilevel"/>
    <w:tmpl w:val="2F9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A39E0"/>
    <w:multiLevelType w:val="multilevel"/>
    <w:tmpl w:val="CE0C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A7718"/>
    <w:multiLevelType w:val="hybridMultilevel"/>
    <w:tmpl w:val="283E5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FD7E08"/>
    <w:multiLevelType w:val="multilevel"/>
    <w:tmpl w:val="BC3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A0AA1"/>
    <w:multiLevelType w:val="multilevel"/>
    <w:tmpl w:val="0E2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E0BA0"/>
    <w:multiLevelType w:val="multilevel"/>
    <w:tmpl w:val="4F5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F769E"/>
    <w:multiLevelType w:val="multilevel"/>
    <w:tmpl w:val="CBE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E12CD"/>
    <w:multiLevelType w:val="multilevel"/>
    <w:tmpl w:val="CE76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147EA"/>
    <w:multiLevelType w:val="multilevel"/>
    <w:tmpl w:val="1E5E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D5144"/>
    <w:multiLevelType w:val="multilevel"/>
    <w:tmpl w:val="B0A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630C0"/>
    <w:multiLevelType w:val="multilevel"/>
    <w:tmpl w:val="FAE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A736D"/>
    <w:multiLevelType w:val="multilevel"/>
    <w:tmpl w:val="CE0C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F17F5E"/>
    <w:multiLevelType w:val="multilevel"/>
    <w:tmpl w:val="355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80044">
    <w:abstractNumId w:val="8"/>
  </w:num>
  <w:num w:numId="2" w16cid:durableId="894197919">
    <w:abstractNumId w:val="6"/>
  </w:num>
  <w:num w:numId="3" w16cid:durableId="1474640868">
    <w:abstractNumId w:val="5"/>
  </w:num>
  <w:num w:numId="4" w16cid:durableId="1569879794">
    <w:abstractNumId w:val="4"/>
  </w:num>
  <w:num w:numId="5" w16cid:durableId="934945236">
    <w:abstractNumId w:val="7"/>
  </w:num>
  <w:num w:numId="6" w16cid:durableId="194855589">
    <w:abstractNumId w:val="3"/>
  </w:num>
  <w:num w:numId="7" w16cid:durableId="592206373">
    <w:abstractNumId w:val="2"/>
  </w:num>
  <w:num w:numId="8" w16cid:durableId="785973585">
    <w:abstractNumId w:val="1"/>
  </w:num>
  <w:num w:numId="9" w16cid:durableId="79565306">
    <w:abstractNumId w:val="0"/>
  </w:num>
  <w:num w:numId="10" w16cid:durableId="436290350">
    <w:abstractNumId w:val="32"/>
  </w:num>
  <w:num w:numId="11" w16cid:durableId="449205885">
    <w:abstractNumId w:val="19"/>
  </w:num>
  <w:num w:numId="12" w16cid:durableId="1241984868">
    <w:abstractNumId w:val="23"/>
  </w:num>
  <w:num w:numId="13" w16cid:durableId="787702985">
    <w:abstractNumId w:val="22"/>
  </w:num>
  <w:num w:numId="14" w16cid:durableId="1500192607">
    <w:abstractNumId w:val="24"/>
  </w:num>
  <w:num w:numId="15" w16cid:durableId="576981694">
    <w:abstractNumId w:val="31"/>
  </w:num>
  <w:num w:numId="16" w16cid:durableId="345254007">
    <w:abstractNumId w:val="25"/>
  </w:num>
  <w:num w:numId="17" w16cid:durableId="1819682717">
    <w:abstractNumId w:val="9"/>
  </w:num>
  <w:num w:numId="18" w16cid:durableId="903223256">
    <w:abstractNumId w:val="13"/>
  </w:num>
  <w:num w:numId="19" w16cid:durableId="2084789277">
    <w:abstractNumId w:val="27"/>
  </w:num>
  <w:num w:numId="20" w16cid:durableId="1212309136">
    <w:abstractNumId w:val="10"/>
  </w:num>
  <w:num w:numId="21" w16cid:durableId="855532845">
    <w:abstractNumId w:val="33"/>
  </w:num>
  <w:num w:numId="22" w16cid:durableId="92211999">
    <w:abstractNumId w:val="18"/>
  </w:num>
  <w:num w:numId="23" w16cid:durableId="1101098108">
    <w:abstractNumId w:val="30"/>
  </w:num>
  <w:num w:numId="24" w16cid:durableId="1503079405">
    <w:abstractNumId w:val="15"/>
  </w:num>
  <w:num w:numId="25" w16cid:durableId="380786430">
    <w:abstractNumId w:val="20"/>
  </w:num>
  <w:num w:numId="26" w16cid:durableId="1719864871">
    <w:abstractNumId w:val="16"/>
  </w:num>
  <w:num w:numId="27" w16cid:durableId="1116020337">
    <w:abstractNumId w:val="14"/>
  </w:num>
  <w:num w:numId="28" w16cid:durableId="1736080442">
    <w:abstractNumId w:val="26"/>
  </w:num>
  <w:num w:numId="29" w16cid:durableId="1577282548">
    <w:abstractNumId w:val="21"/>
  </w:num>
  <w:num w:numId="30" w16cid:durableId="1713848677">
    <w:abstractNumId w:val="29"/>
  </w:num>
  <w:num w:numId="31" w16cid:durableId="518352618">
    <w:abstractNumId w:val="11"/>
  </w:num>
  <w:num w:numId="32" w16cid:durableId="1570264334">
    <w:abstractNumId w:val="12"/>
  </w:num>
  <w:num w:numId="33" w16cid:durableId="24796519">
    <w:abstractNumId w:val="28"/>
  </w:num>
  <w:num w:numId="34" w16cid:durableId="5467223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939"/>
    <w:rsid w:val="0015074B"/>
    <w:rsid w:val="00217EF3"/>
    <w:rsid w:val="00252F3B"/>
    <w:rsid w:val="00280B20"/>
    <w:rsid w:val="0029639D"/>
    <w:rsid w:val="002A3550"/>
    <w:rsid w:val="00326F90"/>
    <w:rsid w:val="003410B3"/>
    <w:rsid w:val="003A2F52"/>
    <w:rsid w:val="004940AC"/>
    <w:rsid w:val="004A41FA"/>
    <w:rsid w:val="004E5EA8"/>
    <w:rsid w:val="00506B83"/>
    <w:rsid w:val="00592E58"/>
    <w:rsid w:val="005B76DE"/>
    <w:rsid w:val="006A7B4E"/>
    <w:rsid w:val="00701149"/>
    <w:rsid w:val="00811C7F"/>
    <w:rsid w:val="00883E22"/>
    <w:rsid w:val="00896456"/>
    <w:rsid w:val="009834EC"/>
    <w:rsid w:val="00AA1D8D"/>
    <w:rsid w:val="00B434A6"/>
    <w:rsid w:val="00B47730"/>
    <w:rsid w:val="00B92229"/>
    <w:rsid w:val="00BC2B93"/>
    <w:rsid w:val="00BD0682"/>
    <w:rsid w:val="00C03FED"/>
    <w:rsid w:val="00C30E3B"/>
    <w:rsid w:val="00CB0664"/>
    <w:rsid w:val="00D54404"/>
    <w:rsid w:val="00D72033"/>
    <w:rsid w:val="00D74986"/>
    <w:rsid w:val="00DE47FE"/>
    <w:rsid w:val="00E348AA"/>
    <w:rsid w:val="00F55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3F5AD"/>
  <w14:defaultImageDpi w14:val="300"/>
  <w15:docId w15:val="{B0F9329B-D645-43D6-89BF-09E4CDA6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A7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c9e58-f70b-43c3-a8e4-91a749989f2f" xsi:nil="true"/>
    <_Flow_SignoffStatus xmlns="13e4c5f0-bcfe-41ca-ae9f-50b29bab3e99" xsi:nil="true"/>
    <lcf76f155ced4ddcb4097134ff3c332f xmlns="13e4c5f0-bcfe-41ca-ae9f-50b29bab3e9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C9B55C5172DA42AFB6BE87B7BF1353" ma:contentTypeVersion="15" ma:contentTypeDescription="Create a new document." ma:contentTypeScope="" ma:versionID="5baa42eab56285b2632dd3dcaaab2b0c">
  <xsd:schema xmlns:xsd="http://www.w3.org/2001/XMLSchema" xmlns:xs="http://www.w3.org/2001/XMLSchema" xmlns:p="http://schemas.microsoft.com/office/2006/metadata/properties" xmlns:ns2="13e4c5f0-bcfe-41ca-ae9f-50b29bab3e99" xmlns:ns3="a68c9e58-f70b-43c3-a8e4-91a749989f2f" targetNamespace="http://schemas.microsoft.com/office/2006/metadata/properties" ma:root="true" ma:fieldsID="850a5aff1898a26da205d8a87212dbb7" ns2:_="" ns3:_="">
    <xsd:import namespace="13e4c5f0-bcfe-41ca-ae9f-50b29bab3e99"/>
    <xsd:import namespace="a68c9e58-f70b-43c3-a8e4-91a749989f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4c5f0-bcfe-41ca-ae9f-50b29bab3e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26eada1-1fa5-4942-8b7a-528d1d9a3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9e58-f70b-43c3-a8e4-91a749989f2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c4554ca-9242-489a-a8a4-162e9cc47bef}" ma:internalName="TaxCatchAll" ma:showField="CatchAllData" ma:web="a68c9e58-f70b-43c3-a8e4-91a749989f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BF0E1C-88FE-4CBA-8089-A777DA41165C}">
  <ds:schemaRefs>
    <ds:schemaRef ds:uri="http://schemas.microsoft.com/office/2006/metadata/properties"/>
    <ds:schemaRef ds:uri="http://schemas.microsoft.com/office/infopath/2007/PartnerControls"/>
    <ds:schemaRef ds:uri="a68c9e58-f70b-43c3-a8e4-91a749989f2f"/>
    <ds:schemaRef ds:uri="13e4c5f0-bcfe-41ca-ae9f-50b29bab3e99"/>
  </ds:schemaRefs>
</ds:datastoreItem>
</file>

<file path=customXml/itemProps3.xml><?xml version="1.0" encoding="utf-8"?>
<ds:datastoreItem xmlns:ds="http://schemas.openxmlformats.org/officeDocument/2006/customXml" ds:itemID="{B2E1DBCB-B638-49F4-89C8-1729AC0B2D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75F6E5-0F81-461C-A336-2C36FD7DA4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e4c5f0-bcfe-41ca-ae9f-50b29bab3e99"/>
    <ds:schemaRef ds:uri="a68c9e58-f70b-43c3-a8e4-91a749989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809</Words>
  <Characters>4930</Characters>
  <Application>Microsoft Office Word</Application>
  <DocSecurity>0</DocSecurity>
  <Lines>126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Kirk Shepard</cp:lastModifiedBy>
  <cp:revision>2</cp:revision>
  <dcterms:created xsi:type="dcterms:W3CDTF">2026-03-27T18:02:00Z</dcterms:created>
  <dcterms:modified xsi:type="dcterms:W3CDTF">2026-03-27T18:02:00Z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0x01010029C9B55C5172DA42AFB6BE87B7BF1353</vt:lpwstr>
  </property>
</Properties>
</file>