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42720" w14:textId="77777777" w:rsidR="00E27E69" w:rsidRPr="008A7B60" w:rsidRDefault="00676518">
      <w:pPr>
        <w:spacing w:after="280" w:line="259" w:lineRule="auto"/>
        <w:ind w:left="0" w:right="4" w:firstLine="0"/>
        <w:jc w:val="center"/>
        <w:rPr>
          <w:sz w:val="22"/>
        </w:rPr>
      </w:pPr>
      <w:r w:rsidRPr="008A7B60">
        <w:rPr>
          <w:b/>
          <w:sz w:val="22"/>
        </w:rPr>
        <w:t xml:space="preserve">PROJECT NON-DISCLOSURE AGREEMENT </w:t>
      </w:r>
    </w:p>
    <w:p w14:paraId="020DA024" w14:textId="1D314CA1" w:rsidR="00E27E69" w:rsidRPr="008A7B60" w:rsidRDefault="00676518">
      <w:pPr>
        <w:spacing w:after="148"/>
        <w:rPr>
          <w:sz w:val="22"/>
        </w:rPr>
      </w:pPr>
      <w:r w:rsidRPr="008A7B60">
        <w:rPr>
          <w:sz w:val="22"/>
        </w:rPr>
        <w:t xml:space="preserve">This Project Non-Disclosure Agreement (“Agreement”) is effective as of the date indicated above, between Bechtel Manufacturing &amp; Technology, Inc. (“Bechtel”) and </w:t>
      </w:r>
      <w:r w:rsidR="005F0457" w:rsidRPr="00AD025C">
        <w:rPr>
          <w:b/>
          <w:bCs/>
          <w:sz w:val="22"/>
          <w:highlight w:val="cyan"/>
          <w:u w:val="single" w:color="000000"/>
        </w:rPr>
        <w:t xml:space="preserve">[Supplier </w:t>
      </w:r>
      <w:r w:rsidR="00AD025C" w:rsidRPr="00AD025C">
        <w:rPr>
          <w:b/>
          <w:bCs/>
          <w:sz w:val="22"/>
          <w:highlight w:val="cyan"/>
          <w:u w:val="single" w:color="000000"/>
        </w:rPr>
        <w:t xml:space="preserve">Entity </w:t>
      </w:r>
      <w:r w:rsidR="005F0457" w:rsidRPr="00AD025C">
        <w:rPr>
          <w:b/>
          <w:bCs/>
          <w:sz w:val="22"/>
          <w:highlight w:val="cyan"/>
          <w:u w:val="single" w:color="000000"/>
        </w:rPr>
        <w:t>Name</w:t>
      </w:r>
      <w:r w:rsidR="00AD025C" w:rsidRPr="00AD025C">
        <w:rPr>
          <w:b/>
          <w:bCs/>
          <w:sz w:val="22"/>
          <w:highlight w:val="cyan"/>
          <w:u w:val="single" w:color="000000"/>
        </w:rPr>
        <w:t>]</w:t>
      </w:r>
      <w:r w:rsidRPr="008A7B60">
        <w:rPr>
          <w:sz w:val="22"/>
        </w:rPr>
        <w:t xml:space="preserve"> (“Supplier”). The Parties </w:t>
      </w:r>
      <w:r w:rsidR="0012407B">
        <w:rPr>
          <w:sz w:val="22"/>
        </w:rPr>
        <w:t>are entering this agreement</w:t>
      </w:r>
      <w:r w:rsidR="004657BC">
        <w:rPr>
          <w:sz w:val="22"/>
        </w:rPr>
        <w:t xml:space="preserve"> to </w:t>
      </w:r>
      <w:r w:rsidR="00E709AF">
        <w:rPr>
          <w:sz w:val="22"/>
        </w:rPr>
        <w:t>enable</w:t>
      </w:r>
      <w:r w:rsidR="004657BC">
        <w:rPr>
          <w:sz w:val="22"/>
        </w:rPr>
        <w:t xml:space="preserve"> Supplier to receive from Bechtel certai</w:t>
      </w:r>
      <w:r w:rsidR="00E709AF">
        <w:rPr>
          <w:sz w:val="22"/>
        </w:rPr>
        <w:t xml:space="preserve">n </w:t>
      </w:r>
      <w:r w:rsidRPr="008A7B60">
        <w:rPr>
          <w:sz w:val="22"/>
        </w:rPr>
        <w:t xml:space="preserve">business, financial and/or technical information of a confidential, proprietary and/or sensitive nature if such information is protected pursuant to the terms of this Agreement.  </w:t>
      </w:r>
    </w:p>
    <w:p w14:paraId="5FC52A51" w14:textId="77777777" w:rsidR="00E27E69" w:rsidRPr="008A7B60" w:rsidRDefault="00676518">
      <w:pPr>
        <w:spacing w:after="219" w:line="259" w:lineRule="auto"/>
        <w:ind w:left="103" w:firstLine="0"/>
        <w:jc w:val="left"/>
        <w:rPr>
          <w:sz w:val="22"/>
        </w:rPr>
      </w:pPr>
      <w:r w:rsidRPr="008A7B60">
        <w:rPr>
          <w:b/>
          <w:sz w:val="22"/>
        </w:rPr>
        <w:t xml:space="preserve">THE PARTIES AGREE AS FOLLOWS: </w:t>
      </w:r>
    </w:p>
    <w:p w14:paraId="29F549D5" w14:textId="77777777" w:rsidR="00E27E69" w:rsidRPr="008A7B60" w:rsidRDefault="00676518">
      <w:pPr>
        <w:numPr>
          <w:ilvl w:val="0"/>
          <w:numId w:val="1"/>
        </w:numPr>
        <w:spacing w:after="16"/>
        <w:ind w:right="91" w:hanging="360"/>
        <w:rPr>
          <w:sz w:val="22"/>
        </w:rPr>
      </w:pPr>
      <w:r w:rsidRPr="008A7B60">
        <w:rPr>
          <w:sz w:val="22"/>
        </w:rPr>
        <w:t xml:space="preserve">Definitions. </w:t>
      </w:r>
    </w:p>
    <w:p w14:paraId="421E4A25" w14:textId="77777777" w:rsidR="00E27E69" w:rsidRPr="008A7B60" w:rsidRDefault="00676518">
      <w:pPr>
        <w:numPr>
          <w:ilvl w:val="1"/>
          <w:numId w:val="1"/>
        </w:numPr>
        <w:ind w:right="91" w:hanging="727"/>
        <w:rPr>
          <w:sz w:val="22"/>
        </w:rPr>
      </w:pPr>
      <w:r w:rsidRPr="008A7B60">
        <w:rPr>
          <w:sz w:val="22"/>
        </w:rPr>
        <w:t xml:space="preserve">“Affiliate” means any entity that Controls, is Controlled by, or is under common Control with another entity.  “Control” means direct or indirect ownership, </w:t>
      </w:r>
      <w:proofErr w:type="gramStart"/>
      <w:r w:rsidRPr="008A7B60">
        <w:rPr>
          <w:sz w:val="22"/>
        </w:rPr>
        <w:t>through one or more intermediaries,</w:t>
      </w:r>
      <w:proofErr w:type="gramEnd"/>
      <w:r w:rsidRPr="008A7B60">
        <w:rPr>
          <w:sz w:val="22"/>
        </w:rPr>
        <w:t xml:space="preserve"> of more than 50% of an entity’s voting capital or other voting rights. </w:t>
      </w:r>
    </w:p>
    <w:p w14:paraId="1F0F3826" w14:textId="285FEBC2" w:rsidR="00E27E69" w:rsidRPr="008A7B60" w:rsidRDefault="00676518">
      <w:pPr>
        <w:numPr>
          <w:ilvl w:val="1"/>
          <w:numId w:val="1"/>
        </w:numPr>
        <w:ind w:right="91" w:hanging="727"/>
        <w:rPr>
          <w:sz w:val="22"/>
        </w:rPr>
      </w:pPr>
      <w:r w:rsidRPr="008A7B60">
        <w:rPr>
          <w:sz w:val="22"/>
        </w:rPr>
        <w:t xml:space="preserve">“Confidential Information” means the confidential, proprietary, and trade secret information of </w:t>
      </w:r>
      <w:r w:rsidR="00562314">
        <w:rPr>
          <w:sz w:val="22"/>
        </w:rPr>
        <w:t xml:space="preserve">Bechtel </w:t>
      </w:r>
      <w:r w:rsidRPr="008A7B60">
        <w:rPr>
          <w:sz w:val="22"/>
        </w:rPr>
        <w:t xml:space="preserve">or its Affiliates to be disclosed under this Agreement, and comprises: </w:t>
      </w:r>
    </w:p>
    <w:p w14:paraId="25E9C0F4" w14:textId="77777777" w:rsidR="00E27E69" w:rsidRPr="008A7B60" w:rsidRDefault="00676518">
      <w:pPr>
        <w:numPr>
          <w:ilvl w:val="2"/>
          <w:numId w:val="2"/>
        </w:numPr>
        <w:spacing w:after="9"/>
        <w:ind w:right="91" w:hanging="360"/>
        <w:rPr>
          <w:sz w:val="22"/>
        </w:rPr>
      </w:pPr>
      <w:r w:rsidRPr="008A7B60">
        <w:rPr>
          <w:sz w:val="22"/>
        </w:rPr>
        <w:t xml:space="preserve">information in tangible form that bears a Confidentiality Legend, and </w:t>
      </w:r>
    </w:p>
    <w:p w14:paraId="139C1E7F" w14:textId="72A96BD6" w:rsidR="00E27E69" w:rsidRPr="008A7B60" w:rsidRDefault="00676518">
      <w:pPr>
        <w:numPr>
          <w:ilvl w:val="2"/>
          <w:numId w:val="2"/>
        </w:numPr>
        <w:ind w:right="91" w:hanging="360"/>
        <w:rPr>
          <w:sz w:val="22"/>
        </w:rPr>
      </w:pPr>
      <w:r w:rsidRPr="008A7B60">
        <w:rPr>
          <w:sz w:val="22"/>
        </w:rPr>
        <w:t xml:space="preserve">discussions about that information that may occur before, at the same time, or after disclosure of the information. </w:t>
      </w:r>
    </w:p>
    <w:p w14:paraId="674A970C" w14:textId="77777777" w:rsidR="00E27E69" w:rsidRPr="008A7B60" w:rsidRDefault="00676518">
      <w:pPr>
        <w:numPr>
          <w:ilvl w:val="1"/>
          <w:numId w:val="1"/>
        </w:numPr>
        <w:spacing w:after="0"/>
        <w:ind w:right="91" w:hanging="727"/>
        <w:rPr>
          <w:sz w:val="22"/>
        </w:rPr>
      </w:pPr>
      <w:r w:rsidRPr="008A7B60">
        <w:rPr>
          <w:sz w:val="22"/>
        </w:rPr>
        <w:t xml:space="preserve">“Covered Persons” means employees, contingent workers, and professional advisers of an entity. </w:t>
      </w:r>
    </w:p>
    <w:p w14:paraId="339187F1" w14:textId="77777777" w:rsidR="00E27E69" w:rsidRPr="008A7B60" w:rsidRDefault="00676518">
      <w:pPr>
        <w:numPr>
          <w:ilvl w:val="1"/>
          <w:numId w:val="1"/>
        </w:numPr>
        <w:spacing w:after="0"/>
        <w:ind w:right="91" w:hanging="727"/>
        <w:rPr>
          <w:sz w:val="22"/>
        </w:rPr>
      </w:pPr>
      <w:r w:rsidRPr="008A7B60">
        <w:rPr>
          <w:sz w:val="22"/>
        </w:rPr>
        <w:t xml:space="preserve">“Intel” means Intel Corporation and its Affiliates.  </w:t>
      </w:r>
    </w:p>
    <w:p w14:paraId="7119078F" w14:textId="77777777" w:rsidR="00E27E69" w:rsidRPr="008A7B60" w:rsidRDefault="00676518">
      <w:pPr>
        <w:numPr>
          <w:ilvl w:val="1"/>
          <w:numId w:val="1"/>
        </w:numPr>
        <w:ind w:right="91" w:hanging="727"/>
        <w:rPr>
          <w:sz w:val="22"/>
        </w:rPr>
      </w:pPr>
      <w:r w:rsidRPr="008A7B60">
        <w:rPr>
          <w:sz w:val="22"/>
        </w:rPr>
        <w:t xml:space="preserve">“Intel Confidential Information” means confidential, proprietary, and trade secret information of Intel that Bechtel discloses to Supplier, and </w:t>
      </w:r>
      <w:proofErr w:type="gramStart"/>
      <w:r w:rsidRPr="008A7B60">
        <w:rPr>
          <w:sz w:val="22"/>
        </w:rPr>
        <w:t>comprises</w:t>
      </w:r>
      <w:r w:rsidR="00437BFF" w:rsidRPr="008A7B60">
        <w:rPr>
          <w:rFonts w:eastAsiaTheme="minorEastAsia"/>
          <w:sz w:val="22"/>
        </w:rPr>
        <w:t xml:space="preserve"> </w:t>
      </w:r>
      <w:r w:rsidRPr="008A7B60">
        <w:rPr>
          <w:sz w:val="22"/>
        </w:rPr>
        <w:t>:</w:t>
      </w:r>
      <w:proofErr w:type="gramEnd"/>
      <w:r w:rsidRPr="008A7B60">
        <w:rPr>
          <w:sz w:val="22"/>
        </w:rPr>
        <w:t xml:space="preserve"> </w:t>
      </w:r>
    </w:p>
    <w:p w14:paraId="6843DF13" w14:textId="195CB9A2" w:rsidR="00E27E69" w:rsidRPr="008A7B60" w:rsidRDefault="00676518">
      <w:pPr>
        <w:numPr>
          <w:ilvl w:val="2"/>
          <w:numId w:val="3"/>
        </w:numPr>
        <w:ind w:right="91" w:hanging="360"/>
        <w:rPr>
          <w:sz w:val="22"/>
        </w:rPr>
      </w:pPr>
      <w:r w:rsidRPr="008A7B60">
        <w:rPr>
          <w:sz w:val="22"/>
        </w:rPr>
        <w:t xml:space="preserve">information in tangible form that (1) bears a Confidentiality Legend, or (2) does not bear any Confidentiality Legend, if Supplier knew, or reasonably should have known under the circumstances, that the information was confidential and had been communicated to it in confidence, and </w:t>
      </w:r>
    </w:p>
    <w:p w14:paraId="0ED1CBEC" w14:textId="46E2D7F0" w:rsidR="00E27E69" w:rsidRPr="008A7B60" w:rsidRDefault="00676518">
      <w:pPr>
        <w:numPr>
          <w:ilvl w:val="2"/>
          <w:numId w:val="3"/>
        </w:numPr>
        <w:spacing w:after="10"/>
        <w:ind w:right="91" w:hanging="360"/>
        <w:rPr>
          <w:sz w:val="22"/>
        </w:rPr>
      </w:pPr>
      <w:r w:rsidRPr="008A7B60">
        <w:rPr>
          <w:sz w:val="22"/>
        </w:rPr>
        <w:t xml:space="preserve">discussions about that information that may occur before, at the same time, or after disclosure of the information.  </w:t>
      </w:r>
    </w:p>
    <w:p w14:paraId="2188E56B" w14:textId="77777777" w:rsidR="00E27E69" w:rsidRPr="008A7B60" w:rsidRDefault="00676518">
      <w:pPr>
        <w:numPr>
          <w:ilvl w:val="1"/>
          <w:numId w:val="1"/>
        </w:numPr>
        <w:spacing w:after="2"/>
        <w:ind w:right="91" w:hanging="727"/>
        <w:rPr>
          <w:sz w:val="22"/>
        </w:rPr>
      </w:pPr>
      <w:r w:rsidRPr="008A7B60">
        <w:rPr>
          <w:sz w:val="22"/>
        </w:rPr>
        <w:t xml:space="preserve">“Project” means Intel’s Project “Cardinal”. </w:t>
      </w:r>
    </w:p>
    <w:p w14:paraId="1BD5F4B1" w14:textId="287EF025" w:rsidR="00E27E69" w:rsidRPr="008A7B60" w:rsidRDefault="00676518">
      <w:pPr>
        <w:numPr>
          <w:ilvl w:val="1"/>
          <w:numId w:val="1"/>
        </w:numPr>
        <w:spacing w:after="331"/>
        <w:ind w:right="91" w:hanging="727"/>
        <w:rPr>
          <w:sz w:val="22"/>
        </w:rPr>
      </w:pPr>
      <w:r w:rsidRPr="008A7B60">
        <w:rPr>
          <w:sz w:val="22"/>
        </w:rPr>
        <w:t xml:space="preserve">“Purpose” means the potential provision of services and/or provision of services by Supplier in connection with the Project.   </w:t>
      </w:r>
    </w:p>
    <w:p w14:paraId="7A18F454" w14:textId="63B228AE" w:rsidR="00E27E69" w:rsidRPr="008A7B60" w:rsidRDefault="00676518">
      <w:pPr>
        <w:numPr>
          <w:ilvl w:val="0"/>
          <w:numId w:val="1"/>
        </w:numPr>
        <w:ind w:right="91" w:hanging="360"/>
        <w:rPr>
          <w:sz w:val="22"/>
        </w:rPr>
      </w:pPr>
      <w:r w:rsidRPr="008A7B60">
        <w:rPr>
          <w:sz w:val="22"/>
        </w:rPr>
        <w:t xml:space="preserve">Obligations with respect to Confidential Information and Intel Confidential Information. The </w:t>
      </w:r>
      <w:r w:rsidR="001B5EFD">
        <w:rPr>
          <w:sz w:val="22"/>
        </w:rPr>
        <w:t>Supplier</w:t>
      </w:r>
      <w:r w:rsidRPr="008A7B60">
        <w:rPr>
          <w:sz w:val="22"/>
        </w:rPr>
        <w:t xml:space="preserve"> must: </w:t>
      </w:r>
    </w:p>
    <w:p w14:paraId="2A62260A" w14:textId="77777777" w:rsidR="00E27E69" w:rsidRPr="008A7B60" w:rsidRDefault="00676518">
      <w:pPr>
        <w:numPr>
          <w:ilvl w:val="1"/>
          <w:numId w:val="1"/>
        </w:numPr>
        <w:ind w:right="91" w:hanging="727"/>
        <w:rPr>
          <w:sz w:val="22"/>
        </w:rPr>
      </w:pPr>
      <w:r w:rsidRPr="008A7B60">
        <w:rPr>
          <w:sz w:val="22"/>
        </w:rPr>
        <w:t xml:space="preserve">maintain the confidentiality of the Confidential Information and Intel Confidential Information with at least the same degree of care that it uses to protect its own confidential and proprietary information, but no less than a reasonable degree of care under the circumstances; </w:t>
      </w:r>
    </w:p>
    <w:p w14:paraId="125A1A4A" w14:textId="77777777" w:rsidR="00E27E69" w:rsidRPr="008A7B60" w:rsidRDefault="00676518">
      <w:pPr>
        <w:numPr>
          <w:ilvl w:val="1"/>
          <w:numId w:val="1"/>
        </w:numPr>
        <w:ind w:right="91" w:hanging="727"/>
        <w:rPr>
          <w:sz w:val="22"/>
        </w:rPr>
      </w:pPr>
      <w:r w:rsidRPr="008A7B60">
        <w:rPr>
          <w:sz w:val="22"/>
        </w:rPr>
        <w:t xml:space="preserve">not disclose any Confidential Information or Intel Confidential Information to any other third party, except in compliance with Section 3;  </w:t>
      </w:r>
    </w:p>
    <w:p w14:paraId="25AF3564" w14:textId="005FB7F0" w:rsidR="00E27E69" w:rsidRPr="008A7B60" w:rsidRDefault="00676518">
      <w:pPr>
        <w:numPr>
          <w:ilvl w:val="1"/>
          <w:numId w:val="1"/>
        </w:numPr>
        <w:ind w:right="91" w:hanging="727"/>
        <w:rPr>
          <w:sz w:val="22"/>
        </w:rPr>
      </w:pPr>
      <w:r w:rsidRPr="008A7B60">
        <w:rPr>
          <w:sz w:val="22"/>
        </w:rPr>
        <w:lastRenderedPageBreak/>
        <w:t xml:space="preserve">not make any copies of the Confidential Information or Intel Confidential Information except copies that are necessary for the </w:t>
      </w:r>
      <w:r w:rsidR="001B5EFD">
        <w:rPr>
          <w:sz w:val="22"/>
        </w:rPr>
        <w:t>Supplier</w:t>
      </w:r>
      <w:r w:rsidRPr="008A7B60">
        <w:rPr>
          <w:sz w:val="22"/>
        </w:rPr>
        <w:t xml:space="preserve">’s disclosures under Section 3. The </w:t>
      </w:r>
      <w:r w:rsidR="001B5EFD">
        <w:rPr>
          <w:sz w:val="22"/>
        </w:rPr>
        <w:t>Supplier</w:t>
      </w:r>
      <w:r w:rsidRPr="008A7B60">
        <w:rPr>
          <w:sz w:val="22"/>
        </w:rPr>
        <w:t xml:space="preserve"> will identify any copies as originating from </w:t>
      </w:r>
      <w:r w:rsidR="00833426">
        <w:rPr>
          <w:sz w:val="22"/>
        </w:rPr>
        <w:t xml:space="preserve">Bechtel or Intel </w:t>
      </w:r>
      <w:r w:rsidRPr="008A7B60">
        <w:rPr>
          <w:sz w:val="22"/>
        </w:rPr>
        <w:t xml:space="preserve">and retain any existing Confidentiality Legends on the copies; and  </w:t>
      </w:r>
    </w:p>
    <w:p w14:paraId="110A6548" w14:textId="73788A71" w:rsidR="00E27E69" w:rsidRPr="00BE13EA" w:rsidRDefault="00676518" w:rsidP="00BE13EA">
      <w:pPr>
        <w:numPr>
          <w:ilvl w:val="1"/>
          <w:numId w:val="1"/>
        </w:numPr>
        <w:spacing w:after="357"/>
        <w:ind w:left="1090" w:right="91" w:hanging="727"/>
        <w:rPr>
          <w:sz w:val="22"/>
        </w:rPr>
      </w:pPr>
      <w:r w:rsidRPr="00BE13EA">
        <w:rPr>
          <w:sz w:val="22"/>
        </w:rPr>
        <w:t xml:space="preserve">not use the Confidential Information or Intel Confidential Information for its own benefit or in ways not related to the Purpose. </w:t>
      </w:r>
    </w:p>
    <w:p w14:paraId="56DC268A" w14:textId="77777777" w:rsidR="00E27E69" w:rsidRPr="008A7B60" w:rsidRDefault="00676518">
      <w:pPr>
        <w:numPr>
          <w:ilvl w:val="0"/>
          <w:numId w:val="1"/>
        </w:numPr>
        <w:spacing w:after="291"/>
        <w:ind w:right="91" w:hanging="360"/>
        <w:rPr>
          <w:sz w:val="22"/>
        </w:rPr>
      </w:pPr>
      <w:r w:rsidRPr="008A7B60">
        <w:rPr>
          <w:sz w:val="22"/>
        </w:rPr>
        <w:t xml:space="preserve">Permitted Disclosures. </w:t>
      </w:r>
    </w:p>
    <w:p w14:paraId="56BF5C7D" w14:textId="55E40709" w:rsidR="00E27E69" w:rsidRPr="008A7B60" w:rsidRDefault="00BE13EA" w:rsidP="00C300AE">
      <w:pPr>
        <w:numPr>
          <w:ilvl w:val="1"/>
          <w:numId w:val="1"/>
        </w:numPr>
        <w:spacing w:after="313"/>
        <w:ind w:left="990" w:right="91" w:hanging="727"/>
        <w:rPr>
          <w:sz w:val="22"/>
        </w:rPr>
      </w:pPr>
      <w:r>
        <w:rPr>
          <w:sz w:val="22"/>
        </w:rPr>
        <w:t xml:space="preserve">Supplier </w:t>
      </w:r>
      <w:r w:rsidR="00676518" w:rsidRPr="008A7B60">
        <w:rPr>
          <w:sz w:val="22"/>
        </w:rPr>
        <w:t xml:space="preserve">shall not disclose any Confidential Information other than to its Covered Persons, Affiliates, subcontractors or suppliers or to the Covered Persons of its Affiliates, subcontractors or suppliers who have a need to know for the Purpose and who have agreed in writing to abide by nondisclosure terms at least as comprehensive as those in this Agreement. Each party will be liable for breaches of its Covered Persons, its Affiliates, subcontractors, or suppliers and the Covered Persons of its Affiliates, subcontractors or suppliers. </w:t>
      </w:r>
    </w:p>
    <w:p w14:paraId="064C17E2" w14:textId="77777777" w:rsidR="00E27E69" w:rsidRPr="008A7B60" w:rsidRDefault="00676518" w:rsidP="00C300AE">
      <w:pPr>
        <w:numPr>
          <w:ilvl w:val="1"/>
          <w:numId w:val="1"/>
        </w:numPr>
        <w:ind w:left="990" w:right="91" w:hanging="727"/>
        <w:rPr>
          <w:sz w:val="22"/>
        </w:rPr>
      </w:pPr>
      <w:r w:rsidRPr="008A7B60">
        <w:rPr>
          <w:sz w:val="22"/>
        </w:rPr>
        <w:t xml:space="preserve">Supplier shall not disclose any Intel Confidential Information other than to: </w:t>
      </w:r>
    </w:p>
    <w:p w14:paraId="303CDEDE" w14:textId="77777777" w:rsidR="00E27E69" w:rsidRPr="008A7B60" w:rsidRDefault="00676518" w:rsidP="00152847">
      <w:pPr>
        <w:numPr>
          <w:ilvl w:val="2"/>
          <w:numId w:val="4"/>
        </w:numPr>
        <w:spacing w:after="10"/>
        <w:ind w:left="1440" w:right="91" w:hanging="432"/>
        <w:rPr>
          <w:sz w:val="22"/>
        </w:rPr>
      </w:pPr>
      <w:r w:rsidRPr="008A7B60">
        <w:rPr>
          <w:sz w:val="22"/>
        </w:rPr>
        <w:t xml:space="preserve">its United States-based subcontractors or suppliers or Covered Persons of such subcontractors or suppliers; or  </w:t>
      </w:r>
    </w:p>
    <w:p w14:paraId="2A3EB31B" w14:textId="77777777" w:rsidR="00E27E69" w:rsidRPr="008A7B60" w:rsidRDefault="00676518" w:rsidP="00152847">
      <w:pPr>
        <w:numPr>
          <w:ilvl w:val="2"/>
          <w:numId w:val="4"/>
        </w:numPr>
        <w:spacing w:after="9"/>
        <w:ind w:left="1440" w:right="91" w:hanging="432"/>
        <w:rPr>
          <w:sz w:val="22"/>
        </w:rPr>
      </w:pPr>
      <w:r w:rsidRPr="008A7B60">
        <w:rPr>
          <w:sz w:val="22"/>
        </w:rPr>
        <w:t xml:space="preserve">its subcontractors or suppliers located, headquartered, or with a principal place of business outside the United States, or organized under the laws of a country besides the United States, or Covered Person of such subcontractors or suppliers; provided, however, the disclosure complies with Intel’s IT Security Policies available at </w:t>
      </w:r>
    </w:p>
    <w:p w14:paraId="4269DF16" w14:textId="77777777" w:rsidR="00E27E69" w:rsidRPr="008A7B60" w:rsidRDefault="00676518" w:rsidP="00152847">
      <w:pPr>
        <w:spacing w:after="376"/>
        <w:ind w:left="1440" w:right="91"/>
        <w:rPr>
          <w:sz w:val="22"/>
        </w:rPr>
      </w:pPr>
      <w:r w:rsidRPr="008A7B60">
        <w:rPr>
          <w:color w:val="0000FF"/>
          <w:sz w:val="22"/>
          <w:u w:val="single" w:color="0000FF"/>
        </w:rPr>
        <w:t>https://www.intel.com/content/www/us/en/supplier/resources/misc/supply-chain-security.html</w:t>
      </w:r>
      <w:r w:rsidRPr="008A7B60">
        <w:rPr>
          <w:sz w:val="22"/>
        </w:rPr>
        <w:t xml:space="preserve">; and provided, however, with respect to any disclosure under (i) or (ii), above, such subcontractor, supplier or Covered Person has a need to know for the Purpose and who has agreed in writing to abide by nondisclosure terms at least as comprehensive as those in this Agreement. </w:t>
      </w:r>
    </w:p>
    <w:p w14:paraId="72A02562" w14:textId="5969EE1F" w:rsidR="00E27E69" w:rsidRPr="008A7B60" w:rsidRDefault="00676518">
      <w:pPr>
        <w:numPr>
          <w:ilvl w:val="0"/>
          <w:numId w:val="1"/>
        </w:numPr>
        <w:spacing w:after="328"/>
        <w:ind w:right="91" w:hanging="360"/>
        <w:rPr>
          <w:sz w:val="22"/>
        </w:rPr>
      </w:pPr>
      <w:r w:rsidRPr="008A7B60">
        <w:rPr>
          <w:sz w:val="22"/>
        </w:rPr>
        <w:t xml:space="preserve">Duration of the Obligation of Confidentiality. Subject to the exceptions in Section 5, the confidentiality obligations in this Agreement will bind the </w:t>
      </w:r>
      <w:r w:rsidR="001B5EFD">
        <w:rPr>
          <w:sz w:val="22"/>
        </w:rPr>
        <w:t>Supplier</w:t>
      </w:r>
      <w:r w:rsidRPr="008A7B60">
        <w:rPr>
          <w:sz w:val="22"/>
        </w:rPr>
        <w:t xml:space="preserve"> for five (5) years from termination of this Agreement; provided, however, with regard to any Intel Confidential Information received by Supplier, Supplier shall be bound for each disclosure for ten (10) years from termination of this Agreement. </w:t>
      </w:r>
    </w:p>
    <w:p w14:paraId="04C70B01" w14:textId="2570B0D6" w:rsidR="00E27E69" w:rsidRPr="008A7B60" w:rsidRDefault="00676518">
      <w:pPr>
        <w:numPr>
          <w:ilvl w:val="0"/>
          <w:numId w:val="1"/>
        </w:numPr>
        <w:spacing w:after="328"/>
        <w:ind w:right="91" w:hanging="360"/>
        <w:rPr>
          <w:sz w:val="22"/>
        </w:rPr>
      </w:pPr>
      <w:r w:rsidRPr="008A7B60">
        <w:rPr>
          <w:sz w:val="22"/>
        </w:rPr>
        <w:t xml:space="preserve">Exceptions to the Obligation of Confidentiality. The </w:t>
      </w:r>
      <w:r w:rsidR="001B5EFD">
        <w:rPr>
          <w:sz w:val="22"/>
        </w:rPr>
        <w:t>Supplier</w:t>
      </w:r>
      <w:r w:rsidRPr="008A7B60">
        <w:rPr>
          <w:sz w:val="22"/>
        </w:rPr>
        <w:t xml:space="preserve"> will not be liable for the disclosure of any Confidential Information or Intel Confidential Information that is: </w:t>
      </w:r>
    </w:p>
    <w:p w14:paraId="62FDD624" w14:textId="77777777" w:rsidR="00E27E69" w:rsidRPr="008A7B60" w:rsidRDefault="00676518">
      <w:pPr>
        <w:numPr>
          <w:ilvl w:val="1"/>
          <w:numId w:val="1"/>
        </w:numPr>
        <w:spacing w:after="15"/>
        <w:ind w:right="91" w:hanging="727"/>
        <w:rPr>
          <w:sz w:val="22"/>
        </w:rPr>
      </w:pPr>
      <w:r w:rsidRPr="008A7B60">
        <w:rPr>
          <w:sz w:val="22"/>
        </w:rPr>
        <w:t xml:space="preserve">generally made available publicly or to third party by the disclosing party without restriction on disclosure; </w:t>
      </w:r>
    </w:p>
    <w:p w14:paraId="3F0D066F" w14:textId="77777777" w:rsidR="00E27E69" w:rsidRPr="008A7B60" w:rsidRDefault="00676518">
      <w:pPr>
        <w:numPr>
          <w:ilvl w:val="1"/>
          <w:numId w:val="1"/>
        </w:numPr>
        <w:ind w:right="91" w:hanging="727"/>
        <w:rPr>
          <w:sz w:val="22"/>
        </w:rPr>
      </w:pPr>
      <w:r w:rsidRPr="008A7B60">
        <w:rPr>
          <w:sz w:val="22"/>
        </w:rPr>
        <w:t xml:space="preserve">received without any obligation of confidentiality from a third party who rightfully had possession of the information; </w:t>
      </w:r>
    </w:p>
    <w:p w14:paraId="71BCA49E" w14:textId="024C3E7A" w:rsidR="00E27E69" w:rsidRPr="008A7B60" w:rsidRDefault="00676518" w:rsidP="00E30212">
      <w:pPr>
        <w:numPr>
          <w:ilvl w:val="1"/>
          <w:numId w:val="1"/>
        </w:numPr>
        <w:ind w:left="900" w:right="91" w:hanging="712"/>
        <w:rPr>
          <w:sz w:val="22"/>
        </w:rPr>
      </w:pPr>
      <w:r w:rsidRPr="008A7B60">
        <w:rPr>
          <w:sz w:val="22"/>
        </w:rPr>
        <w:lastRenderedPageBreak/>
        <w:t xml:space="preserve">rightfully known to the </w:t>
      </w:r>
      <w:r w:rsidR="001B5EFD">
        <w:rPr>
          <w:sz w:val="22"/>
        </w:rPr>
        <w:t>Supplier</w:t>
      </w:r>
      <w:r w:rsidRPr="008A7B60">
        <w:rPr>
          <w:sz w:val="22"/>
        </w:rPr>
        <w:t xml:space="preserve"> without any limitation on disclosure, before its receipt from the disclosing party; </w:t>
      </w:r>
    </w:p>
    <w:p w14:paraId="53928DF1" w14:textId="2DBA8BF6" w:rsidR="00E27E69" w:rsidRPr="002311AB" w:rsidRDefault="00676518" w:rsidP="00E30212">
      <w:pPr>
        <w:numPr>
          <w:ilvl w:val="1"/>
          <w:numId w:val="1"/>
        </w:numPr>
        <w:spacing w:after="0"/>
        <w:ind w:left="900" w:right="91" w:hanging="712"/>
        <w:rPr>
          <w:sz w:val="22"/>
        </w:rPr>
      </w:pPr>
      <w:r w:rsidRPr="002311AB">
        <w:rPr>
          <w:sz w:val="22"/>
        </w:rPr>
        <w:t xml:space="preserve">the same as information that is independently developed by Covered Persons of the </w:t>
      </w:r>
      <w:r w:rsidR="001B5EFD" w:rsidRPr="002311AB">
        <w:rPr>
          <w:sz w:val="22"/>
        </w:rPr>
        <w:t>Supplier</w:t>
      </w:r>
      <w:r w:rsidRPr="002311AB">
        <w:rPr>
          <w:sz w:val="22"/>
        </w:rPr>
        <w:t xml:space="preserve"> or its Affiliates; or </w:t>
      </w:r>
    </w:p>
    <w:p w14:paraId="4396BF8D" w14:textId="02F55DAD" w:rsidR="00E27E69" w:rsidRPr="00002D7C" w:rsidRDefault="00676518" w:rsidP="00E30212">
      <w:pPr>
        <w:numPr>
          <w:ilvl w:val="1"/>
          <w:numId w:val="1"/>
        </w:numPr>
        <w:spacing w:after="357"/>
        <w:ind w:left="900" w:right="91" w:hanging="712"/>
        <w:rPr>
          <w:sz w:val="22"/>
        </w:rPr>
      </w:pPr>
      <w:r w:rsidRPr="00002D7C">
        <w:rPr>
          <w:sz w:val="22"/>
        </w:rPr>
        <w:t>required to be disclosed under applicable law, rule or regulation, o</w:t>
      </w:r>
      <w:r w:rsidR="00F22F96">
        <w:rPr>
          <w:sz w:val="22"/>
        </w:rPr>
        <w:t>r</w:t>
      </w:r>
      <w:r w:rsidRPr="00002D7C">
        <w:rPr>
          <w:sz w:val="22"/>
        </w:rPr>
        <w:t xml:space="preserve"> is compelled by a government authority; provided, however, that </w:t>
      </w:r>
      <w:r w:rsidR="0018302D">
        <w:rPr>
          <w:sz w:val="22"/>
        </w:rPr>
        <w:t>Supplier</w:t>
      </w:r>
      <w:r w:rsidRPr="00002D7C">
        <w:rPr>
          <w:sz w:val="22"/>
        </w:rPr>
        <w:t xml:space="preserve"> (i) immediately informs the other party of the need for and scope of any such disclosure; (ii) uses all legitimate and legal means to minimize the disclosure, including seeking a protective order, and (iii) gives the other party a reasonable opportunity to review and comment on the planned disclosure, and any request for a protective order, prior to making such disclosure. </w:t>
      </w:r>
    </w:p>
    <w:p w14:paraId="093F68B5" w14:textId="1C9F58E7" w:rsidR="00E27E69" w:rsidRPr="008A7B60" w:rsidRDefault="00676518">
      <w:pPr>
        <w:numPr>
          <w:ilvl w:val="0"/>
          <w:numId w:val="1"/>
        </w:numPr>
        <w:spacing w:after="352"/>
        <w:ind w:right="91" w:hanging="360"/>
        <w:rPr>
          <w:sz w:val="22"/>
        </w:rPr>
      </w:pPr>
      <w:r w:rsidRPr="008A7B60">
        <w:rPr>
          <w:sz w:val="22"/>
        </w:rPr>
        <w:t xml:space="preserve">Title. Title or the right to possess Confidential Information will remain </w:t>
      </w:r>
      <w:r w:rsidR="009F3ADF">
        <w:rPr>
          <w:sz w:val="22"/>
        </w:rPr>
        <w:t>with Bechtel</w:t>
      </w:r>
      <w:r w:rsidRPr="008A7B60">
        <w:rPr>
          <w:sz w:val="22"/>
        </w:rPr>
        <w:t xml:space="preserve">; title or right to possess Intel Confidential Information will remain with Intel. </w:t>
      </w:r>
    </w:p>
    <w:p w14:paraId="60A08B1E" w14:textId="6E41BADA" w:rsidR="00E27E69" w:rsidRPr="008A7B60" w:rsidRDefault="00676518">
      <w:pPr>
        <w:numPr>
          <w:ilvl w:val="0"/>
          <w:numId w:val="1"/>
        </w:numPr>
        <w:spacing w:after="302"/>
        <w:ind w:right="91" w:hanging="360"/>
        <w:rPr>
          <w:sz w:val="22"/>
        </w:rPr>
      </w:pPr>
      <w:r w:rsidRPr="008A7B60">
        <w:rPr>
          <w:sz w:val="22"/>
        </w:rPr>
        <w:t xml:space="preserve">No Obligation of Disclosure; Termination. </w:t>
      </w:r>
      <w:r w:rsidR="004806B0">
        <w:rPr>
          <w:sz w:val="22"/>
        </w:rPr>
        <w:t xml:space="preserve">Bechtel </w:t>
      </w:r>
      <w:r w:rsidR="00240A0F">
        <w:rPr>
          <w:sz w:val="22"/>
        </w:rPr>
        <w:t xml:space="preserve">does not </w:t>
      </w:r>
      <w:r w:rsidR="004806B0">
        <w:rPr>
          <w:sz w:val="22"/>
        </w:rPr>
        <w:t>have</w:t>
      </w:r>
      <w:r w:rsidRPr="008A7B60">
        <w:rPr>
          <w:sz w:val="22"/>
        </w:rPr>
        <w:t xml:space="preserve"> any obligation to disclose Confidential Information to </w:t>
      </w:r>
      <w:r w:rsidR="004806B0">
        <w:rPr>
          <w:sz w:val="22"/>
        </w:rPr>
        <w:t>Supplier</w:t>
      </w:r>
      <w:r w:rsidRPr="008A7B60">
        <w:rPr>
          <w:sz w:val="22"/>
        </w:rPr>
        <w:t xml:space="preserve"> under this Agreement. This Agreement shall automatically expire five (5) years from its Effective Date; provided, however, that either party may terminate this Agreement at any time without cause by giving thirty (30) days’ written notice to the other party. </w:t>
      </w:r>
      <w:r w:rsidR="00813A9E">
        <w:rPr>
          <w:sz w:val="22"/>
        </w:rPr>
        <w:t>Supplier’s</w:t>
      </w:r>
      <w:r w:rsidRPr="008A7B60">
        <w:rPr>
          <w:sz w:val="22"/>
        </w:rPr>
        <w:t xml:space="preserve"> obligations concerning Confidential Information and Intel Confidential Information disclosed during the term of this Agreement will survive any termination as provided in Section 4. </w:t>
      </w:r>
      <w:r w:rsidR="00240A0F">
        <w:rPr>
          <w:sz w:val="22"/>
        </w:rPr>
        <w:t xml:space="preserve">Bechtel </w:t>
      </w:r>
      <w:r w:rsidRPr="008A7B60">
        <w:rPr>
          <w:sz w:val="22"/>
        </w:rPr>
        <w:t xml:space="preserve">may, at any time, request in writing the return or destruction of all or part of its Confidential Information previously disclosed, and all copies of it, with the exception of one archival copy of any such Confidential Information; provided, however, such archival copy shall not include retention of any Intel Confidential Information, which shall be promptly returned or destroyed upon request. The </w:t>
      </w:r>
      <w:r w:rsidR="001B5EFD">
        <w:rPr>
          <w:sz w:val="22"/>
        </w:rPr>
        <w:t>Supplier</w:t>
      </w:r>
      <w:r w:rsidRPr="008A7B60">
        <w:rPr>
          <w:sz w:val="22"/>
        </w:rPr>
        <w:t xml:space="preserve"> sh</w:t>
      </w:r>
      <w:r w:rsidR="007107ED" w:rsidRPr="008A7B60">
        <w:rPr>
          <w:sz w:val="22"/>
        </w:rPr>
        <w:t>all certify and shall cause its</w:t>
      </w:r>
      <w:r w:rsidRPr="008A7B60">
        <w:rPr>
          <w:sz w:val="22"/>
        </w:rPr>
        <w:t xml:space="preserve"> Affiliates, subcontractors, suppliers and relevant Covered Persons, as app</w:t>
      </w:r>
      <w:r w:rsidR="007107ED" w:rsidRPr="008A7B60">
        <w:rPr>
          <w:sz w:val="22"/>
        </w:rPr>
        <w:t xml:space="preserve">licable, to certify in writing </w:t>
      </w:r>
      <w:r w:rsidRPr="008A7B60">
        <w:rPr>
          <w:sz w:val="22"/>
        </w:rPr>
        <w:t xml:space="preserve">as to compliance with the requirements set forth in the Section 7.  </w:t>
      </w:r>
    </w:p>
    <w:p w14:paraId="0A05F3EA" w14:textId="77777777" w:rsidR="00E27E69" w:rsidRPr="008A7B60" w:rsidRDefault="00676518">
      <w:pPr>
        <w:numPr>
          <w:ilvl w:val="0"/>
          <w:numId w:val="1"/>
        </w:numPr>
        <w:spacing w:after="280"/>
        <w:ind w:right="91" w:hanging="360"/>
        <w:rPr>
          <w:sz w:val="22"/>
        </w:rPr>
      </w:pPr>
      <w:r w:rsidRPr="008A7B60">
        <w:rPr>
          <w:sz w:val="22"/>
        </w:rPr>
        <w:t xml:space="preserve">General. </w:t>
      </w:r>
    </w:p>
    <w:p w14:paraId="216B0EB5" w14:textId="77777777" w:rsidR="00E27E69" w:rsidRPr="008A7B60" w:rsidRDefault="00676518" w:rsidP="00E30212">
      <w:pPr>
        <w:numPr>
          <w:ilvl w:val="1"/>
          <w:numId w:val="1"/>
        </w:numPr>
        <w:ind w:left="900" w:right="91" w:hanging="727"/>
        <w:rPr>
          <w:sz w:val="22"/>
        </w:rPr>
      </w:pPr>
      <w:r w:rsidRPr="008A7B60">
        <w:rPr>
          <w:sz w:val="22"/>
        </w:rPr>
        <w:t xml:space="preserve">Independent Parties; No Obligation to Buy or Sell. This Agreement does not create a joint venture, partnership, or other form of business association between the parties, or any obligation to buy or sell products using or incorporating the Confidential Information. </w:t>
      </w:r>
    </w:p>
    <w:p w14:paraId="23200029" w14:textId="77777777" w:rsidR="00E27E69" w:rsidRPr="008A7B60" w:rsidRDefault="00676518" w:rsidP="00E30212">
      <w:pPr>
        <w:numPr>
          <w:ilvl w:val="1"/>
          <w:numId w:val="1"/>
        </w:numPr>
        <w:ind w:left="900" w:right="91" w:hanging="727"/>
        <w:rPr>
          <w:sz w:val="22"/>
        </w:rPr>
      </w:pPr>
      <w:r w:rsidRPr="008A7B60">
        <w:rPr>
          <w:sz w:val="22"/>
        </w:rPr>
        <w:t xml:space="preserve">No License. In this Agreement, neither party grants to the other party any license under any patents, copyrights, trademarks, or mask works, either expressly, by implication, inducement, estoppel, or otherwise. Any license under these intellectual property rights must be express and in a separate signed writing. </w:t>
      </w:r>
    </w:p>
    <w:p w14:paraId="1DB2E689" w14:textId="77777777" w:rsidR="00E27E69" w:rsidRPr="008A7B60" w:rsidRDefault="00676518" w:rsidP="00E30212">
      <w:pPr>
        <w:numPr>
          <w:ilvl w:val="1"/>
          <w:numId w:val="1"/>
        </w:numPr>
        <w:ind w:left="900" w:right="91" w:hanging="727"/>
        <w:rPr>
          <w:sz w:val="22"/>
        </w:rPr>
      </w:pPr>
      <w:r w:rsidRPr="008A7B60">
        <w:rPr>
          <w:sz w:val="22"/>
        </w:rPr>
        <w:t xml:space="preserve">No Waiver. If either party fails to enforce any provision in this Agreement, that party reserves and does not waive the right to enforce the same provision or any other provision of this Agreement </w:t>
      </w:r>
      <w:proofErr w:type="gramStart"/>
      <w:r w:rsidRPr="008A7B60">
        <w:rPr>
          <w:sz w:val="22"/>
        </w:rPr>
        <w:t>at a later time</w:t>
      </w:r>
      <w:proofErr w:type="gramEnd"/>
      <w:r w:rsidRPr="008A7B60">
        <w:rPr>
          <w:sz w:val="22"/>
        </w:rPr>
        <w:t xml:space="preserve">. </w:t>
      </w:r>
    </w:p>
    <w:p w14:paraId="7342CDBD" w14:textId="43F19729" w:rsidR="00E27E69" w:rsidRPr="008A7B60" w:rsidRDefault="00676518" w:rsidP="00E30212">
      <w:pPr>
        <w:numPr>
          <w:ilvl w:val="1"/>
          <w:numId w:val="1"/>
        </w:numPr>
        <w:spacing w:after="83"/>
        <w:ind w:left="900" w:right="91" w:hanging="727"/>
        <w:rPr>
          <w:sz w:val="22"/>
        </w:rPr>
      </w:pPr>
      <w:r w:rsidRPr="008A7B60">
        <w:rPr>
          <w:sz w:val="22"/>
        </w:rPr>
        <w:t xml:space="preserve">Governing Law; Non-Exclusive Jurisdiction. All disputes arising out of or related to this Agreement, including without limitation all matters connected with its performance, will be governed by, and construed and interpreted under, the laws of the United States of America and the State of Ohio, without reference to conflict </w:t>
      </w:r>
      <w:r w:rsidRPr="008A7B60">
        <w:rPr>
          <w:sz w:val="22"/>
        </w:rPr>
        <w:lastRenderedPageBreak/>
        <w:t xml:space="preserve">of laws principles. Any disputes arising out of or related to this Agreement, including without limitation all matters connected with its performance, may be brought in the courts of the State of Ohio or the Federal courts sitting in that State. Each Party hereby irrevocably submits to the non-exclusive personal jurisdiction of those courts and irrevocably waives all objections to that jurisdiction and venue for those disputes. </w:t>
      </w:r>
    </w:p>
    <w:p w14:paraId="64DBBFCC" w14:textId="77777777" w:rsidR="00E27E69" w:rsidRPr="008A7B60" w:rsidRDefault="00676518" w:rsidP="002D2A6C">
      <w:pPr>
        <w:numPr>
          <w:ilvl w:val="1"/>
          <w:numId w:val="1"/>
        </w:numPr>
        <w:ind w:left="910" w:right="91" w:hanging="727"/>
        <w:rPr>
          <w:sz w:val="22"/>
        </w:rPr>
      </w:pPr>
      <w:r w:rsidRPr="008A7B60">
        <w:rPr>
          <w:sz w:val="22"/>
        </w:rPr>
        <w:t xml:space="preserve">Export Controls. Supplier acknowledges that any products, software, Confidential Information and Intel Confidential Information (including, but not limited to, services and training) provided under this Agreement may be subject to U.S. export laws and regulations, which may restrict the use or transfer of such products, software, Confidential Information and Intel Confidential Information. Supplier agrees that any use or transfer of the products, software, Confidential Information or Intel Confidential Information (even if incorporated into other products) must </w:t>
      </w:r>
      <w:proofErr w:type="gramStart"/>
      <w:r w:rsidRPr="008A7B60">
        <w:rPr>
          <w:sz w:val="22"/>
        </w:rPr>
        <w:t>be in compliance with</w:t>
      </w:r>
      <w:proofErr w:type="gramEnd"/>
      <w:r w:rsidRPr="008A7B60">
        <w:rPr>
          <w:sz w:val="22"/>
        </w:rPr>
        <w:t xml:space="preserve"> U.S. export regulations. If requested by Bechtel, Supplier agrees to sign written assurances and other export-related documents as may be reasonably required for Bechtel to comply with U.S. export regulations. Supplier further agrees that it shall at all times adhere to all applicable laws and regulations, including those relating to protection of data, including, without limitation, the export control regulations of the U.S. Department of Energy, U.S. Department of Commerce, the U.S. Department of State, and the U.S. Department of Treasury and regulations governing classified or controlled information, equipment or areas. </w:t>
      </w:r>
    </w:p>
    <w:p w14:paraId="5D59E3ED" w14:textId="77777777" w:rsidR="00E27E69" w:rsidRPr="008A7B60" w:rsidRDefault="00676518" w:rsidP="00E30212">
      <w:pPr>
        <w:numPr>
          <w:ilvl w:val="1"/>
          <w:numId w:val="1"/>
        </w:numPr>
        <w:ind w:left="900" w:right="91" w:hanging="727"/>
        <w:rPr>
          <w:sz w:val="22"/>
        </w:rPr>
      </w:pPr>
      <w:r w:rsidRPr="008A7B60">
        <w:rPr>
          <w:sz w:val="22"/>
        </w:rPr>
        <w:t xml:space="preserve">Information Security. Supplier acknowledges that it employs reasonable and appropriate regulatory requirements and technical, administrative, and physical security measures to safeguard its systems and information assets, including strong access control requirements to appropriately restrict and limit access to the Confidential Information and Intel Confidential Information. </w:t>
      </w:r>
    </w:p>
    <w:p w14:paraId="5C89EDBD" w14:textId="77777777" w:rsidR="00E27E69" w:rsidRPr="008A7B60" w:rsidRDefault="00676518" w:rsidP="00E30212">
      <w:pPr>
        <w:numPr>
          <w:ilvl w:val="1"/>
          <w:numId w:val="1"/>
        </w:numPr>
        <w:ind w:left="900" w:right="91" w:hanging="727"/>
        <w:rPr>
          <w:sz w:val="22"/>
        </w:rPr>
      </w:pPr>
      <w:r w:rsidRPr="008A7B60">
        <w:rPr>
          <w:sz w:val="22"/>
        </w:rPr>
        <w:t xml:space="preserve">Entire Agreement. This Agreement contains the complete and exclusive agreement and understanding between the parties concerning the subject matter of this Agreement. It supersedes all prior and contemporaneous oral or unsigned, written agreements, understandings, or communications between the parties relating to the same subject matter, but will not supersede any other signed, written agreements between the parties, including without limitation non-disclosure agreement. This Agreement may not be modified except in a writing signed by the parties. </w:t>
      </w:r>
    </w:p>
    <w:p w14:paraId="3272420E" w14:textId="77777777" w:rsidR="00E27E69" w:rsidRPr="008A7B60" w:rsidRDefault="00676518" w:rsidP="00E30212">
      <w:pPr>
        <w:numPr>
          <w:ilvl w:val="1"/>
          <w:numId w:val="1"/>
        </w:numPr>
        <w:ind w:left="900" w:right="91" w:hanging="727"/>
        <w:rPr>
          <w:sz w:val="22"/>
        </w:rPr>
      </w:pPr>
      <w:r w:rsidRPr="008A7B60">
        <w:rPr>
          <w:sz w:val="22"/>
        </w:rPr>
        <w:t xml:space="preserve">No Warranty: Bechtel makes no warranties or representations, express or implied, as to the suitability, accuracy or completeness of any Confidential Information, including the Intel Confidential Information it discloses hereunder. </w:t>
      </w:r>
    </w:p>
    <w:p w14:paraId="645CD71E" w14:textId="77777777" w:rsidR="00E27E69" w:rsidRPr="008A7B60" w:rsidRDefault="00676518" w:rsidP="00E30212">
      <w:pPr>
        <w:numPr>
          <w:ilvl w:val="1"/>
          <w:numId w:val="1"/>
        </w:numPr>
        <w:ind w:left="900" w:right="91" w:hanging="727"/>
        <w:rPr>
          <w:sz w:val="22"/>
        </w:rPr>
      </w:pPr>
      <w:r w:rsidRPr="008A7B60">
        <w:rPr>
          <w:sz w:val="22"/>
        </w:rPr>
        <w:t xml:space="preserve">If this Agreement, or any amendment to this Agreement, is executed electronically in lieu of traditional means of contract execution, the parties agree that an electronic signature will be legally binding. Neither party will contest the enforceability of this Agreement on the basis that it was executed electronically. PDF and scanned copies will be accepted as originals.   </w:t>
      </w:r>
    </w:p>
    <w:p w14:paraId="58B59767" w14:textId="79E2EA4B" w:rsidR="00E27E69" w:rsidRPr="008A7B60" w:rsidRDefault="00676518" w:rsidP="00E30212">
      <w:pPr>
        <w:numPr>
          <w:ilvl w:val="1"/>
          <w:numId w:val="1"/>
        </w:numPr>
        <w:ind w:left="900" w:right="91" w:hanging="727"/>
        <w:rPr>
          <w:sz w:val="22"/>
        </w:rPr>
      </w:pPr>
      <w:r w:rsidRPr="008A7B60">
        <w:rPr>
          <w:sz w:val="22"/>
        </w:rPr>
        <w:t xml:space="preserve">Supplier shall not make, or permit to be made, any announcement or release any information concerning the existence of this Agreement, any of the Agreement details, or the existence of any relationship between Supplier, Bechtel and/or Intel, orally or in writing, to any third party including, but not limited to, any member of the public, the press, any business entity, or any official body for any reason, including, but not limited to, communications carried out for marketing unless prior written consent is obtained from Bechtel. </w:t>
      </w:r>
      <w:r w:rsidRPr="008A7B60">
        <w:rPr>
          <w:sz w:val="22"/>
        </w:rPr>
        <w:lastRenderedPageBreak/>
        <w:t xml:space="preserve">Notwithstanding anything contained herein to the contrary, the obligations in the Section 8.10 shall continue to apply indefinitely after termination or expiration of this Agreement.   </w:t>
      </w:r>
    </w:p>
    <w:p w14:paraId="497E2DC6" w14:textId="1DBBAD3C" w:rsidR="00E27E69" w:rsidRPr="008A7B60" w:rsidRDefault="00676518" w:rsidP="00790AAD">
      <w:pPr>
        <w:numPr>
          <w:ilvl w:val="1"/>
          <w:numId w:val="1"/>
        </w:numPr>
        <w:spacing w:after="318"/>
        <w:ind w:left="900" w:right="91" w:hanging="727"/>
        <w:rPr>
          <w:sz w:val="22"/>
        </w:rPr>
      </w:pPr>
      <w:r w:rsidRPr="008A7B60">
        <w:rPr>
          <w:sz w:val="22"/>
        </w:rPr>
        <w:t>Any breach of any provision hereof by a party may cause irreparable harm and damage to the non</w:t>
      </w:r>
      <w:r w:rsidR="00E627AB" w:rsidRPr="008A7B60">
        <w:rPr>
          <w:rFonts w:eastAsiaTheme="minorEastAsia"/>
          <w:sz w:val="22"/>
        </w:rPr>
        <w:t>-</w:t>
      </w:r>
      <w:r w:rsidRPr="008A7B60">
        <w:rPr>
          <w:sz w:val="22"/>
        </w:rPr>
        <w:t xml:space="preserve">breaching party.  The parties hereby expressly agree that the non-breaching party shall be entitled to seek the remedies of injunction, specific performance, and other equitable relief to prevent a breach of any provision of this Agreement without the necessity of posting a bond.  The provisions of this Section 8.12 shall not be construed, however, as a waiver of any other rights that a party may have for damages or other relief. </w:t>
      </w:r>
    </w:p>
    <w:p w14:paraId="36D046CF" w14:textId="77777777" w:rsidR="00E27E69" w:rsidRPr="008A7B60" w:rsidRDefault="00676518">
      <w:pPr>
        <w:spacing w:after="93" w:line="259" w:lineRule="auto"/>
        <w:ind w:left="98"/>
        <w:jc w:val="left"/>
        <w:rPr>
          <w:sz w:val="22"/>
        </w:rPr>
      </w:pPr>
      <w:r w:rsidRPr="008A7B60">
        <w:rPr>
          <w:b/>
          <w:sz w:val="22"/>
        </w:rPr>
        <w:t xml:space="preserve">AGREED: BECHTEL MANUFACTURING &amp; TECHNOLOGY, INC. </w:t>
      </w:r>
    </w:p>
    <w:p w14:paraId="6F394AA3" w14:textId="77777777" w:rsidR="00E27E69" w:rsidRPr="008A7B60" w:rsidRDefault="00676518">
      <w:pPr>
        <w:spacing w:after="10" w:line="248" w:lineRule="auto"/>
        <w:ind w:left="458" w:right="6815"/>
        <w:jc w:val="left"/>
        <w:rPr>
          <w:sz w:val="22"/>
        </w:rPr>
      </w:pPr>
      <w:r w:rsidRPr="008A7B60">
        <w:rPr>
          <w:rFonts w:eastAsia="Times New Roman"/>
          <w:sz w:val="22"/>
        </w:rPr>
        <w:t xml:space="preserve">12011 SUNSET HILLS ROAD </w:t>
      </w:r>
    </w:p>
    <w:p w14:paraId="03F14E72" w14:textId="77777777" w:rsidR="00E27E69" w:rsidRPr="008A7B60" w:rsidRDefault="00676518" w:rsidP="00222BB1">
      <w:pPr>
        <w:spacing w:after="312" w:line="248" w:lineRule="auto"/>
        <w:ind w:left="458" w:right="6223"/>
        <w:jc w:val="left"/>
        <w:rPr>
          <w:sz w:val="22"/>
        </w:rPr>
      </w:pPr>
      <w:r w:rsidRPr="008A7B60">
        <w:rPr>
          <w:rFonts w:eastAsia="Times New Roman"/>
          <w:sz w:val="22"/>
        </w:rPr>
        <w:t xml:space="preserve">RESTON, VIRGINIA 20190 UNITED STATES </w:t>
      </w:r>
    </w:p>
    <w:p w14:paraId="5435460C" w14:textId="44FCC5CD" w:rsidR="00E27E69" w:rsidRPr="008A7B60" w:rsidRDefault="00676518" w:rsidP="00C61BF1">
      <w:pPr>
        <w:spacing w:after="235" w:line="265" w:lineRule="auto"/>
        <w:ind w:left="487"/>
        <w:jc w:val="left"/>
        <w:rPr>
          <w:sz w:val="22"/>
        </w:rPr>
      </w:pPr>
      <w:r w:rsidRPr="008A7B60">
        <w:rPr>
          <w:sz w:val="22"/>
        </w:rPr>
        <w:t xml:space="preserve">Signature of Authorized Representative: </w:t>
      </w:r>
      <w:r w:rsidR="00C61BF1">
        <w:rPr>
          <w:sz w:val="22"/>
        </w:rPr>
        <w:t xml:space="preserve"> </w:t>
      </w:r>
      <w:r w:rsidR="009C2789" w:rsidRPr="002A79F3">
        <w:rPr>
          <w:sz w:val="22"/>
          <w:u w:val="single"/>
        </w:rPr>
        <w:tab/>
      </w:r>
      <w:r w:rsidR="009C2789" w:rsidRPr="002A79F3">
        <w:rPr>
          <w:sz w:val="22"/>
          <w:u w:val="single"/>
        </w:rPr>
        <w:tab/>
      </w:r>
      <w:r w:rsidR="009C2789" w:rsidRPr="002A79F3">
        <w:rPr>
          <w:sz w:val="22"/>
          <w:u w:val="single"/>
        </w:rPr>
        <w:tab/>
      </w:r>
      <w:r w:rsidR="009C2789" w:rsidRPr="002A79F3">
        <w:rPr>
          <w:sz w:val="22"/>
          <w:u w:val="single"/>
        </w:rPr>
        <w:tab/>
      </w:r>
      <w:r w:rsidR="009C2789" w:rsidRPr="002A79F3">
        <w:rPr>
          <w:sz w:val="22"/>
          <w:u w:val="single"/>
        </w:rPr>
        <w:tab/>
      </w:r>
      <w:r w:rsidR="009C2789" w:rsidRPr="002A79F3">
        <w:rPr>
          <w:sz w:val="22"/>
          <w:u w:val="single"/>
        </w:rPr>
        <w:tab/>
      </w:r>
      <w:r w:rsidR="002A79F3" w:rsidRPr="002A79F3">
        <w:rPr>
          <w:sz w:val="22"/>
          <w:u w:val="single"/>
        </w:rPr>
        <w:tab/>
      </w:r>
    </w:p>
    <w:p w14:paraId="4A97E2A9" w14:textId="77777777" w:rsidR="00E27E69" w:rsidRPr="008A7B60" w:rsidRDefault="00676518">
      <w:pPr>
        <w:spacing w:after="3" w:line="265" w:lineRule="auto"/>
        <w:ind w:left="487"/>
        <w:jc w:val="left"/>
        <w:rPr>
          <w:sz w:val="22"/>
        </w:rPr>
      </w:pPr>
      <w:r w:rsidRPr="008A7B60">
        <w:rPr>
          <w:sz w:val="22"/>
        </w:rPr>
        <w:t xml:space="preserve">Name: </w:t>
      </w:r>
    </w:p>
    <w:p w14:paraId="3FDF5805" w14:textId="77777777" w:rsidR="00E27E69" w:rsidRPr="008A7B60" w:rsidRDefault="00676518">
      <w:pPr>
        <w:spacing w:after="3" w:line="265" w:lineRule="auto"/>
        <w:ind w:left="487"/>
        <w:jc w:val="left"/>
        <w:rPr>
          <w:sz w:val="22"/>
        </w:rPr>
      </w:pPr>
      <w:r w:rsidRPr="008A7B60">
        <w:rPr>
          <w:sz w:val="22"/>
        </w:rPr>
        <w:t xml:space="preserve">Title: </w:t>
      </w:r>
    </w:p>
    <w:p w14:paraId="76407D7F" w14:textId="77777777" w:rsidR="00E27E69" w:rsidRPr="008A7B60" w:rsidRDefault="00676518">
      <w:pPr>
        <w:spacing w:after="302" w:line="265" w:lineRule="auto"/>
        <w:ind w:left="487"/>
        <w:jc w:val="left"/>
        <w:rPr>
          <w:sz w:val="22"/>
        </w:rPr>
      </w:pPr>
      <w:r w:rsidRPr="008A7B60">
        <w:rPr>
          <w:sz w:val="22"/>
        </w:rPr>
        <w:t xml:space="preserve">Date: </w:t>
      </w:r>
    </w:p>
    <w:p w14:paraId="231B6E7E" w14:textId="105C21D8" w:rsidR="00E27E69" w:rsidRPr="008A7B60" w:rsidRDefault="00676518">
      <w:pPr>
        <w:spacing w:after="283" w:line="259" w:lineRule="auto"/>
        <w:ind w:left="98"/>
        <w:jc w:val="left"/>
        <w:rPr>
          <w:sz w:val="22"/>
        </w:rPr>
      </w:pPr>
      <w:r w:rsidRPr="008A7B60">
        <w:rPr>
          <w:b/>
          <w:sz w:val="22"/>
        </w:rPr>
        <w:t xml:space="preserve">AGREED: </w:t>
      </w:r>
      <w:r w:rsidRPr="0038420A">
        <w:rPr>
          <w:b/>
          <w:sz w:val="22"/>
          <w:highlight w:val="cyan"/>
        </w:rPr>
        <w:t xml:space="preserve">[Supplier </w:t>
      </w:r>
      <w:r w:rsidR="00AD025C">
        <w:rPr>
          <w:b/>
          <w:sz w:val="22"/>
          <w:highlight w:val="cyan"/>
        </w:rPr>
        <w:t xml:space="preserve">Entity </w:t>
      </w:r>
      <w:r w:rsidRPr="0038420A">
        <w:rPr>
          <w:b/>
          <w:sz w:val="22"/>
          <w:highlight w:val="cyan"/>
        </w:rPr>
        <w:t>Name]</w:t>
      </w:r>
      <w:r w:rsidRPr="008A7B60">
        <w:rPr>
          <w:b/>
          <w:sz w:val="22"/>
        </w:rPr>
        <w:t xml:space="preserve"> </w:t>
      </w:r>
    </w:p>
    <w:p w14:paraId="07640DF9" w14:textId="306647D3" w:rsidR="00255232" w:rsidRDefault="00255232">
      <w:pPr>
        <w:spacing w:after="3" w:line="265" w:lineRule="auto"/>
        <w:ind w:left="487"/>
        <w:jc w:val="left"/>
        <w:rPr>
          <w:sz w:val="22"/>
        </w:rPr>
      </w:pPr>
      <w:r>
        <w:rPr>
          <w:sz w:val="22"/>
        </w:rPr>
        <w:t>Address:</w:t>
      </w:r>
      <w:r w:rsidR="00AD025C">
        <w:rPr>
          <w:sz w:val="22"/>
        </w:rPr>
        <w:t xml:space="preserve"> </w:t>
      </w:r>
      <w:r w:rsidR="00AD025C" w:rsidRPr="00AD025C">
        <w:rPr>
          <w:sz w:val="22"/>
          <w:highlight w:val="cyan"/>
        </w:rPr>
        <w:t>[Supplier Address]</w:t>
      </w:r>
    </w:p>
    <w:p w14:paraId="0FE31455" w14:textId="77777777" w:rsidR="0038420A" w:rsidRDefault="0038420A">
      <w:pPr>
        <w:spacing w:after="329" w:line="265" w:lineRule="auto"/>
        <w:ind w:left="487"/>
        <w:jc w:val="left"/>
        <w:rPr>
          <w:sz w:val="22"/>
        </w:rPr>
      </w:pPr>
    </w:p>
    <w:p w14:paraId="09EF52DE" w14:textId="77777777" w:rsidR="002A79F3" w:rsidRPr="008A7B60" w:rsidRDefault="002A79F3" w:rsidP="002A79F3">
      <w:pPr>
        <w:spacing w:after="235" w:line="265" w:lineRule="auto"/>
        <w:ind w:left="487"/>
        <w:jc w:val="left"/>
        <w:rPr>
          <w:sz w:val="22"/>
        </w:rPr>
      </w:pPr>
      <w:r w:rsidRPr="008A7B60">
        <w:rPr>
          <w:sz w:val="22"/>
        </w:rPr>
        <w:t xml:space="preserve">Signature of Authorized Representative: </w:t>
      </w:r>
      <w:r>
        <w:rPr>
          <w:sz w:val="22"/>
        </w:rPr>
        <w:t xml:space="preserve"> </w:t>
      </w:r>
      <w:r w:rsidRPr="002A79F3">
        <w:rPr>
          <w:sz w:val="22"/>
          <w:u w:val="single"/>
        </w:rPr>
        <w:tab/>
      </w:r>
      <w:r w:rsidRPr="002A79F3">
        <w:rPr>
          <w:sz w:val="22"/>
          <w:u w:val="single"/>
        </w:rPr>
        <w:tab/>
      </w:r>
      <w:r w:rsidRPr="002A79F3">
        <w:rPr>
          <w:sz w:val="22"/>
          <w:u w:val="single"/>
        </w:rPr>
        <w:tab/>
      </w:r>
      <w:r w:rsidRPr="002A79F3">
        <w:rPr>
          <w:sz w:val="22"/>
          <w:u w:val="single"/>
        </w:rPr>
        <w:tab/>
      </w:r>
      <w:r w:rsidRPr="002A79F3">
        <w:rPr>
          <w:sz w:val="22"/>
          <w:u w:val="single"/>
        </w:rPr>
        <w:tab/>
      </w:r>
      <w:r w:rsidRPr="002A79F3">
        <w:rPr>
          <w:sz w:val="22"/>
          <w:u w:val="single"/>
        </w:rPr>
        <w:tab/>
      </w:r>
      <w:r w:rsidRPr="002A79F3">
        <w:rPr>
          <w:sz w:val="22"/>
          <w:u w:val="single"/>
        </w:rPr>
        <w:tab/>
      </w:r>
    </w:p>
    <w:p w14:paraId="3D4AD7A1" w14:textId="77777777" w:rsidR="002A79F3" w:rsidRPr="008A7B60" w:rsidRDefault="002A79F3" w:rsidP="002A79F3">
      <w:pPr>
        <w:spacing w:after="3" w:line="265" w:lineRule="auto"/>
        <w:ind w:left="487"/>
        <w:jc w:val="left"/>
        <w:rPr>
          <w:sz w:val="22"/>
        </w:rPr>
      </w:pPr>
      <w:r w:rsidRPr="008A7B60">
        <w:rPr>
          <w:sz w:val="22"/>
        </w:rPr>
        <w:t xml:space="preserve">Name: </w:t>
      </w:r>
    </w:p>
    <w:p w14:paraId="7B3F122D" w14:textId="77777777" w:rsidR="002A79F3" w:rsidRPr="008A7B60" w:rsidRDefault="002A79F3" w:rsidP="002A79F3">
      <w:pPr>
        <w:spacing w:after="3" w:line="265" w:lineRule="auto"/>
        <w:ind w:left="487"/>
        <w:jc w:val="left"/>
        <w:rPr>
          <w:sz w:val="22"/>
        </w:rPr>
      </w:pPr>
      <w:r w:rsidRPr="008A7B60">
        <w:rPr>
          <w:sz w:val="22"/>
        </w:rPr>
        <w:t xml:space="preserve">Title: </w:t>
      </w:r>
    </w:p>
    <w:p w14:paraId="3DA94E9F" w14:textId="77777777" w:rsidR="002A79F3" w:rsidRPr="008A7B60" w:rsidRDefault="002A79F3" w:rsidP="002A79F3">
      <w:pPr>
        <w:spacing w:after="302" w:line="265" w:lineRule="auto"/>
        <w:ind w:left="487"/>
        <w:jc w:val="left"/>
        <w:rPr>
          <w:sz w:val="22"/>
        </w:rPr>
      </w:pPr>
      <w:r w:rsidRPr="008A7B60">
        <w:rPr>
          <w:sz w:val="22"/>
        </w:rPr>
        <w:t xml:space="preserve">Date: </w:t>
      </w:r>
    </w:p>
    <w:p w14:paraId="3B9400E0" w14:textId="565EB269" w:rsidR="00E27E69" w:rsidRPr="008A7B60" w:rsidRDefault="00676518" w:rsidP="00D27710">
      <w:pPr>
        <w:spacing w:after="250" w:line="265" w:lineRule="auto"/>
        <w:ind w:left="487"/>
        <w:jc w:val="left"/>
        <w:rPr>
          <w:sz w:val="22"/>
        </w:rPr>
      </w:pPr>
      <w:r w:rsidRPr="008A7B60">
        <w:rPr>
          <w:noProof/>
          <w:sz w:val="22"/>
        </w:rPr>
        <mc:AlternateContent>
          <mc:Choice Requires="wpg">
            <w:drawing>
              <wp:inline distT="0" distB="0" distL="0" distR="0" wp14:anchorId="758F4CD9" wp14:editId="15841E0A">
                <wp:extent cx="120396" cy="122047"/>
                <wp:effectExtent l="0" t="0" r="0" b="0"/>
                <wp:docPr id="4287" name="Group 4287"/>
                <wp:cNvGraphicFramePr/>
                <a:graphic xmlns:a="http://schemas.openxmlformats.org/drawingml/2006/main">
                  <a:graphicData uri="http://schemas.microsoft.com/office/word/2010/wordprocessingGroup">
                    <wpg:wgp>
                      <wpg:cNvGrpSpPr/>
                      <wpg:grpSpPr>
                        <a:xfrm>
                          <a:off x="0" y="0"/>
                          <a:ext cx="120396" cy="122047"/>
                          <a:chOff x="0" y="0"/>
                          <a:chExt cx="120396" cy="122047"/>
                        </a:xfrm>
                      </wpg:grpSpPr>
                      <wps:wsp>
                        <wps:cNvPr id="381" name="Shape 381"/>
                        <wps:cNvSpPr/>
                        <wps:spPr>
                          <a:xfrm>
                            <a:off x="0" y="0"/>
                            <a:ext cx="58674" cy="122047"/>
                          </a:xfrm>
                          <a:custGeom>
                            <a:avLst/>
                            <a:gdLst/>
                            <a:ahLst/>
                            <a:cxnLst/>
                            <a:rect l="0" t="0" r="0" b="0"/>
                            <a:pathLst>
                              <a:path w="58674" h="122047">
                                <a:moveTo>
                                  <a:pt x="0" y="0"/>
                                </a:moveTo>
                                <a:lnTo>
                                  <a:pt x="58674" y="0"/>
                                </a:lnTo>
                                <a:lnTo>
                                  <a:pt x="58674" y="3175"/>
                                </a:lnTo>
                                <a:lnTo>
                                  <a:pt x="1524" y="3175"/>
                                </a:lnTo>
                                <a:lnTo>
                                  <a:pt x="1524" y="117475"/>
                                </a:lnTo>
                                <a:lnTo>
                                  <a:pt x="58674" y="117475"/>
                                </a:lnTo>
                                <a:lnTo>
                                  <a:pt x="58674" y="122047"/>
                                </a:lnTo>
                                <a:lnTo>
                                  <a:pt x="0" y="12204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82" name="Shape 382"/>
                        <wps:cNvSpPr/>
                        <wps:spPr>
                          <a:xfrm>
                            <a:off x="58674" y="0"/>
                            <a:ext cx="61722" cy="122047"/>
                          </a:xfrm>
                          <a:custGeom>
                            <a:avLst/>
                            <a:gdLst/>
                            <a:ahLst/>
                            <a:cxnLst/>
                            <a:rect l="0" t="0" r="0" b="0"/>
                            <a:pathLst>
                              <a:path w="61722" h="122047">
                                <a:moveTo>
                                  <a:pt x="0" y="0"/>
                                </a:moveTo>
                                <a:lnTo>
                                  <a:pt x="61722" y="0"/>
                                </a:lnTo>
                                <a:lnTo>
                                  <a:pt x="61722" y="3175"/>
                                </a:lnTo>
                                <a:lnTo>
                                  <a:pt x="61722" y="122047"/>
                                </a:lnTo>
                                <a:lnTo>
                                  <a:pt x="0" y="122047"/>
                                </a:lnTo>
                                <a:lnTo>
                                  <a:pt x="0" y="117475"/>
                                </a:lnTo>
                                <a:lnTo>
                                  <a:pt x="57150" y="117475"/>
                                </a:lnTo>
                                <a:lnTo>
                                  <a:pt x="57150" y="3175"/>
                                </a:lnTo>
                                <a:lnTo>
                                  <a:pt x="0" y="317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F2EDD3F" id="Group 4287" o:spid="_x0000_s1026" style="width:9.5pt;height:9.6pt;mso-position-horizontal-relative:char;mso-position-vertical-relative:line" coordsize="120396,122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">
                <v:shape id="Shape 381" o:spid="_x0000_s1027" style="position:absolute;width:58674;height:122047;visibility:visible;mso-wrap-style:square;v-text-anchor:top" coordsize="58674,12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" path="m,l58674,r,3175l1524,3175r,114300l58674,117475r,4572l,122047,,xe" fillcolor="black" stroked="f" strokeweight="0">
                  <v:path arrowok="t" textboxrect="0,0,58674,122047"/>
                </v:shape>
                <v:shape id="Shape 382" o:spid="_x0000_s1028" style="position:absolute;left:58674;width:61722;height:122047;visibility:visible;mso-wrap-style:square;v-text-anchor:top" coordsize="61722,122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" path="m,l61722,r,3175l61722,122047,,122047r,-4572l57150,117475r,-114300l,3175,,xe" fillcolor="black" stroked="f" strokeweight="0">
                  <v:path arrowok="t" textboxrect="0,0,61722,122047"/>
                </v:shape>
                <w10:anchorlock/>
              </v:group>
            </w:pict>
          </mc:Fallback>
        </mc:AlternateContent>
      </w:r>
      <w:r w:rsidRPr="008A7B60">
        <w:rPr>
          <w:sz w:val="22"/>
        </w:rPr>
        <w:t xml:space="preserve"> I am authorized to sign this agreement on behalf of Supplier </w:t>
      </w:r>
    </w:p>
    <w:sectPr w:rsidR="00E27E69" w:rsidRPr="008A7B60">
      <w:headerReference w:type="even" r:id="rId11"/>
      <w:headerReference w:type="default" r:id="rId12"/>
      <w:footerReference w:type="even" r:id="rId13"/>
      <w:footerReference w:type="default" r:id="rId14"/>
      <w:headerReference w:type="first" r:id="rId15"/>
      <w:footerReference w:type="first" r:id="rId16"/>
      <w:pgSz w:w="12240" w:h="15840"/>
      <w:pgMar w:top="1441" w:right="756" w:bottom="1797" w:left="761" w:header="775" w:footer="4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A0FF7" w14:textId="77777777" w:rsidR="00355A1B" w:rsidRDefault="00355A1B">
      <w:pPr>
        <w:spacing w:after="0" w:line="240" w:lineRule="auto"/>
      </w:pPr>
      <w:r>
        <w:separator/>
      </w:r>
    </w:p>
  </w:endnote>
  <w:endnote w:type="continuationSeparator" w:id="0">
    <w:p w14:paraId="50E5985E" w14:textId="77777777" w:rsidR="00355A1B" w:rsidRDefault="00355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99A2" w14:textId="77777777" w:rsidR="00E27E69" w:rsidRDefault="00676518">
    <w:pPr>
      <w:spacing w:after="64" w:line="250" w:lineRule="auto"/>
      <w:ind w:left="3768" w:right="3775" w:firstLine="830"/>
    </w:pPr>
    <w:r>
      <w:rPr>
        <w:noProof/>
        <w:sz w:val="22"/>
      </w:rPr>
      <mc:AlternateContent>
        <mc:Choice Requires="wpg">
          <w:drawing>
            <wp:anchor distT="0" distB="0" distL="114300" distR="114300" simplePos="0" relativeHeight="251656704" behindDoc="0" locked="0" layoutInCell="1" allowOverlap="1" wp14:anchorId="0A50B5EF" wp14:editId="39F9F7B1">
              <wp:simplePos x="0" y="0"/>
              <wp:positionH relativeFrom="page">
                <wp:posOffset>530352</wp:posOffset>
              </wp:positionH>
              <wp:positionV relativeFrom="page">
                <wp:posOffset>9028176</wp:posOffset>
              </wp:positionV>
              <wp:extent cx="6711569" cy="4445"/>
              <wp:effectExtent l="0" t="0" r="0" b="0"/>
              <wp:wrapSquare wrapText="bothSides"/>
              <wp:docPr id="5267" name="Group 5267"/>
              <wp:cNvGraphicFramePr/>
              <a:graphic xmlns:a="http://schemas.openxmlformats.org/drawingml/2006/main">
                <a:graphicData uri="http://schemas.microsoft.com/office/word/2010/wordprocessingGroup">
                  <wpg:wgp>
                    <wpg:cNvGrpSpPr/>
                    <wpg:grpSpPr>
                      <a:xfrm>
                        <a:off x="0" y="0"/>
                        <a:ext cx="6711569" cy="4445"/>
                        <a:chOff x="0" y="0"/>
                        <a:chExt cx="6711569" cy="4445"/>
                      </a:xfrm>
                    </wpg:grpSpPr>
                    <wps:wsp>
                      <wps:cNvPr id="5415" name="Shape 5415"/>
                      <wps:cNvSpPr/>
                      <wps:spPr>
                        <a:xfrm>
                          <a:off x="0" y="0"/>
                          <a:ext cx="6711569" cy="9144"/>
                        </a:xfrm>
                        <a:custGeom>
                          <a:avLst/>
                          <a:gdLst/>
                          <a:ahLst/>
                          <a:cxnLst/>
                          <a:rect l="0" t="0" r="0" b="0"/>
                          <a:pathLst>
                            <a:path w="6711569" h="9144">
                              <a:moveTo>
                                <a:pt x="0" y="0"/>
                              </a:moveTo>
                              <a:lnTo>
                                <a:pt x="6711569" y="0"/>
                              </a:lnTo>
                              <a:lnTo>
                                <a:pt x="67115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EA973E" id="Group 5267" o:spid="_x0000_s1026" style="position:absolute;margin-left:41.75pt;margin-top:710.9pt;width:528.45pt;height:.35pt;z-index:251656704;mso-position-horizontal-relative:page;mso-position-vertical-relative:page" coordsize="671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">
              <v:shape id="Shape 5415" o:spid="_x0000_s1027" style="position:absolute;width:67115;height:91;visibility:visible;mso-wrap-style:square;v-text-anchor:top" coordsize="67115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" path="m,l6711569,r,9144l,9144,,e" fillcolor="black" stroked="f" strokeweight="0">
                <v:stroke miterlimit="83231f" joinstyle="miter"/>
                <v:path arrowok="t" textboxrect="0,0,6711569,9144"/>
              </v:shape>
              <w10:wrap type="square" anchorx="page" anchory="page"/>
            </v:group>
          </w:pict>
        </mc:Fallback>
      </mc:AlternateContent>
    </w:r>
    <w:r>
      <w:rPr>
        <w:rFonts w:ascii="Arial" w:eastAsia="Arial" w:hAnsi="Arial" w:cs="Arial"/>
        <w:b/>
        <w:i/>
        <w:sz w:val="16"/>
      </w:rPr>
      <w:t xml:space="preserve">Bechtel Confidential </w:t>
    </w:r>
    <w:r>
      <w:rPr>
        <w:rFonts w:ascii="Arial" w:eastAsia="Arial" w:hAnsi="Arial" w:cs="Arial"/>
        <w:i/>
        <w:sz w:val="14"/>
        <w:vertAlign w:val="superscript"/>
      </w:rPr>
      <w:t>©</w:t>
    </w:r>
    <w:r>
      <w:rPr>
        <w:rFonts w:ascii="Arial" w:eastAsia="Arial" w:hAnsi="Arial" w:cs="Arial"/>
        <w:i/>
        <w:sz w:val="14"/>
      </w:rPr>
      <w:t xml:space="preserve">Copyright Bechtel Corporation. All rights reserved. </w:t>
    </w:r>
  </w:p>
  <w:p w14:paraId="5A57A1C3" w14:textId="77777777" w:rsidR="00E27E69" w:rsidRDefault="00676518">
    <w:pPr>
      <w:spacing w:after="141" w:line="259" w:lineRule="auto"/>
      <w:ind w:left="0" w:right="8" w:firstLine="0"/>
      <w:jc w:val="center"/>
    </w:pPr>
    <w:r>
      <w:rPr>
        <w:rFonts w:ascii="Arial" w:eastAsia="Arial" w:hAnsi="Arial" w:cs="Arial"/>
        <w:i/>
        <w:sz w:val="14"/>
      </w:rPr>
      <w:t>Contains confidential information proprietary to Bechtel not to be disclosed to third parties without Bechtel’s prior written permission</w:t>
    </w:r>
    <w:r>
      <w:rPr>
        <w:rFonts w:ascii="Arial" w:eastAsia="Arial" w:hAnsi="Arial" w:cs="Arial"/>
        <w:i/>
        <w:sz w:val="16"/>
      </w:rPr>
      <w:t>.</w:t>
    </w:r>
  </w:p>
  <w:p w14:paraId="6EE589C2" w14:textId="77777777" w:rsidR="00E27E69" w:rsidRDefault="00676518">
    <w:pPr>
      <w:spacing w:after="0" w:line="259" w:lineRule="auto"/>
      <w:ind w:left="0" w:right="302" w:firstLine="0"/>
      <w:jc w:val="right"/>
    </w:pPr>
    <w:r>
      <w:rPr>
        <w:sz w:val="22"/>
      </w:rPr>
      <w:t xml:space="preserve">Project NDA-Cardinal (Page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 xml:space="preserve">of </w:t>
    </w:r>
    <w:r w:rsidR="002A26D2">
      <w:rPr>
        <w:b/>
        <w:sz w:val="22"/>
      </w:rPr>
      <w:fldChar w:fldCharType="begin"/>
    </w:r>
    <w:r w:rsidR="002A26D2">
      <w:rPr>
        <w:b/>
        <w:sz w:val="22"/>
      </w:rPr>
      <w:instrText xml:space="preserve"> NUMPAGES   \* MERGEFORMAT </w:instrText>
    </w:r>
    <w:r w:rsidR="002A26D2">
      <w:rPr>
        <w:b/>
        <w:sz w:val="22"/>
      </w:rPr>
      <w:fldChar w:fldCharType="separate"/>
    </w:r>
    <w:r>
      <w:rPr>
        <w:b/>
        <w:sz w:val="22"/>
      </w:rPr>
      <w:t>5</w:t>
    </w:r>
    <w:r w:rsidR="002A26D2">
      <w:rPr>
        <w:b/>
        <w:sz w:val="22"/>
      </w:rPr>
      <w:fldChar w:fldCharType="end"/>
    </w:r>
    <w:r>
      <w:rPr>
        <w:b/>
        <w:sz w:val="24"/>
      </w:rPr>
      <w:t>)</w:t>
    </w:r>
  </w:p>
  <w:p w14:paraId="76E2C219" w14:textId="77777777" w:rsidR="00E27E69" w:rsidRDefault="00676518">
    <w:pPr>
      <w:spacing w:after="0" w:line="259" w:lineRule="auto"/>
      <w:ind w:left="7368" w:firstLine="0"/>
      <w:jc w:val="left"/>
    </w:pPr>
    <w:r>
      <w:rPr>
        <w:i/>
        <w:sz w:val="24"/>
      </w:rPr>
      <w:t>Rev 4/08/2023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75E4" w14:textId="77777777" w:rsidR="00A909C9" w:rsidRDefault="00676518" w:rsidP="00A909C9">
    <w:pPr>
      <w:spacing w:after="141" w:line="259" w:lineRule="auto"/>
      <w:ind w:left="0" w:right="8" w:firstLine="0"/>
      <w:jc w:val="center"/>
      <w:rPr>
        <w:rFonts w:eastAsia="Arial"/>
        <w:b/>
        <w:szCs w:val="20"/>
      </w:rPr>
    </w:pPr>
    <w:r w:rsidRPr="000A3627">
      <w:rPr>
        <w:noProof/>
        <w:szCs w:val="20"/>
      </w:rPr>
      <mc:AlternateContent>
        <mc:Choice Requires="wpg">
          <w:drawing>
            <wp:anchor distT="0" distB="0" distL="114300" distR="114300" simplePos="0" relativeHeight="251658752" behindDoc="0" locked="0" layoutInCell="1" allowOverlap="1" wp14:anchorId="69274572" wp14:editId="28161E95">
              <wp:simplePos x="0" y="0"/>
              <wp:positionH relativeFrom="page">
                <wp:posOffset>530352</wp:posOffset>
              </wp:positionH>
              <wp:positionV relativeFrom="page">
                <wp:posOffset>9028176</wp:posOffset>
              </wp:positionV>
              <wp:extent cx="6711569" cy="4445"/>
              <wp:effectExtent l="0" t="0" r="0" b="0"/>
              <wp:wrapSquare wrapText="bothSides"/>
              <wp:docPr id="5227" name="Group 5227"/>
              <wp:cNvGraphicFramePr/>
              <a:graphic xmlns:a="http://schemas.openxmlformats.org/drawingml/2006/main">
                <a:graphicData uri="http://schemas.microsoft.com/office/word/2010/wordprocessingGroup">
                  <wpg:wgp>
                    <wpg:cNvGrpSpPr/>
                    <wpg:grpSpPr>
                      <a:xfrm>
                        <a:off x="0" y="0"/>
                        <a:ext cx="6711569" cy="4445"/>
                        <a:chOff x="0" y="0"/>
                        <a:chExt cx="6711569" cy="4445"/>
                      </a:xfrm>
                    </wpg:grpSpPr>
                    <wps:wsp>
                      <wps:cNvPr id="5413" name="Shape 5413"/>
                      <wps:cNvSpPr/>
                      <wps:spPr>
                        <a:xfrm>
                          <a:off x="0" y="0"/>
                          <a:ext cx="6711569" cy="9144"/>
                        </a:xfrm>
                        <a:custGeom>
                          <a:avLst/>
                          <a:gdLst/>
                          <a:ahLst/>
                          <a:cxnLst/>
                          <a:rect l="0" t="0" r="0" b="0"/>
                          <a:pathLst>
                            <a:path w="6711569" h="9144">
                              <a:moveTo>
                                <a:pt x="0" y="0"/>
                              </a:moveTo>
                              <a:lnTo>
                                <a:pt x="6711569" y="0"/>
                              </a:lnTo>
                              <a:lnTo>
                                <a:pt x="67115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7B9FF3" id="Group 5227" o:spid="_x0000_s1026" style="position:absolute;margin-left:41.75pt;margin-top:710.9pt;width:528.45pt;height:.35pt;z-index:251658752;mso-position-horizontal-relative:page;mso-position-vertical-relative:page" coordsize="671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">
              <v:shape id="Shape 5413" o:spid="_x0000_s1027" style="position:absolute;width:67115;height:91;visibility:visible;mso-wrap-style:square;v-text-anchor:top" coordsize="67115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" path="m,l6711569,r,9144l,9144,,e" fillcolor="black" stroked="f" strokeweight="0">
                <v:stroke miterlimit="83231f" joinstyle="miter"/>
                <v:path arrowok="t" textboxrect="0,0,6711569,9144"/>
              </v:shape>
              <w10:wrap type="square" anchorx="page" anchory="page"/>
            </v:group>
          </w:pict>
        </mc:Fallback>
      </mc:AlternateContent>
    </w:r>
    <w:r w:rsidR="000A3627">
      <w:rPr>
        <w:rFonts w:eastAsia="Arial"/>
        <w:b/>
        <w:szCs w:val="20"/>
      </w:rPr>
      <w:t>BECHTEL CONFIDENTIAL</w:t>
    </w:r>
  </w:p>
  <w:p w14:paraId="724F684A" w14:textId="21AF6182" w:rsidR="00A909C9" w:rsidRPr="000A3627" w:rsidRDefault="00A909C9" w:rsidP="00A909C9">
    <w:pPr>
      <w:spacing w:after="141" w:line="259" w:lineRule="auto"/>
      <w:ind w:left="1440" w:right="1363" w:firstLine="0"/>
      <w:jc w:val="center"/>
      <w:rPr>
        <w:szCs w:val="20"/>
      </w:rPr>
    </w:pPr>
    <w:r w:rsidRPr="000A3627">
      <w:rPr>
        <w:rFonts w:eastAsia="Arial"/>
        <w:szCs w:val="20"/>
      </w:rPr>
      <w:t>Contains confidential information proprietary to Bechtel not to be disclosed to third parties without Bechtel’s prior written permission.</w:t>
    </w:r>
  </w:p>
  <w:p w14:paraId="0DB0B573" w14:textId="72EF0C65" w:rsidR="00E27E69" w:rsidRPr="000A3627" w:rsidRDefault="00676518">
    <w:pPr>
      <w:spacing w:after="0" w:line="259" w:lineRule="auto"/>
      <w:ind w:left="0" w:right="302" w:firstLine="0"/>
      <w:jc w:val="right"/>
      <w:rPr>
        <w:szCs w:val="20"/>
      </w:rPr>
    </w:pPr>
    <w:r w:rsidRPr="000A3627">
      <w:rPr>
        <w:szCs w:val="20"/>
      </w:rPr>
      <w:t xml:space="preserve">Project NDA-Cardinal (Page </w:t>
    </w:r>
    <w:r w:rsidRPr="000A3627">
      <w:rPr>
        <w:szCs w:val="20"/>
      </w:rPr>
      <w:fldChar w:fldCharType="begin"/>
    </w:r>
    <w:r w:rsidRPr="000A3627">
      <w:rPr>
        <w:szCs w:val="20"/>
      </w:rPr>
      <w:instrText xml:space="preserve"> PAGE   \* MERGEFORMAT </w:instrText>
    </w:r>
    <w:r w:rsidRPr="000A3627">
      <w:rPr>
        <w:szCs w:val="20"/>
      </w:rPr>
      <w:fldChar w:fldCharType="separate"/>
    </w:r>
    <w:r w:rsidR="00596FC2" w:rsidRPr="000A3627">
      <w:rPr>
        <w:b/>
        <w:noProof/>
        <w:szCs w:val="20"/>
      </w:rPr>
      <w:t>2</w:t>
    </w:r>
    <w:r w:rsidRPr="000A3627">
      <w:rPr>
        <w:b/>
        <w:szCs w:val="20"/>
      </w:rPr>
      <w:fldChar w:fldCharType="end"/>
    </w:r>
    <w:r w:rsidRPr="000A3627">
      <w:rPr>
        <w:b/>
        <w:szCs w:val="20"/>
      </w:rPr>
      <w:t xml:space="preserve"> </w:t>
    </w:r>
    <w:r w:rsidRPr="000A3627">
      <w:rPr>
        <w:szCs w:val="20"/>
      </w:rPr>
      <w:t xml:space="preserve">of </w:t>
    </w:r>
    <w:r w:rsidR="002A26D2" w:rsidRPr="000A3627">
      <w:rPr>
        <w:b/>
        <w:noProof/>
        <w:szCs w:val="20"/>
      </w:rPr>
      <w:fldChar w:fldCharType="begin"/>
    </w:r>
    <w:r w:rsidR="002A26D2" w:rsidRPr="000A3627">
      <w:rPr>
        <w:b/>
        <w:noProof/>
        <w:szCs w:val="20"/>
      </w:rPr>
      <w:instrText xml:space="preserve"> NUMPAGES   \* MERGEFORMAT </w:instrText>
    </w:r>
    <w:r w:rsidR="002A26D2" w:rsidRPr="000A3627">
      <w:rPr>
        <w:b/>
        <w:noProof/>
        <w:szCs w:val="20"/>
      </w:rPr>
      <w:fldChar w:fldCharType="separate"/>
    </w:r>
    <w:r w:rsidR="00596FC2" w:rsidRPr="000A3627">
      <w:rPr>
        <w:b/>
        <w:noProof/>
        <w:szCs w:val="20"/>
      </w:rPr>
      <w:t>5</w:t>
    </w:r>
    <w:r w:rsidR="002A26D2" w:rsidRPr="000A3627">
      <w:rPr>
        <w:b/>
        <w:noProof/>
        <w:szCs w:val="20"/>
      </w:rPr>
      <w:fldChar w:fldCharType="end"/>
    </w:r>
    <w:r w:rsidRPr="000A3627">
      <w:rPr>
        <w:b/>
        <w:szCs w:val="20"/>
      </w:rPr>
      <w:t>)</w:t>
    </w:r>
  </w:p>
  <w:p w14:paraId="4F2DB57F" w14:textId="6D214275" w:rsidR="00E27E69" w:rsidRPr="000A3627" w:rsidRDefault="00676518" w:rsidP="00F95071">
    <w:pPr>
      <w:spacing w:after="0" w:line="259" w:lineRule="auto"/>
      <w:ind w:left="7650" w:firstLine="0"/>
      <w:jc w:val="left"/>
      <w:rPr>
        <w:szCs w:val="20"/>
      </w:rPr>
    </w:pPr>
    <w:r w:rsidRPr="000A3627">
      <w:rPr>
        <w:szCs w:val="20"/>
      </w:rPr>
      <w:t xml:space="preserve">Rev </w:t>
    </w:r>
    <w:r w:rsidR="00C802D0">
      <w:rPr>
        <w:szCs w:val="20"/>
      </w:rPr>
      <w:t>4/15/2024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3E98" w14:textId="77777777" w:rsidR="00E27E69" w:rsidRDefault="00676518">
    <w:pPr>
      <w:spacing w:after="64" w:line="250" w:lineRule="auto"/>
      <w:ind w:left="3768" w:right="3775" w:firstLine="830"/>
    </w:pPr>
    <w:r>
      <w:rPr>
        <w:noProof/>
        <w:sz w:val="22"/>
      </w:rPr>
      <mc:AlternateContent>
        <mc:Choice Requires="wpg">
          <w:drawing>
            <wp:anchor distT="0" distB="0" distL="114300" distR="114300" simplePos="0" relativeHeight="251657728" behindDoc="0" locked="0" layoutInCell="1" allowOverlap="1" wp14:anchorId="74247682" wp14:editId="45A00CC1">
              <wp:simplePos x="0" y="0"/>
              <wp:positionH relativeFrom="page">
                <wp:posOffset>530352</wp:posOffset>
              </wp:positionH>
              <wp:positionV relativeFrom="page">
                <wp:posOffset>9028176</wp:posOffset>
              </wp:positionV>
              <wp:extent cx="6711569" cy="4445"/>
              <wp:effectExtent l="0" t="0" r="0" b="0"/>
              <wp:wrapSquare wrapText="bothSides"/>
              <wp:docPr id="5187" name="Group 5187"/>
              <wp:cNvGraphicFramePr/>
              <a:graphic xmlns:a="http://schemas.openxmlformats.org/drawingml/2006/main">
                <a:graphicData uri="http://schemas.microsoft.com/office/word/2010/wordprocessingGroup">
                  <wpg:wgp>
                    <wpg:cNvGrpSpPr/>
                    <wpg:grpSpPr>
                      <a:xfrm>
                        <a:off x="0" y="0"/>
                        <a:ext cx="6711569" cy="4445"/>
                        <a:chOff x="0" y="0"/>
                        <a:chExt cx="6711569" cy="4445"/>
                      </a:xfrm>
                    </wpg:grpSpPr>
                    <wps:wsp>
                      <wps:cNvPr id="5411" name="Shape 5411"/>
                      <wps:cNvSpPr/>
                      <wps:spPr>
                        <a:xfrm>
                          <a:off x="0" y="0"/>
                          <a:ext cx="6711569" cy="9144"/>
                        </a:xfrm>
                        <a:custGeom>
                          <a:avLst/>
                          <a:gdLst/>
                          <a:ahLst/>
                          <a:cxnLst/>
                          <a:rect l="0" t="0" r="0" b="0"/>
                          <a:pathLst>
                            <a:path w="6711569" h="9144">
                              <a:moveTo>
                                <a:pt x="0" y="0"/>
                              </a:moveTo>
                              <a:lnTo>
                                <a:pt x="6711569" y="0"/>
                              </a:lnTo>
                              <a:lnTo>
                                <a:pt x="67115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A91FAC" id="Group 5187" o:spid="_x0000_s1026" style="position:absolute;margin-left:41.75pt;margin-top:710.9pt;width:528.45pt;height:.35pt;z-index:251657728;mso-position-horizontal-relative:page;mso-position-vertical-relative:page" coordsize="671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">
              <v:shape id="Shape 5411" o:spid="_x0000_s1027" style="position:absolute;width:67115;height:91;visibility:visible;mso-wrap-style:square;v-text-anchor:top" coordsize="67115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" path="m,l6711569,r,9144l,9144,,e" fillcolor="black" stroked="f" strokeweight="0">
                <v:stroke miterlimit="83231f" joinstyle="miter"/>
                <v:path arrowok="t" textboxrect="0,0,6711569,9144"/>
              </v:shape>
              <w10:wrap type="square" anchorx="page" anchory="page"/>
            </v:group>
          </w:pict>
        </mc:Fallback>
      </mc:AlternateContent>
    </w:r>
    <w:r>
      <w:rPr>
        <w:rFonts w:ascii="Arial" w:eastAsia="Arial" w:hAnsi="Arial" w:cs="Arial"/>
        <w:b/>
        <w:i/>
        <w:sz w:val="16"/>
      </w:rPr>
      <w:t xml:space="preserve">Bechtel Confidential </w:t>
    </w:r>
    <w:r>
      <w:rPr>
        <w:rFonts w:ascii="Arial" w:eastAsia="Arial" w:hAnsi="Arial" w:cs="Arial"/>
        <w:i/>
        <w:sz w:val="14"/>
        <w:vertAlign w:val="superscript"/>
      </w:rPr>
      <w:t>©</w:t>
    </w:r>
    <w:r>
      <w:rPr>
        <w:rFonts w:ascii="Arial" w:eastAsia="Arial" w:hAnsi="Arial" w:cs="Arial"/>
        <w:i/>
        <w:sz w:val="14"/>
      </w:rPr>
      <w:t xml:space="preserve">Copyright Bechtel Corporation. All rights reserved. </w:t>
    </w:r>
  </w:p>
  <w:p w14:paraId="513C28A1" w14:textId="77777777" w:rsidR="00E27E69" w:rsidRDefault="00676518">
    <w:pPr>
      <w:spacing w:after="141" w:line="259" w:lineRule="auto"/>
      <w:ind w:left="0" w:right="8" w:firstLine="0"/>
      <w:jc w:val="center"/>
    </w:pPr>
    <w:r>
      <w:rPr>
        <w:rFonts w:ascii="Arial" w:eastAsia="Arial" w:hAnsi="Arial" w:cs="Arial"/>
        <w:i/>
        <w:sz w:val="14"/>
      </w:rPr>
      <w:t>Contains confidential information proprietary to Bechtel not to be disclosed to third parties without Bechtel’s prior written permission</w:t>
    </w:r>
    <w:r>
      <w:rPr>
        <w:rFonts w:ascii="Arial" w:eastAsia="Arial" w:hAnsi="Arial" w:cs="Arial"/>
        <w:i/>
        <w:sz w:val="16"/>
      </w:rPr>
      <w:t>.</w:t>
    </w:r>
  </w:p>
  <w:p w14:paraId="0BEF9969" w14:textId="77777777" w:rsidR="00E27E69" w:rsidRDefault="00676518">
    <w:pPr>
      <w:spacing w:after="0" w:line="259" w:lineRule="auto"/>
      <w:ind w:left="0" w:right="302" w:firstLine="0"/>
      <w:jc w:val="right"/>
    </w:pPr>
    <w:r>
      <w:rPr>
        <w:sz w:val="22"/>
      </w:rPr>
      <w:t xml:space="preserve">Project NDA-Cardinal (Page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 xml:space="preserve">of </w:t>
    </w:r>
    <w:r w:rsidR="002A26D2">
      <w:rPr>
        <w:b/>
        <w:sz w:val="22"/>
      </w:rPr>
      <w:fldChar w:fldCharType="begin"/>
    </w:r>
    <w:r w:rsidR="002A26D2">
      <w:rPr>
        <w:b/>
        <w:sz w:val="22"/>
      </w:rPr>
      <w:instrText xml:space="preserve"> NUMPAGES   \* MERGEFORMAT </w:instrText>
    </w:r>
    <w:r w:rsidR="002A26D2">
      <w:rPr>
        <w:b/>
        <w:sz w:val="22"/>
      </w:rPr>
      <w:fldChar w:fldCharType="separate"/>
    </w:r>
    <w:r>
      <w:rPr>
        <w:b/>
        <w:sz w:val="22"/>
      </w:rPr>
      <w:t>5</w:t>
    </w:r>
    <w:r w:rsidR="002A26D2">
      <w:rPr>
        <w:b/>
        <w:sz w:val="22"/>
      </w:rPr>
      <w:fldChar w:fldCharType="end"/>
    </w:r>
    <w:r>
      <w:rPr>
        <w:b/>
        <w:sz w:val="24"/>
      </w:rPr>
      <w:t>)</w:t>
    </w:r>
  </w:p>
  <w:p w14:paraId="01DCFA5C" w14:textId="77777777" w:rsidR="00E27E69" w:rsidRDefault="00676518">
    <w:pPr>
      <w:spacing w:after="0" w:line="259" w:lineRule="auto"/>
      <w:ind w:left="7368" w:firstLine="0"/>
      <w:jc w:val="left"/>
    </w:pPr>
    <w:r>
      <w:rPr>
        <w:i/>
        <w:sz w:val="24"/>
      </w:rPr>
      <w:t>Rev 4/08/2023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1B253" w14:textId="77777777" w:rsidR="00355A1B" w:rsidRDefault="00355A1B">
      <w:pPr>
        <w:spacing w:after="0" w:line="240" w:lineRule="auto"/>
      </w:pPr>
      <w:r>
        <w:separator/>
      </w:r>
    </w:p>
  </w:footnote>
  <w:footnote w:type="continuationSeparator" w:id="0">
    <w:p w14:paraId="7EF0918D" w14:textId="77777777" w:rsidR="00355A1B" w:rsidRDefault="00355A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F066" w14:textId="77777777" w:rsidR="00E27E69" w:rsidRDefault="00676518">
    <w:pPr>
      <w:spacing w:after="0" w:line="259" w:lineRule="auto"/>
      <w:ind w:left="103" w:firstLine="0"/>
      <w:jc w:val="left"/>
    </w:pPr>
    <w:r>
      <w:rPr>
        <w:b/>
        <w:sz w:val="22"/>
      </w:rPr>
      <w:t>EFFECTIVE 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896E" w14:textId="4018FFEA" w:rsidR="00E27E69" w:rsidRDefault="00676518">
    <w:pPr>
      <w:spacing w:after="0" w:line="259" w:lineRule="auto"/>
      <w:ind w:left="103" w:firstLine="0"/>
      <w:jc w:val="left"/>
    </w:pPr>
    <w:r>
      <w:rPr>
        <w:b/>
        <w:sz w:val="22"/>
      </w:rPr>
      <w:t>EFFECTIVE DATE:</w:t>
    </w:r>
    <w:r w:rsidR="005F0457">
      <w:rPr>
        <w:b/>
        <w:sz w:val="22"/>
      </w:rPr>
      <w:t xml:space="preserve"> </w:t>
    </w:r>
    <w:r w:rsidR="005F0457" w:rsidRPr="005F0457">
      <w:rPr>
        <w:b/>
        <w:sz w:val="22"/>
        <w:highlight w:val="cyan"/>
      </w:rPr>
      <w:t>[Insert Date]</w:t>
    </w:r>
    <w:r w:rsidR="005F0457">
      <w:rPr>
        <w:b/>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3E142" w14:textId="77777777" w:rsidR="00E27E69" w:rsidRDefault="00676518">
    <w:pPr>
      <w:spacing w:after="0" w:line="259" w:lineRule="auto"/>
      <w:ind w:left="103" w:firstLine="0"/>
      <w:jc w:val="left"/>
    </w:pPr>
    <w:r>
      <w:rPr>
        <w:b/>
        <w:sz w:val="22"/>
      </w:rPr>
      <w:t>EFFECTIVE 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3C8A"/>
    <w:multiLevelType w:val="hybridMultilevel"/>
    <w:tmpl w:val="9984CBF6"/>
    <w:lvl w:ilvl="0" w:tplc="436AB65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4EE0EA">
      <w:start w:val="1"/>
      <w:numFmt w:val="lowerLetter"/>
      <w:lvlText w:val="%2"/>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6E80058">
      <w:start w:val="1"/>
      <w:numFmt w:val="upperLetter"/>
      <w:lvlRestart w:val="0"/>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84EBF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9E913C">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42FE0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B034D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C6735A">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A06CBE">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BD11D93"/>
    <w:multiLevelType w:val="hybridMultilevel"/>
    <w:tmpl w:val="84B6CE14"/>
    <w:lvl w:ilvl="0" w:tplc="4DCAC208">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5F41C42">
      <w:start w:val="1"/>
      <w:numFmt w:val="lowerLetter"/>
      <w:lvlText w:val="%2"/>
      <w:lvlJc w:val="left"/>
      <w:pPr>
        <w:ind w:left="8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6B8D182">
      <w:start w:val="1"/>
      <w:numFmt w:val="lowerRoman"/>
      <w:lvlRestart w:val="0"/>
      <w:lvlText w:val="(%3)"/>
      <w:lvlJc w:val="left"/>
      <w:pPr>
        <w:ind w:left="14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3501BF0">
      <w:start w:val="1"/>
      <w:numFmt w:val="decimal"/>
      <w:lvlText w:val="%4"/>
      <w:lvlJc w:val="left"/>
      <w:pPr>
        <w:ind w:left="21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0CC8CAE">
      <w:start w:val="1"/>
      <w:numFmt w:val="lowerLetter"/>
      <w:lvlText w:val="%5"/>
      <w:lvlJc w:val="left"/>
      <w:pPr>
        <w:ind w:left="28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DADC50">
      <w:start w:val="1"/>
      <w:numFmt w:val="lowerRoman"/>
      <w:lvlText w:val="%6"/>
      <w:lvlJc w:val="left"/>
      <w:pPr>
        <w:ind w:left="35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2548EAE">
      <w:start w:val="1"/>
      <w:numFmt w:val="decimal"/>
      <w:lvlText w:val="%7"/>
      <w:lvlJc w:val="left"/>
      <w:pPr>
        <w:ind w:left="43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EF6C550">
      <w:start w:val="1"/>
      <w:numFmt w:val="lowerLetter"/>
      <w:lvlText w:val="%8"/>
      <w:lvlJc w:val="left"/>
      <w:pPr>
        <w:ind w:left="50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EC88884">
      <w:start w:val="1"/>
      <w:numFmt w:val="lowerRoman"/>
      <w:lvlText w:val="%9"/>
      <w:lvlJc w:val="left"/>
      <w:pPr>
        <w:ind w:left="57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0F45A5C"/>
    <w:multiLevelType w:val="hybridMultilevel"/>
    <w:tmpl w:val="A87AFCEA"/>
    <w:lvl w:ilvl="0" w:tplc="507C1E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02D26A">
      <w:start w:val="1"/>
      <w:numFmt w:val="lowerLetter"/>
      <w:lvlText w:val="%2"/>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3CC6CE">
      <w:start w:val="1"/>
      <w:numFmt w:val="upperLetter"/>
      <w:lvlRestart w:val="0"/>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FC4A1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25E30E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22B61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B6F3B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E2168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3E4FA0">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47D7A89"/>
    <w:multiLevelType w:val="multilevel"/>
    <w:tmpl w:val="7278DFC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0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56797676">
    <w:abstractNumId w:val="3"/>
  </w:num>
  <w:num w:numId="2" w16cid:durableId="153496184">
    <w:abstractNumId w:val="2"/>
  </w:num>
  <w:num w:numId="3" w16cid:durableId="794299601">
    <w:abstractNumId w:val="0"/>
  </w:num>
  <w:num w:numId="4" w16cid:durableId="210658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35"/>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E69"/>
    <w:rsid w:val="00002D7C"/>
    <w:rsid w:val="000503FD"/>
    <w:rsid w:val="000A3627"/>
    <w:rsid w:val="0012407B"/>
    <w:rsid w:val="00127860"/>
    <w:rsid w:val="00152847"/>
    <w:rsid w:val="0018302D"/>
    <w:rsid w:val="001B5EFD"/>
    <w:rsid w:val="001F3CE5"/>
    <w:rsid w:val="002154A2"/>
    <w:rsid w:val="00222BB1"/>
    <w:rsid w:val="002311AB"/>
    <w:rsid w:val="00240A0F"/>
    <w:rsid w:val="00255232"/>
    <w:rsid w:val="0027653E"/>
    <w:rsid w:val="002A26D2"/>
    <w:rsid w:val="002A79F3"/>
    <w:rsid w:val="00300C64"/>
    <w:rsid w:val="00355A1B"/>
    <w:rsid w:val="0038420A"/>
    <w:rsid w:val="003A7533"/>
    <w:rsid w:val="00437BFF"/>
    <w:rsid w:val="004657BC"/>
    <w:rsid w:val="004806B0"/>
    <w:rsid w:val="005240E7"/>
    <w:rsid w:val="00562314"/>
    <w:rsid w:val="0059473D"/>
    <w:rsid w:val="00596FC2"/>
    <w:rsid w:val="005F0457"/>
    <w:rsid w:val="006166E4"/>
    <w:rsid w:val="00676518"/>
    <w:rsid w:val="006C1EF5"/>
    <w:rsid w:val="007107ED"/>
    <w:rsid w:val="007142F0"/>
    <w:rsid w:val="00790AAD"/>
    <w:rsid w:val="00813A9E"/>
    <w:rsid w:val="00833410"/>
    <w:rsid w:val="00833426"/>
    <w:rsid w:val="00853CDA"/>
    <w:rsid w:val="00854132"/>
    <w:rsid w:val="008A7B60"/>
    <w:rsid w:val="0092391D"/>
    <w:rsid w:val="009538ED"/>
    <w:rsid w:val="00974C01"/>
    <w:rsid w:val="009B0024"/>
    <w:rsid w:val="009C2789"/>
    <w:rsid w:val="009F3ADF"/>
    <w:rsid w:val="00A247F3"/>
    <w:rsid w:val="00A909C9"/>
    <w:rsid w:val="00AD025C"/>
    <w:rsid w:val="00B15492"/>
    <w:rsid w:val="00BB3568"/>
    <w:rsid w:val="00BE13EA"/>
    <w:rsid w:val="00C300AE"/>
    <w:rsid w:val="00C46671"/>
    <w:rsid w:val="00C50644"/>
    <w:rsid w:val="00C61BF1"/>
    <w:rsid w:val="00C802D0"/>
    <w:rsid w:val="00CB43CF"/>
    <w:rsid w:val="00D27710"/>
    <w:rsid w:val="00D60E1D"/>
    <w:rsid w:val="00DF7AA3"/>
    <w:rsid w:val="00E27E69"/>
    <w:rsid w:val="00E30212"/>
    <w:rsid w:val="00E627AB"/>
    <w:rsid w:val="00E709AF"/>
    <w:rsid w:val="00EA0589"/>
    <w:rsid w:val="00F22F96"/>
    <w:rsid w:val="00F95071"/>
    <w:rsid w:val="00FC2A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37FFDC0"/>
  <w15:docId w15:val="{2B1A1181-E9E7-4391-B84C-2C3D46E58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79" w:lineRule="auto"/>
      <w:ind w:left="10" w:hanging="10"/>
      <w:jc w:val="both"/>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F3CE5"/>
    <w:rPr>
      <w:sz w:val="18"/>
      <w:szCs w:val="18"/>
    </w:rPr>
  </w:style>
  <w:style w:type="paragraph" w:styleId="CommentText">
    <w:name w:val="annotation text"/>
    <w:basedOn w:val="Normal"/>
    <w:link w:val="CommentTextChar"/>
    <w:uiPriority w:val="99"/>
    <w:semiHidden/>
    <w:unhideWhenUsed/>
    <w:rsid w:val="001F3CE5"/>
    <w:pPr>
      <w:jc w:val="left"/>
    </w:pPr>
  </w:style>
  <w:style w:type="character" w:customStyle="1" w:styleId="CommentTextChar">
    <w:name w:val="Comment Text Char"/>
    <w:basedOn w:val="DefaultParagraphFont"/>
    <w:link w:val="CommentText"/>
    <w:uiPriority w:val="99"/>
    <w:semiHidden/>
    <w:rsid w:val="001F3CE5"/>
    <w:rPr>
      <w:rFonts w:ascii="Calibri" w:eastAsia="Calibri" w:hAnsi="Calibri" w:cs="Calibri"/>
      <w:color w:val="000000"/>
      <w:sz w:val="20"/>
    </w:rPr>
  </w:style>
  <w:style w:type="paragraph" w:styleId="CommentSubject">
    <w:name w:val="annotation subject"/>
    <w:basedOn w:val="CommentText"/>
    <w:next w:val="CommentText"/>
    <w:link w:val="CommentSubjectChar"/>
    <w:uiPriority w:val="99"/>
    <w:semiHidden/>
    <w:unhideWhenUsed/>
    <w:rsid w:val="001F3CE5"/>
    <w:rPr>
      <w:b/>
      <w:bCs/>
    </w:rPr>
  </w:style>
  <w:style w:type="character" w:customStyle="1" w:styleId="CommentSubjectChar">
    <w:name w:val="Comment Subject Char"/>
    <w:basedOn w:val="CommentTextChar"/>
    <w:link w:val="CommentSubject"/>
    <w:uiPriority w:val="99"/>
    <w:semiHidden/>
    <w:rsid w:val="001F3CE5"/>
    <w:rPr>
      <w:rFonts w:ascii="Calibri" w:eastAsia="Calibri" w:hAnsi="Calibri" w:cs="Calibri"/>
      <w:b/>
      <w:bCs/>
      <w:color w:val="000000"/>
      <w:sz w:val="20"/>
    </w:rPr>
  </w:style>
  <w:style w:type="paragraph" w:styleId="BalloonText">
    <w:name w:val="Balloon Text"/>
    <w:basedOn w:val="Normal"/>
    <w:link w:val="BalloonTextChar"/>
    <w:uiPriority w:val="99"/>
    <w:semiHidden/>
    <w:unhideWhenUsed/>
    <w:rsid w:val="001F3CE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1F3CE5"/>
    <w:rPr>
      <w:rFonts w:asciiTheme="majorHAnsi" w:eastAsiaTheme="majorEastAsia" w:hAnsiTheme="majorHAnsi" w:cstheme="majorBid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37BBBB958A084883B55E473B42134F" ma:contentTypeVersion="114" ma:contentTypeDescription="Create a new document." ma:contentTypeScope="" ma:versionID="edc78b9bc0eb43c7bf9bc71227eb16dd">
  <xsd:schema xmlns:xsd="http://www.w3.org/2001/XMLSchema" xmlns:xs="http://www.w3.org/2001/XMLSchema" xmlns:p="http://schemas.microsoft.com/office/2006/metadata/properties" xmlns:ns1="http://schemas.microsoft.com/sharepoint/v3" xmlns:ns2="1d1c4abb-aa97-4601-b3df-8a9e8463deb7" xmlns:ns3="620bdb31-bace-4f72-80ac-fca104c3e44c" xmlns:ns4="http://schemas.microsoft.com/sharepoint/v4" targetNamespace="http://schemas.microsoft.com/office/2006/metadata/properties" ma:root="true" ma:fieldsID="a49e5496a806c79f2034fad032d038ec" ns1:_="" ns2:_="" ns3:_="" ns4:_="">
    <xsd:import namespace="http://schemas.microsoft.com/sharepoint/v3"/>
    <xsd:import namespace="1d1c4abb-aa97-4601-b3df-8a9e8463deb7"/>
    <xsd:import namespace="620bdb31-bace-4f72-80ac-fca104c3e44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2:MediaServiceBillingMetadata" minOccurs="0"/>
                <xsd:element ref="ns2:ArchiverLinkFileType" minOccurs="0"/>
                <xsd:element ref="ns4: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8" nillable="true" ma:displayName="Declared Record" ma:hidden="true" ma:internalName="_vti_ItemDeclaredRecord" ma:readOnly="true">
      <xsd:simpleType>
        <xsd:restriction base="dms:DateTime"/>
      </xsd:simpleType>
    </xsd:element>
    <xsd:element name="_vti_ItemHoldRecordStatus" ma:index="29"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1c4abb-aa97-4601-b3df-8a9e8463d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20cf674-e92c-44f2-ba91-72df7c00781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ArchiverLinkFileType" ma:index="26"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0bdb31-bace-4f72-80ac-fca104c3e4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7eb956a-16bb-4abe-a6ee-a65114cd777a}" ma:internalName="TaxCatchAll" ma:showField="CatchAllData" ma:web="620bdb31-bace-4f72-80ac-fca104c3e44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0bdb31-bace-4f72-80ac-fca104c3e44c" xsi:nil="true"/>
    <lcf76f155ced4ddcb4097134ff3c332f xmlns="1d1c4abb-aa97-4601-b3df-8a9e8463deb7">
      <Terms xmlns="http://schemas.microsoft.com/office/infopath/2007/PartnerControls"/>
    </lcf76f155ced4ddcb4097134ff3c332f>
    <IconOverlay xmlns="http://schemas.microsoft.com/sharepoint/v4" xsi:nil="true"/>
    <ArchiverLinkFileType xmlns="1d1c4abb-aa97-4601-b3df-8a9e8463deb7" xsi:nil="true"/>
  </documentManagement>
</p:properties>
</file>

<file path=customXml/itemProps1.xml><?xml version="1.0" encoding="utf-8"?>
<ds:datastoreItem xmlns:ds="http://schemas.openxmlformats.org/officeDocument/2006/customXml" ds:itemID="{0B74A2C1-CC40-4163-94A0-399C3D9CD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1c4abb-aa97-4601-b3df-8a9e8463deb7"/>
    <ds:schemaRef ds:uri="620bdb31-bace-4f72-80ac-fca104c3e44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FC654C-7C99-4915-952C-D3164CB4D2EC}">
  <ds:schemaRefs>
    <ds:schemaRef ds:uri="http://schemas.openxmlformats.org/officeDocument/2006/bibliography"/>
  </ds:schemaRefs>
</ds:datastoreItem>
</file>

<file path=customXml/itemProps3.xml><?xml version="1.0" encoding="utf-8"?>
<ds:datastoreItem xmlns:ds="http://schemas.openxmlformats.org/officeDocument/2006/customXml" ds:itemID="{7F7E3013-956C-4695-B453-0483683CD258}">
  <ds:schemaRefs>
    <ds:schemaRef ds:uri="http://schemas.microsoft.com/sharepoint/v3/contenttype/forms"/>
  </ds:schemaRefs>
</ds:datastoreItem>
</file>

<file path=customXml/itemProps4.xml><?xml version="1.0" encoding="utf-8"?>
<ds:datastoreItem xmlns:ds="http://schemas.openxmlformats.org/officeDocument/2006/customXml" ds:itemID="{8B1BB650-5324-4648-B779-91E4A53DC717}">
  <ds:schemaRefs>
    <ds:schemaRef ds:uri="http://schemas.microsoft.com/office/2006/metadata/properties"/>
    <ds:schemaRef ds:uri="http://schemas.microsoft.com/office/infopath/2007/PartnerControls"/>
    <ds:schemaRef ds:uri="620bdb31-bace-4f72-80ac-fca104c3e44c"/>
    <ds:schemaRef ds:uri="1d1c4abb-aa97-4601-b3df-8a9e8463deb7"/>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5</Pages>
  <Words>1967</Words>
  <Characters>11434</Characters>
  <Application>Microsoft Office Word</Application>
  <DocSecurity>0</DocSecurity>
  <Lines>158</Lines>
  <Paragraphs>70</Paragraphs>
  <ScaleCrop>false</ScaleCrop>
  <HeadingPairs>
    <vt:vector size="2" baseType="variant">
      <vt:variant>
        <vt:lpstr>タイトル</vt:lpstr>
      </vt:variant>
      <vt:variant>
        <vt:i4>1</vt:i4>
      </vt:variant>
    </vt:vector>
  </HeadingPairs>
  <TitlesOfParts>
    <vt:vector size="1" baseType="lpstr">
      <vt:lpstr>Microsoft Word - Bechtel - Intel Project Cardinal NDA Proforma 4_6_2023.doc</vt:lpstr>
    </vt:vector>
  </TitlesOfParts>
  <Company>株式会社バルカー</Company>
  <LinksUpToDate>false</LinksUpToDate>
  <CharactersWithSpaces>13331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Bechtel - Intel Project Cardinal NDA Proforma 4_6_2023.doc</dc:title>
  <dc:subject/>
  <dc:creator>cdnolan1;KBELL</dc:creator>
  <cp:keywords/>
  <cp:lastModifiedBy>Iammarino, Ryan</cp:lastModifiedBy>
  <cp:revision>2</cp:revision>
  <dcterms:created xsi:type="dcterms:W3CDTF">2026-08-03T14:52:00Z</dcterms:created>
  <dcterms:modified xsi:type="dcterms:W3CDTF">2026-08-03T14:52:00Z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0x010100CC37BBBB958A084883B55E473B42134F</vt:lpwstr>
  </property>
  <property fmtid="{D5CDD505-2E9C-101B-9397-08002B2CF9AE}" pid="3" name="MSIP_Label_c46eae88-b7ec-4e89-b2ec-eced83d387f7_Enabled">
    <vt:lpwstr>true</vt:lpwstr>
  </property>
  <property fmtid="{D5CDD505-2E9C-101B-9397-08002B2CF9AE}" pid="4" name="MSIP_Label_c46eae88-b7ec-4e89-b2ec-eced83d387f7_SetDate">
    <vt:lpwstr>2024-01-03T20:09:51Z</vt:lpwstr>
  </property>
  <property fmtid="{D5CDD505-2E9C-101B-9397-08002B2CF9AE}" pid="5" name="MSIP_Label_c46eae88-b7ec-4e89-b2ec-eced83d387f7_Method">
    <vt:lpwstr>Privileged</vt:lpwstr>
  </property>
  <property fmtid="{D5CDD505-2E9C-101B-9397-08002B2CF9AE}" pid="6" name="MSIP_Label_c46eae88-b7ec-4e89-b2ec-eced83d387f7_Name">
    <vt:lpwstr>No Visible Markings</vt:lpwstr>
  </property>
  <property fmtid="{D5CDD505-2E9C-101B-9397-08002B2CF9AE}" pid="7" name="MSIP_Label_c46eae88-b7ec-4e89-b2ec-eced83d387f7_SiteId">
    <vt:lpwstr>22d635a3-3930-4779-a82d-155e2d13b75e</vt:lpwstr>
  </property>
  <property fmtid="{D5CDD505-2E9C-101B-9397-08002B2CF9AE}" pid="8" name="MSIP_Label_c46eae88-b7ec-4e89-b2ec-eced83d387f7_ActionId">
    <vt:lpwstr>d37494f8-d931-4781-b461-efee7ecb1372</vt:lpwstr>
  </property>
  <property fmtid="{D5CDD505-2E9C-101B-9397-08002B2CF9AE}" pid="9" name="MSIP_Label_c46eae88-b7ec-4e89-b2ec-eced83d387f7_ContentBits">
    <vt:lpwstr>0</vt:lpwstr>
  </property>
  <property fmtid="{D5CDD505-2E9C-101B-9397-08002B2CF9AE}" pid="10" name="docLang">
    <vt:lpwstr>en</vt:lpwstr>
  </property>
  <property fmtid="{D5CDD505-2E9C-101B-9397-08002B2CF9AE}" pid="11" name="MediaServiceImageTags">
    <vt:lpwstr/>
  </property>
</Properties>
</file>