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EUROCONTROL AI Lab</w:t>
      </w:r>
    </w:p>
    <w:p>
      <w:pPr>
        <w:spacing w:after="80"/>
      </w:pPr>
      <w:r>
        <w:rPr>
          <w:color w:val="595959"/>
          <w:sz w:val="24"/>
          <w:szCs w:val="24"/>
        </w:rPr>
        <w:t xml:space="preserve">Hands-on exercises: description and learning objectives</w:t>
      </w:r>
    </w:p>
    <w:p>
      <w:pPr>
        <w:pBdr>
          <w:bottom w:val="single" w:color="2A78D6" w:sz="8" w:space="6"/>
        </w:pBdr>
        <w:spacing w:after="240"/>
      </w:pPr>
      <w:r>
        <w:rPr>
          <w:color w:val="595959"/>
          <w:sz w:val="18"/>
          <w:szCs w:val="18"/>
        </w:rPr>
        <w:t xml:space="preserve">Prepared by Giuseppe Frau · October 2026 · Version 1.1</w:t>
      </w:r>
    </w:p>
    <w:p>
      <w:pPr>
        <w:pStyle w:val="Heading1"/>
      </w:pPr>
      <w:r>
        <w:t xml:space="preserve">1. Purpose and format</w:t>
      </w:r>
    </w:p>
    <w:p>
      <w:pPr>
        <w:spacing w:after="120" w:line="276"/>
      </w:pPr>
      <w:r>
        <w:t xml:space="preserve">The </w:t>
      </w:r>
      <w:r>
        <w:rPr>
          <w:b/>
          <w:bCs/>
        </w:rPr>
        <w:t xml:space="preserve">AI Lab</w:t>
      </w:r>
      <w:r>
        <w:t xml:space="preserve"> is the hands-on part of the training. Participants work with </w:t>
      </w:r>
      <w:r>
        <w:rPr>
          <w:b/>
          <w:bCs/>
        </w:rPr>
        <w:t xml:space="preserve">real aviation data</w:t>
      </w:r>
      <w:r>
        <w:t xml:space="preserve"> and build, train and evaluate small neural networks with </w:t>
      </w:r>
      <w:r>
        <w:rPr>
          <w:b/>
          <w:bCs/>
        </w:rPr>
        <w:t xml:space="preserve">PyTorch</w:t>
      </w:r>
      <w:r>
        <w:t xml:space="preserve"> in guided </w:t>
      </w:r>
      <w:r>
        <w:rPr>
          <w:b/>
          <w:bCs/>
        </w:rPr>
        <w:t xml:space="preserve">Jupyter notebooks</w:t>
      </w:r>
      <w:r>
        <w:t xml:space="preserve">. The objective is not to produce operational tools, but to give participants a concrete, first-hand understanding of how machine-learning models are built: from understanding the data to the choices that decide whether a model is useful.</w:t>
      </w:r>
    </w:p>
    <w:p>
      <w:pPr>
        <w:spacing w:after="120" w:line="276"/>
      </w:pPr>
      <w:r>
        <w:t xml:space="preserve">The Lab consists of </w:t>
      </w:r>
      <w:r>
        <w:rPr>
          <w:b/>
          <w:bCs/>
        </w:rPr>
        <w:t xml:space="preserve">three exercises</w:t>
      </w:r>
      <w:r>
        <w:t xml:space="preserve">. Exercises 1 and 2 cover the core of the ML workflow. Exercise 3 extends it end-to-end, from a trained model to a small prediction service running on the participant's own workstation.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13"/>
        <w:gridCol w:w="2713"/>
        <w:gridCol w:w="2712"/>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p>
        </w:tc>
        <w:tc>
          <w:tcPr>
            <w:tcW w:type="dxa" w:w="27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Exercise 1</w:t>
            </w:r>
          </w:p>
        </w:tc>
        <w:tc>
          <w:tcPr>
            <w:tcW w:type="dxa" w:w="27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Exercise 2</w:t>
            </w:r>
          </w:p>
        </w:tc>
        <w:tc>
          <w:tcPr>
            <w:tcW w:type="dxa" w:w="27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Exercise 3</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Title</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Forecasting European airport traffic</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Nowcasting low-visibility conditions</w:t>
            </w:r>
          </w:p>
        </w:tc>
        <w:tc>
          <w:tcPr>
            <w:tcW w:type="dxa" w:w="2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From notebook to service: training, testing and serving a model</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Question</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How many flights will Brussels Airport handle tomorrow?</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Will visibility at Milano Malpensa drop below 1 500 m within 3 hours? (a proxy for Low-Visibility Procedures)</w:t>
            </w:r>
          </w:p>
        </w:tc>
        <w:tc>
          <w:tcPr>
            <w:tcW w:type="dxa" w:w="2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How do we make the Exercise 2 model usable by other systems?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ML task</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Time-series regression</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Rare-event (imbalanced) classification</w:t>
            </w:r>
          </w:p>
        </w:tc>
        <w:tc>
          <w:tcPr>
            <w:tcW w:type="dxa" w:w="2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Packaging, local REST API, testing</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Data</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EUROCONTROL Aviation Intelligence Portal: daily airport traffic 2019, 2023–2025</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METAR observations at LIMC, 2020–2025 (Iowa Environmental Mesonet)</w:t>
            </w:r>
          </w:p>
        </w:tc>
        <w:tc>
          <w:tcPr>
            <w:tcW w:type="dxa" w:w="2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Same as Exercise 2</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Duration</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Part 1 about 2 h · Parts 2–3 about 1 h 35</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2–2.5 h</w:t>
            </w:r>
          </w:p>
        </w:tc>
        <w:tc>
          <w:tcPr>
            <w:tcW w:type="dxa" w:w="2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About 2 h</w:t>
            </w:r>
          </w:p>
        </w:tc>
      </w:tr>
    </w:tbl>
    <w:p>
      <w:pPr>
        <w:spacing w:after="120"/>
      </w:pPr>
    </w:p>
    <w:p>
      <w:pPr>
        <w:pStyle w:val="Heading2"/>
      </w:pPr>
      <w:r>
        <w:t xml:space="preserve">Common structure of each exercise</w:t>
      </w:r>
    </w:p>
    <w:p>
      <w:pPr>
        <w:spacing w:after="120" w:line="276"/>
      </w:pPr>
      <w:r>
        <w:t xml:space="preserve">Every notebook follows the same pedagogical arc, so that participants recognise the steps of a real ML project:</w:t>
      </w:r>
    </w:p>
    <w:p>
      <w:pPr>
        <w:pStyle w:val="ListParagraph"/>
        <w:numPr>
          <w:ilvl w:val="0"/>
          <w:numId w:val="2"/>
        </w:numPr>
        <w:spacing w:after="60" w:line="264"/>
      </w:pPr>
      <w:r>
        <w:rPr>
          <w:b/>
          <w:bCs/>
        </w:rPr>
        <w:t xml:space="preserve">Data loading</w:t>
      </w:r>
      <w:r>
        <w:t xml:space="preserve"> from the original files, with a data dictionary.</w:t>
      </w:r>
    </w:p>
    <w:p>
      <w:pPr>
        <w:pStyle w:val="ListParagraph"/>
        <w:numPr>
          <w:ilvl w:val="0"/>
          <w:numId w:val="2"/>
        </w:numPr>
        <w:spacing w:after="60" w:line="264"/>
      </w:pPr>
      <w:r>
        <w:rPr>
          <w:b/>
          <w:bCs/>
        </w:rPr>
        <w:t xml:space="preserve">Exploratory data understanding</w:t>
      </w:r>
      <w:r>
        <w:t xml:space="preserve">: a guided, visual exploration of the data before any model is built (completeness, units, anomalies, patterns, physical meaning). Every finding feeds a later modelling decision.</w:t>
      </w:r>
    </w:p>
    <w:p>
      <w:pPr>
        <w:pStyle w:val="ListParagraph"/>
        <w:numPr>
          <w:ilvl w:val="0"/>
          <w:numId w:val="2"/>
        </w:numPr>
        <w:spacing w:after="60" w:line="264"/>
      </w:pPr>
      <w:r>
        <w:rPr>
          <w:b/>
          <w:bCs/>
        </w:rPr>
        <w:t xml:space="preserve">Problem framing</w:t>
      </w:r>
      <w:r>
        <w:t xml:space="preserve">: inputs, target, metric, a time-respecting train/validation/test split, and simple </w:t>
      </w:r>
      <w:r>
        <w:rPr>
          <w:b/>
          <w:bCs/>
        </w:rPr>
        <w:t xml:space="preserve">baselines</w:t>
      </w:r>
      <w:r>
        <w:t xml:space="preserve"> the model must beat.</w:t>
      </w:r>
    </w:p>
    <w:p>
      <w:pPr>
        <w:pStyle w:val="ListParagraph"/>
        <w:numPr>
          <w:ilvl w:val="0"/>
          <w:numId w:val="2"/>
        </w:numPr>
        <w:spacing w:after="60" w:line="264"/>
      </w:pPr>
      <w:r>
        <w:rPr>
          <w:b/>
          <w:bCs/>
        </w:rPr>
        <w:t xml:space="preserve">Model building and training</w:t>
      </w:r>
      <w:r>
        <w:t xml:space="preserve"> in PyTorch: dataset, model, loss, optimiser, training loop, learning curves.</w:t>
      </w:r>
    </w:p>
    <w:p>
      <w:pPr>
        <w:pStyle w:val="ListParagraph"/>
        <w:numPr>
          <w:ilvl w:val="0"/>
          <w:numId w:val="2"/>
        </w:numPr>
        <w:spacing w:after="60" w:line="264"/>
      </w:pPr>
      <w:r>
        <w:rPr>
          <w:b/>
          <w:bCs/>
        </w:rPr>
        <w:t xml:space="preserve">Hyperparameter experiments</w:t>
      </w:r>
      <w:r>
        <w:t xml:space="preserve">: controlled experiments that change one setting at a time (learning rate, model size, input window, regularisation, class weighting) and show their effect.</w:t>
      </w:r>
    </w:p>
    <w:p>
      <w:pPr>
        <w:pStyle w:val="ListParagraph"/>
        <w:numPr>
          <w:ilvl w:val="0"/>
          <w:numId w:val="2"/>
        </w:numPr>
        <w:spacing w:after="60" w:line="264"/>
      </w:pPr>
      <w:r>
        <w:rPr>
          <w:b/>
          <w:bCs/>
        </w:rPr>
        <w:t xml:space="preserve">Evaluation and interpretation</w:t>
      </w:r>
      <w:r>
        <w:t xml:space="preserve"> on held-out data, with plots, discussion questions and optional ideas to explore.</w:t>
      </w:r>
    </w:p>
    <w:p>
      <w:pPr>
        <w:pBdr>
          <w:left w:val="single" w:color="2A78D6" w:sz="18" w:space="8"/>
        </w:pBdr>
        <w:shd w:fill="EAF1FA" w:color="auto" w:val="clear"/>
        <w:spacing w:after="160" w:before="80" w:line="264"/>
        <w:ind w:left="160" w:right="120"/>
      </w:pPr>
      <w:r>
        <w:rPr>
          <w:b/>
          <w:bCs/>
          <w:sz w:val="20"/>
          <w:szCs w:val="20"/>
        </w:rPr>
        <w:t xml:space="preserve">Format: ready-to-run notebooks, no coding required.</w:t>
      </w:r>
      <w:r>
        <w:rPr>
          <w:sz w:val="20"/>
          <w:szCs w:val="20"/>
        </w:rPr>
        <w:t xml:space="preserve"> Each exercise is one complete notebook that participants run cell by cell, following the instructor. </w:t>
      </w:r>
      <w:r>
        <w:rPr>
          <w:b/>
          <w:bCs/>
          <w:sz w:val="20"/>
          <w:szCs w:val="20"/>
        </w:rPr>
        <w:t xml:space="preserve">Every line of code has a plain-language comment</w:t>
      </w:r>
      <w:r>
        <w:rPr>
          <w:sz w:val="20"/>
          <w:szCs w:val="20"/>
        </w:rPr>
        <w:t xml:space="preserve">, the code is written in a simple, explicit style, and every plot is followed by a short reading of what it shows. A few optional cells invite participants to change a setting and re-run. Participants keep the notebooks after the training.</w:t>
      </w:r>
    </w:p>
    <w:p>
      <w:pPr>
        <w:pBdr>
          <w:left w:val="single" w:color="2A78D6" w:sz="18" w:space="8"/>
        </w:pBdr>
        <w:shd w:fill="EAF1FA" w:color="auto" w:val="clear"/>
        <w:spacing w:after="160" w:before="80" w:line="264"/>
        <w:ind w:left="160" w:right="120"/>
      </w:pPr>
      <w:r>
        <w:rPr>
          <w:b/>
          <w:bCs/>
          <w:sz w:val="20"/>
          <w:szCs w:val="20"/>
        </w:rPr>
        <w:t xml:space="preserve">Optional coding challenges for advanced participants (Exercises 1 and 2).</w:t>
      </w:r>
      <w:r>
        <w:rPr>
          <w:sz w:val="20"/>
          <w:szCs w:val="20"/>
        </w:rPr>
        <w:t xml:space="preserve"> Each of the two core notebooks contains three clearly marked 🧑‍💻 challenge cells, where participants who want to write code can try a variation of the exercise: for example a monthly traffic pattern, a batch-size experiment, early stopping, or a different operational requirement for the alert threshold. The cells are switched off (commented out) with blanks and hints, so the notebook runs normally for everyone else. The solutions are provided in a separate, fully executed solutions notebook for each exercise.</w:t>
      </w:r>
    </w:p>
    <w:p>
      <w:pPr>
        <w:pStyle w:val="Heading1"/>
      </w:pPr>
      <w:r>
        <w:t xml:space="preserve">2. Exercise 1 — Forecasting European airport traffic</w:t>
      </w:r>
    </w:p>
    <w:p>
      <w:pPr>
        <w:pStyle w:val="Heading3"/>
      </w:pPr>
      <w:r>
        <w:t xml:space="preserve">Context</w:t>
      </w:r>
    </w:p>
    <w:p>
      <w:pPr>
        <w:spacing w:after="120" w:line="276"/>
      </w:pPr>
      <w:r>
        <w:t xml:space="preserve">Traffic forecasts support capacity planning at every level of the network. The exercise uses the daily IFR arrivals and departures that EUROCONTROL's Aviation Intelligence Unit publishes for about 380 European airports. Participants forecast the next day's movements at </w:t>
      </w:r>
      <w:r>
        <w:rPr>
          <w:b/>
          <w:bCs/>
        </w:rPr>
        <w:t xml:space="preserve">Brussels Airport (EBBR)</w:t>
      </w:r>
      <w:r>
        <w:t xml:space="preserve">; the airport can be changed with one line.</w:t>
      </w:r>
    </w:p>
    <w:p>
      <w:pPr>
        <w:pStyle w:val="Heading3"/>
      </w:pPr>
      <w:r>
        <w:t xml:space="preserve">What the notebook walks through</w:t>
      </w:r>
    </w:p>
    <w:p>
      <w:pPr>
        <w:pStyle w:val="ListParagraph"/>
        <w:numPr>
          <w:ilvl w:val="0"/>
          <w:numId w:val="3"/>
        </w:numPr>
        <w:spacing w:after="60" w:line="264"/>
      </w:pPr>
      <w:r>
        <w:t xml:space="preserve">Loading four years of the AIU airport-traffic dataset and understanding its structure: one row per airport and day.</w:t>
      </w:r>
    </w:p>
    <w:p>
      <w:pPr>
        <w:pStyle w:val="ListParagraph"/>
        <w:numPr>
          <w:ilvl w:val="0"/>
          <w:numId w:val="3"/>
        </w:numPr>
        <w:spacing w:after="60" w:line="264"/>
      </w:pPr>
      <w:r>
        <w:t xml:space="preserve">A short look at one airport: recovery compared with 2019, weekly and seasonal patterns, and unusual days such as strikes and industrial action.</w:t>
      </w:r>
    </w:p>
    <w:p>
      <w:pPr>
        <w:pStyle w:val="ListParagraph"/>
        <w:numPr>
          <w:ilvl w:val="0"/>
          <w:numId w:val="3"/>
        </w:numPr>
        <w:spacing w:after="60" w:line="264"/>
      </w:pPr>
      <w:r>
        <w:t xml:space="preserve">Two simple scatter plots showing that "same weekday last week" is a better guide than "yesterday". This finding motivates both the input window and the baseline.</w:t>
      </w:r>
    </w:p>
    <w:p>
      <w:pPr>
        <w:pStyle w:val="ListParagraph"/>
        <w:numPr>
          <w:ilvl w:val="0"/>
          <w:numId w:val="3"/>
        </w:numPr>
        <w:spacing w:after="60" w:line="264"/>
      </w:pPr>
      <w:r>
        <w:t xml:space="preserve">A PyTorch model that uses the last days of traffic and the weekday to forecast tomorrow's traffic, compared with two naive forecasts: persistence and same-day-last-week.</w:t>
      </w:r>
    </w:p>
    <w:p>
      <w:pPr>
        <w:pStyle w:val="ListParagraph"/>
        <w:numPr>
          <w:ilvl w:val="0"/>
          <w:numId w:val="3"/>
        </w:numPr>
        <w:spacing w:after="60" w:line="264"/>
      </w:pPr>
      <w:r>
        <w:t xml:space="preserve">Controlled experiments on the </w:t>
      </w:r>
      <w:r>
        <w:rPr>
          <w:b/>
          <w:bCs/>
        </w:rPr>
        <w:t xml:space="preserve">learning rate</w:t>
      </w:r>
      <w:r>
        <w:t xml:space="preserve"> (too small, adequate, too large), </w:t>
      </w:r>
      <w:r>
        <w:rPr>
          <w:b/>
          <w:bCs/>
        </w:rPr>
        <w:t xml:space="preserve">model size and training length</w:t>
      </w:r>
      <w:r>
        <w:t xml:space="preserve"> (overfitting made visible), </w:t>
      </w:r>
      <w:r>
        <w:rPr>
          <w:b/>
          <w:bCs/>
        </w:rPr>
        <w:t xml:space="preserve">weight decay</w:t>
      </w:r>
      <w:r>
        <w:t xml:space="preserve"> and the </w:t>
      </w:r>
      <w:r>
        <w:rPr>
          <w:b/>
          <w:bCs/>
        </w:rPr>
        <w:t xml:space="preserve">look-back window</w:t>
      </w:r>
      <w:r>
        <w:t xml:space="preserve">.</w:t>
      </w:r>
    </w:p>
    <w:p>
      <w:pPr>
        <w:pStyle w:val="ListParagraph"/>
        <w:numPr>
          <w:ilvl w:val="0"/>
          <w:numId w:val="3"/>
        </w:numPr>
        <w:spacing w:after="60" w:line="264"/>
      </w:pPr>
      <w:r>
        <w:t xml:space="preserve">Choosing the best configuration on validation data, testing it once on the second half of 2025, and looking at the largest errors.</w:t>
      </w:r>
    </w:p>
    <w:p>
      <w:pPr>
        <w:pStyle w:val="Heading3"/>
      </w:pPr>
      <w:r>
        <w:t xml:space="preserve">Learning objectives</w:t>
      </w:r>
    </w:p>
    <w:p>
      <w:pPr>
        <w:pStyle w:val="ListParagraph"/>
        <w:numPr>
          <w:ilvl w:val="0"/>
          <w:numId w:val="4"/>
        </w:numPr>
        <w:spacing w:after="60" w:line="264"/>
      </w:pPr>
      <w:r>
        <w:t xml:space="preserve">Look at a real operational dataset before modelling, and recognise the patterns and anomalies that matter.</w:t>
      </w:r>
    </w:p>
    <w:p>
      <w:pPr>
        <w:pStyle w:val="ListParagraph"/>
        <w:numPr>
          <w:ilvl w:val="0"/>
          <w:numId w:val="4"/>
        </w:numPr>
        <w:spacing w:after="60" w:line="264"/>
      </w:pPr>
      <w:r>
        <w:t xml:space="preserve">Frame a forecasting problem correctly: time-based split, no data leakage, and baselines as the reference.</w:t>
      </w:r>
    </w:p>
    <w:p>
      <w:pPr>
        <w:pStyle w:val="ListParagraph"/>
        <w:numPr>
          <w:ilvl w:val="0"/>
          <w:numId w:val="4"/>
        </w:numPr>
        <w:spacing w:after="60" w:line="264"/>
      </w:pPr>
      <w:r>
        <w:t xml:space="preserve">Understand how a neural network is built and trained in PyTorch, and read learning curves.</w:t>
      </w:r>
    </w:p>
    <w:p>
      <w:pPr>
        <w:pStyle w:val="ListParagraph"/>
        <w:numPr>
          <w:ilvl w:val="0"/>
          <w:numId w:val="4"/>
        </w:numPr>
        <w:spacing w:after="60" w:line="264"/>
      </w:pPr>
      <w:r>
        <w:t xml:space="preserve">Explain what hyperparameters are and recognise underfitting, overfitting and unstable training from the curves.</w:t>
      </w:r>
    </w:p>
    <w:p>
      <w:pPr>
        <w:pStyle w:val="Heading3"/>
      </w:pPr>
      <w:r>
        <w:t xml:space="preserve">Parts 2 and 3: inside the model, and the model as a service</w:t>
      </w:r>
    </w:p>
    <w:p>
      <w:pPr>
        <w:spacing w:after="120" w:line="276"/>
      </w:pPr>
      <w:r>
        <w:t xml:space="preserve">Exercise 1 continues with two shorter notebooks that use the model saved at the end of Part 1:</w:t>
      </w:r>
    </w:p>
    <w:p>
      <w:pPr>
        <w:pStyle w:val="ListParagraph"/>
        <w:numPr>
          <w:ilvl w:val="0"/>
          <w:numId w:val="3"/>
        </w:numPr>
        <w:spacing w:after="60" w:line="264"/>
      </w:pPr>
      <w:r>
        <w:rPr>
          <w:b/>
          <w:bCs/>
        </w:rPr>
        <w:t xml:space="preserve">Part 2 — Inside the model (about 50 min):</w:t>
      </w:r>
      <w:r>
        <w:t xml:space="preserve"> a drawing of the actual trained network (about 1 500 weights) with a legend, its weight tables, one forecast followed step by step and computed by hand, and the network before and after training. Then </w:t>
      </w:r>
      <w:r>
        <w:rPr>
          <w:b/>
          <w:bCs/>
        </w:rPr>
        <w:t xml:space="preserve">explainability</w:t>
      </w:r>
      <w:r>
        <w:t xml:space="preserve">: which inputs the forecast relies on, what-if experiments (the same past week with another weekday; a strike yesterday — the model over-reacts), the explanation of a single forecast, and an analyst task on the best and worst forecasts of 2025.</w:t>
      </w:r>
    </w:p>
    <w:p>
      <w:pPr>
        <w:pStyle w:val="ListParagraph"/>
        <w:numPr>
          <w:ilvl w:val="0"/>
          <w:numId w:val="3"/>
        </w:numPr>
        <w:spacing w:after="60" w:line="264"/>
      </w:pPr>
      <w:r>
        <w:rPr>
          <w:b/>
          <w:bCs/>
        </w:rPr>
        <w:t xml:space="preserve">Part 3 — Serving (about 45 min):</w:t>
      </w:r>
      <w:r>
        <w:t xml:space="preserve"> the model runs as a small local web service that takes the day and the traffic of the previous days. Participants call it, see invalid requests refused (and a plausible mistake — the days in the wrong order — accepted), and check that it reproduces the notebook's forecasts.</w:t>
      </w:r>
    </w:p>
    <w:p>
      <w:pPr>
        <w:pStyle w:val="Heading1"/>
      </w:pPr>
      <w:r>
        <w:t xml:space="preserve">3. Exercise 2 — Nowcasting low-visibility conditions</w:t>
      </w:r>
    </w:p>
    <w:p>
      <w:pPr>
        <w:pStyle w:val="Heading3"/>
      </w:pPr>
      <w:r>
        <w:t xml:space="preserve">Context</w:t>
      </w:r>
    </w:p>
    <w:p>
      <w:pPr>
        <w:spacing w:after="120" w:line="276"/>
      </w:pPr>
      <w:r>
        <w:t xml:space="preserve">Low-visibility procedures reduce runway capacity and can trigger ATFM regulations, so advance warning is valuable to the Network Manager, airports and ATC. Participants use six years of hourly </w:t>
      </w:r>
      <w:r>
        <w:rPr>
          <w:b/>
          <w:bCs/>
        </w:rPr>
        <w:t xml:space="preserve">METAR</w:t>
      </w:r>
      <w:r>
        <w:t xml:space="preserve"> reports from </w:t>
      </w:r>
      <w:r>
        <w:rPr>
          <w:b/>
          <w:bCs/>
        </w:rPr>
        <w:t xml:space="preserve">Milano Malpensa</w:t>
      </w:r>
      <w:r>
        <w:t xml:space="preserve">, one of the foggiest airports in Europe. They estimate the probability that visibility falls below 1 500 m within the next 3 hours.</w:t>
      </w:r>
    </w:p>
    <w:p>
      <w:pPr>
        <w:pBdr>
          <w:left w:val="single" w:color="2A78D6" w:sz="18" w:space="8"/>
        </w:pBdr>
        <w:shd w:fill="EAF1FA" w:color="auto" w:val="clear"/>
        <w:spacing w:after="160" w:before="80" w:line="264"/>
        <w:ind w:left="160" w:right="120"/>
      </w:pPr>
      <w:r>
        <w:rPr>
          <w:b/>
          <w:bCs/>
          <w:sz w:val="20"/>
          <w:szCs w:val="20"/>
        </w:rPr>
        <w:t xml:space="preserve">The target is a proxy for LVP, not LVP itself.</w:t>
      </w:r>
      <w:r>
        <w:rPr>
          <w:sz w:val="20"/>
          <w:szCs w:val="20"/>
        </w:rPr>
        <w:t xml:space="preserve"> The data holds only weather observations, with no record of when Low-Visibility Procedures were actually in force. Real LVP are declared by the aerodrome under local procedures, mainly based on runway visual range (RVR) and cloud ceiling. The exercise therefore defines a simple, transparent stand-in from the reported prevailing visibility: below 1 500 m in at least one of the next three hourly reports. The model estimates the </w:t>
      </w:r>
      <w:r>
        <w:rPr>
          <w:b/>
          <w:bCs/>
          <w:sz w:val="20"/>
          <w:szCs w:val="20"/>
        </w:rPr>
        <w:t xml:space="preserve">weather risk of low-visibility conditions</w:t>
      </w:r>
      <w:r>
        <w:rPr>
          <w:sz w:val="20"/>
          <w:szCs w:val="20"/>
        </w:rPr>
        <w:t xml:space="preserve">, not the decision to declare LVP. This is stated in the notebooks, the model card and the service, and it is used as a discussion point on how proxy targets shape what a model learns. An optional idea at the end of the notebook explains how RVR and ceiling could give a more LVP-like target.</w:t>
      </w:r>
    </w:p>
    <w:p>
      <w:pPr>
        <w:pStyle w:val="Heading3"/>
      </w:pPr>
      <w:r>
        <w:t xml:space="preserve">What the notebook walks through</w:t>
      </w:r>
    </w:p>
    <w:p>
      <w:pPr>
        <w:pStyle w:val="ListParagraph"/>
        <w:numPr>
          <w:ilvl w:val="0"/>
          <w:numId w:val="3"/>
        </w:numPr>
        <w:spacing w:after="60" w:line="264"/>
      </w:pPr>
      <w:r>
        <w:t xml:space="preserve">A short look at the raw observations: hourly reports, conversion from the US units of the archive to aviation units, and a few impossible values.</w:t>
      </w:r>
    </w:p>
    <w:p>
      <w:pPr>
        <w:pStyle w:val="ListParagraph"/>
        <w:numPr>
          <w:ilvl w:val="0"/>
          <w:numId w:val="3"/>
        </w:numPr>
        <w:spacing w:after="60" w:line="264"/>
      </w:pPr>
      <w:r>
        <w:t xml:space="preserve">When low visibility happens (month × hour of day), one fog event hour by hour, and how </w:t>
      </w:r>
      <w:r>
        <w:rPr>
          <w:b/>
          <w:bCs/>
        </w:rPr>
        <w:t xml:space="preserve">persistent</w:t>
      </w:r>
      <w:r>
        <w:t xml:space="preserve"> fog is.</w:t>
      </w:r>
    </w:p>
    <w:p>
      <w:pPr>
        <w:pStyle w:val="ListParagraph"/>
        <w:numPr>
          <w:ilvl w:val="0"/>
          <w:numId w:val="3"/>
        </w:numPr>
        <w:spacing w:after="60" w:line="264"/>
      </w:pPr>
      <w:r>
        <w:t xml:space="preserve">Building the </w:t>
      </w:r>
      <w:r>
        <w:rPr>
          <w:b/>
          <w:bCs/>
        </w:rPr>
        <w:t xml:space="preserve">proxy target</w:t>
      </w:r>
      <w:r>
        <w:t xml:space="preserve"> from future visibility observations, how it differs from a real LVP declaration, and how to avoid leaking the future into the inputs.</w:t>
      </w:r>
    </w:p>
    <w:p>
      <w:pPr>
        <w:pStyle w:val="ListParagraph"/>
        <w:numPr>
          <w:ilvl w:val="0"/>
          <w:numId w:val="3"/>
        </w:numPr>
        <w:spacing w:after="60" w:line="264"/>
      </w:pPr>
      <w:r>
        <w:t xml:space="preserve">Why a model that always says "no fog" is about 97 % accurate and useless, and how </w:t>
      </w:r>
      <w:r>
        <w:rPr>
          <w:b/>
          <w:bCs/>
        </w:rPr>
        <w:t xml:space="preserve">precision, recall and PR-AUC</w:t>
      </w:r>
      <w:r>
        <w:t xml:space="preserve"> describe performance instead.</w:t>
      </w:r>
    </w:p>
    <w:p>
      <w:pPr>
        <w:pStyle w:val="ListParagraph"/>
        <w:numPr>
          <w:ilvl w:val="0"/>
          <w:numId w:val="3"/>
        </w:numPr>
        <w:spacing w:after="60" w:line="264"/>
      </w:pPr>
      <w:r>
        <w:t xml:space="preserve">A PyTorch classifier compared with the persistence forecast, and experiments with </w:t>
      </w:r>
      <w:r>
        <w:rPr>
          <w:b/>
          <w:bCs/>
        </w:rPr>
        <w:t xml:space="preserve">class weighting</w:t>
      </w:r>
      <w:r>
        <w:t xml:space="preserve">, </w:t>
      </w:r>
      <w:r>
        <w:rPr>
          <w:b/>
          <w:bCs/>
        </w:rPr>
        <w:t xml:space="preserve">model capacity and dropout</w:t>
      </w:r>
      <w:r>
        <w:t xml:space="preserve"> and </w:t>
      </w:r>
      <w:r>
        <w:rPr>
          <w:b/>
          <w:bCs/>
        </w:rPr>
        <w:t xml:space="preserve">learning rate</w:t>
      </w:r>
      <w:r>
        <w:t xml:space="preserve">.</w:t>
      </w:r>
    </w:p>
    <w:p>
      <w:pPr>
        <w:pStyle w:val="ListParagraph"/>
        <w:numPr>
          <w:ilvl w:val="0"/>
          <w:numId w:val="3"/>
        </w:numPr>
        <w:spacing w:after="60" w:line="264"/>
      </w:pPr>
      <w:r>
        <w:t xml:space="preserve">Choosing an </w:t>
      </w:r>
      <w:r>
        <w:rPr>
          <w:b/>
          <w:bCs/>
        </w:rPr>
        <w:t xml:space="preserve">alert threshold</w:t>
      </w:r>
      <w:r>
        <w:t xml:space="preserve"> from an operational requirement ("catch at least 80 % of low-visibility cases"), a single evaluation on 2025, and which inputs the model relies on — and why that result must be read with care.</w:t>
      </w:r>
    </w:p>
    <w:p>
      <w:pPr>
        <w:pStyle w:val="Heading3"/>
      </w:pPr>
      <w:r>
        <w:t xml:space="preserve">Learning objectives</w:t>
      </w:r>
    </w:p>
    <w:p>
      <w:pPr>
        <w:pStyle w:val="ListParagraph"/>
        <w:numPr>
          <w:ilvl w:val="0"/>
          <w:numId w:val="5"/>
        </w:numPr>
        <w:spacing w:after="60" w:line="264"/>
      </w:pPr>
      <w:r>
        <w:t xml:space="preserve">Read raw weather observations critically: units, capped values and errors.</w:t>
      </w:r>
    </w:p>
    <w:p>
      <w:pPr>
        <w:pStyle w:val="ListParagraph"/>
        <w:numPr>
          <w:ilvl w:val="0"/>
          <w:numId w:val="5"/>
        </w:numPr>
        <w:spacing w:after="60" w:line="264"/>
      </w:pPr>
      <w:r>
        <w:t xml:space="preserve">Define a prediction target from future data without leakage, and understand the strengths and limits of a </w:t>
      </w:r>
      <w:r>
        <w:rPr>
          <w:b/>
          <w:bCs/>
        </w:rPr>
        <w:t xml:space="preserve">proxy target</w:t>
      </w:r>
      <w:r>
        <w:t xml:space="preserve"> when the true operational label is not recorded.</w:t>
      </w:r>
    </w:p>
    <w:p>
      <w:pPr>
        <w:pStyle w:val="ListParagraph"/>
        <w:numPr>
          <w:ilvl w:val="0"/>
          <w:numId w:val="5"/>
        </w:numPr>
        <w:spacing w:after="60" w:line="264"/>
      </w:pPr>
      <w:r>
        <w:t xml:space="preserve">Handle rare-event classification: why accuracy misleads, and how precision, recall and PR curves describe performance.</w:t>
      </w:r>
    </w:p>
    <w:p>
      <w:pPr>
        <w:pStyle w:val="ListParagraph"/>
        <w:numPr>
          <w:ilvl w:val="0"/>
          <w:numId w:val="5"/>
        </w:numPr>
        <w:spacing w:after="60" w:line="264"/>
      </w:pPr>
      <w:r>
        <w:t xml:space="preserve">See how the hyperparameters that matter for classification change the result, and treat the alert threshold as an </w:t>
      </w:r>
      <w:r>
        <w:rPr>
          <w:b/>
          <w:bCs/>
        </w:rPr>
        <w:t xml:space="preserve">operational</w:t>
      </w:r>
      <w:r>
        <w:t xml:space="preserve"> choice rather than a technical one.</w:t>
      </w:r>
    </w:p>
    <w:p>
      <w:pPr>
        <w:pStyle w:val="Heading1"/>
      </w:pPr>
      <w:r>
        <w:t xml:space="preserve">4. Exercise 3 — End-to-end: from notebook to a local prediction service</w:t>
      </w:r>
    </w:p>
    <w:p>
      <w:pPr>
        <w:pStyle w:val="Heading3"/>
      </w:pPr>
      <w:r>
        <w:t xml:space="preserve">Context</w:t>
      </w:r>
    </w:p>
    <w:p>
      <w:pPr>
        <w:spacing w:after="120" w:line="276"/>
      </w:pPr>
      <w:r>
        <w:t xml:space="preserve">A model is useful only when another system can use it. This exercise takes the Exercise 2 model through the remaining steps of an ML pipeline: packaging, serving and testing. Everything runs </w:t>
      </w:r>
      <w:r>
        <w:rPr>
          <w:b/>
          <w:bCs/>
        </w:rPr>
        <w:t xml:space="preserve">on the participant's workstation</w:t>
      </w:r>
      <w:r>
        <w:t xml:space="preserve">, with no cloud service or external storage.</w:t>
      </w:r>
    </w:p>
    <w:p>
      <w:pPr>
        <w:pStyle w:val="Heading3"/>
      </w:pPr>
      <w:r>
        <w:t xml:space="preserve">What the notebook walks through</w:t>
      </w:r>
    </w:p>
    <w:p>
      <w:pPr>
        <w:pStyle w:val="ListParagraph"/>
        <w:numPr>
          <w:ilvl w:val="0"/>
          <w:numId w:val="3"/>
        </w:numPr>
        <w:spacing w:after="60" w:line="264"/>
      </w:pPr>
      <w:r>
        <w:rPr>
          <w:b/>
          <w:bCs/>
        </w:rPr>
        <w:t xml:space="preserve">Part 1: train, test and package.</w:t>
      </w:r>
      <w:r>
        <w:t xml:space="preserve"> They use a shared code module, so that training and serving use exactly the same data transformations. They derive the service's </w:t>
      </w:r>
      <w:r>
        <w:rPr>
          <w:b/>
          <w:bCs/>
        </w:rPr>
        <w:t xml:space="preserve">input contract</w:t>
      </w:r>
      <w:r>
        <w:t xml:space="preserve"> (fields, units, valid ranges) from the training data. They train and test the model and package it with a </w:t>
      </w:r>
      <w:r>
        <w:rPr>
          <w:b/>
          <w:bCs/>
        </w:rPr>
        <w:t xml:space="preserve">model card</w:t>
      </w:r>
      <w:r>
        <w:t xml:space="preserve"> that records the features, normalisation, decision threshold, metrics, data periods and intended use. They then verify that the packaged model reproduces the notebook's results.</w:t>
      </w:r>
    </w:p>
    <w:p>
      <w:pPr>
        <w:pStyle w:val="ListParagraph"/>
        <w:numPr>
          <w:ilvl w:val="0"/>
          <w:numId w:val="3"/>
        </w:numPr>
        <w:spacing w:after="60" w:line="264"/>
      </w:pPr>
      <w:r>
        <w:rPr>
          <w:b/>
          <w:bCs/>
        </w:rPr>
        <w:t xml:space="preserve">Part 2: serve and test.</w:t>
      </w:r>
      <w:r>
        <w:t xml:space="preserve"> A small </w:t>
      </w:r>
      <w:r>
        <w:rPr>
          <w:b/>
          <w:bCs/>
        </w:rPr>
        <w:t xml:space="preserve">FastAPI</w:t>
      </w:r>
      <w:r>
        <w:t xml:space="preserve"> web service is started on the participant's own machine and called from the notebook and from a simple web form. The notebook then:</w:t>
      </w:r>
    </w:p>
    <w:p>
      <w:pPr>
        <w:pStyle w:val="ListParagraph"/>
        <w:numPr>
          <w:ilvl w:val="1"/>
          <w:numId w:val="3"/>
        </w:numPr>
        <w:spacing w:after="60" w:line="264"/>
      </w:pPr>
      <w:r>
        <w:t xml:space="preserve">probe the model's behaviour with what-if requests, which exposes a physically implausible pattern that the metrics had not shown</w:t>
      </w:r>
    </w:p>
    <w:p>
      <w:pPr>
        <w:pStyle w:val="ListParagraph"/>
        <w:numPr>
          <w:ilvl w:val="1"/>
          <w:numId w:val="3"/>
        </w:numPr>
        <w:spacing w:after="60" w:line="264"/>
      </w:pPr>
      <w:r>
        <w:t xml:space="preserve">send invalid requests to see input validation at work</w:t>
      </w:r>
    </w:p>
    <w:p>
      <w:pPr>
        <w:pStyle w:val="ListParagraph"/>
        <w:numPr>
          <w:ilvl w:val="1"/>
          <w:numId w:val="3"/>
        </w:numPr>
        <w:spacing w:after="60" w:line="264"/>
      </w:pPr>
      <w:r>
        <w:t xml:space="preserve">replay a whole year of data to check that the service matches the notebook (</w:t>
      </w:r>
      <w:r>
        <w:rPr>
          <w:b/>
          <w:bCs/>
        </w:rPr>
        <w:t xml:space="preserve">training/serving skew</w:t>
      </w:r>
      <w:r>
        <w:t xml:space="preserve">)</w:t>
      </w:r>
    </w:p>
    <w:p>
      <w:pPr>
        <w:pStyle w:val="ListParagraph"/>
        <w:numPr>
          <w:ilvl w:val="1"/>
          <w:numId w:val="3"/>
        </w:numPr>
        <w:spacing w:after="60" w:line="264"/>
      </w:pPr>
      <w:r>
        <w:t xml:space="preserve">simulate a client that sends visibility in the wrong unit, which validation cannot catch</w:t>
      </w:r>
    </w:p>
    <w:p>
      <w:pPr>
        <w:pStyle w:val="ListParagraph"/>
        <w:numPr>
          <w:ilvl w:val="1"/>
          <w:numId w:val="3"/>
        </w:numPr>
        <w:spacing w:after="60" w:line="264"/>
      </w:pPr>
      <w:r>
        <w:t xml:space="preserve">measure latency</w:t>
      </w:r>
    </w:p>
    <w:p>
      <w:pPr>
        <w:pStyle w:val="Heading3"/>
      </w:pPr>
      <w:r>
        <w:t xml:space="preserve">Learning objectives</w:t>
      </w:r>
    </w:p>
    <w:p>
      <w:pPr>
        <w:pStyle w:val="ListParagraph"/>
        <w:numPr>
          <w:ilvl w:val="0"/>
          <w:numId w:val="6"/>
        </w:numPr>
        <w:spacing w:after="60" w:line="264"/>
      </w:pPr>
      <w:r>
        <w:t xml:space="preserve">Explain the stages of an end-to-end ML pipeline, and why code shared between training and serving prevents skew.</w:t>
      </w:r>
    </w:p>
    <w:p>
      <w:pPr>
        <w:pStyle w:val="ListParagraph"/>
        <w:numPr>
          <w:ilvl w:val="0"/>
          <w:numId w:val="6"/>
        </w:numPr>
        <w:spacing w:after="60" w:line="264"/>
      </w:pPr>
      <w:r>
        <w:t xml:space="preserve">Derive a service's input contract from the training data.</w:t>
      </w:r>
    </w:p>
    <w:p>
      <w:pPr>
        <w:pStyle w:val="ListParagraph"/>
        <w:numPr>
          <w:ilvl w:val="0"/>
          <w:numId w:val="6"/>
        </w:numPr>
        <w:spacing w:after="60" w:line="264"/>
      </w:pPr>
      <w:r>
        <w:t xml:space="preserve">Package a model with the information needed to reproduce and govern it: weights, preprocessing, threshold, metrics, version and intended use.</w:t>
      </w:r>
    </w:p>
    <w:p>
      <w:pPr>
        <w:pStyle w:val="ListParagraph"/>
        <w:numPr>
          <w:ilvl w:val="0"/>
          <w:numId w:val="6"/>
        </w:numPr>
        <w:spacing w:after="60" w:line="264"/>
      </w:pPr>
      <w:r>
        <w:t xml:space="preserve">Serve a model through a REST API, and test its validation, consistency and latency. Discuss what is still missing for operational use: monitoring, drift detection, versioning and security.</w:t>
      </w:r>
    </w:p>
    <w:p>
      <w:pPr>
        <w:pStyle w:val="Heading1"/>
      </w:pPr>
      <w:r>
        <w:t xml:space="preserve">5. Alternative track — Exercise 2 simplified, with a look inside the model</w:t>
      </w:r>
    </w:p>
    <w:p>
      <w:pPr>
        <w:spacing w:after="120" w:line="276"/>
      </w:pPr>
      <w:r>
        <w:t xml:space="preserve">For groups with less time or less background, Exercise 2 is also available in a </w:t>
      </w:r>
      <w:r>
        <w:rPr>
          <w:b/>
          <w:bCs/>
        </w:rPr>
        <w:t xml:space="preserve">simplified version</w:t>
      </w:r>
      <w:r>
        <w:t xml:space="preserve"> using the same METAR data. It is split into three shorter notebooks and replaces Exercises 2 and 3 when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6438"/>
        <w:gridCol w:w="120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Notebook</w:t>
            </w:r>
          </w:p>
        </w:tc>
        <w:tc>
          <w:tcPr>
            <w:tcW w:type="dxa" w:w="6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What it covers</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Time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2S-1 Train</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question becomes "will visibility be below 1 500 m </w:t>
            </w:r>
            <w:r>
              <w:rPr>
                <w:b/>
                <w:bCs/>
                <w:sz w:val="19"/>
                <w:szCs w:val="19"/>
              </w:rPr>
              <w:t xml:space="preserve">3 hours from now</w:t>
            </w:r>
            <w:r>
              <w:rPr>
                <w:sz w:val="19"/>
                <w:szCs w:val="19"/>
              </w:rPr>
              <w:t xml:space="preserve">?" (still a proxy for LVP). 8 intuitive inputs (visibility, temperature − dew point, humidity, wind speed, hour and month on a circle). A short data exploration, </w:t>
            </w:r>
            <w:r>
              <w:rPr>
                <w:b/>
                <w:bCs/>
                <w:sz w:val="19"/>
                <w:szCs w:val="19"/>
              </w:rPr>
              <w:t xml:space="preserve">precision and recall</w:t>
            </w:r>
            <w:r>
              <w:rPr>
                <w:sz w:val="19"/>
                <w:szCs w:val="19"/>
              </w:rPr>
              <w:t xml:space="preserve"> explained with hits, false alarms and misses, comparison with persistence and a count of </w:t>
            </w:r>
            <w:r>
              <w:rPr>
                <w:b/>
                <w:bCs/>
                <w:sz w:val="19"/>
                <w:szCs w:val="19"/>
              </w:rPr>
              <w:t xml:space="preserve">fog onsets</w:t>
            </w:r>
            <w:r>
              <w:rPr>
                <w:sz w:val="19"/>
                <w:szCs w:val="19"/>
              </w:rPr>
              <w:t xml:space="preserve"> caught, and a single experiment on the </w:t>
            </w:r>
            <w:r>
              <w:rPr>
                <w:b/>
                <w:bCs/>
                <w:sz w:val="19"/>
                <w:szCs w:val="19"/>
              </w:rPr>
              <w:t xml:space="preserve">class weight</w:t>
            </w:r>
            <w:r>
              <w:rPr>
                <w:sz w:val="19"/>
                <w:szCs w:val="19"/>
              </w:rPr>
              <w:t xml:space="preserve">. The trained model is saved.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about 1 h 15</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2S-2 Inside the model</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Opening the black box:</w:t>
            </w:r>
            <w:r>
              <w:rPr>
                <w:sz w:val="19"/>
                <w:szCs w:val="19"/>
              </w:rPr>
              <w:t xml:space="preserve"> a drawing of the actual trained network and its ~430 weights, the three weight tables, one prediction followed step by step (including one neuron computed by hand), and the same network before and after training. Then </w:t>
            </w:r>
            <w:r>
              <w:rPr>
                <w:b/>
                <w:bCs/>
                <w:sz w:val="19"/>
                <w:szCs w:val="19"/>
              </w:rPr>
              <w:t xml:space="preserve">explainability</w:t>
            </w:r>
            <w:r>
              <w:rPr>
                <w:sz w:val="19"/>
                <w:szCs w:val="19"/>
              </w:rPr>
              <w:t xml:space="preserve">: which inputs the model relies on, what-if curves, and the explanation of a single alert. It ends with an analyst task: participants explain a hit, a false alarm and a miss of 2025 and discuss whether they would trust the model.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about 50 min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2S-3 Serve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saved model runs as a small local web service. Participants call it from the notebook and from a web form, see invalid inputs being refused, and check that the service gives the same answers as the notebook.</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about 45 min</w:t>
            </w:r>
          </w:p>
        </w:tc>
      </w:tr>
    </w:tbl>
    <w:p>
      <w:pPr>
        <w:spacing w:after="120"/>
      </w:pPr>
    </w:p>
    <w:p>
      <w:pPr>
        <w:pStyle w:val="Heading3"/>
      </w:pPr>
      <w:r>
        <w:t xml:space="preserve">Learning objectives of the simplified track</w:t>
      </w:r>
    </w:p>
    <w:p>
      <w:pPr>
        <w:pStyle w:val="ListParagraph"/>
        <w:numPr>
          <w:ilvl w:val="0"/>
          <w:numId w:val="7"/>
        </w:numPr>
        <w:spacing w:after="60" w:line="264"/>
      </w:pPr>
      <w:r>
        <w:t xml:space="preserve">Turn observations into examples: inputs now, answer later, without leaking the future.</w:t>
      </w:r>
    </w:p>
    <w:p>
      <w:pPr>
        <w:pStyle w:val="ListParagraph"/>
        <w:numPr>
          <w:ilvl w:val="0"/>
          <w:numId w:val="7"/>
        </w:numPr>
        <w:spacing w:after="60" w:line="264"/>
      </w:pPr>
      <w:r>
        <w:t xml:space="preserve">Measure a rare-event forecast with precision and recall, and compare it with a simple baseline.</w:t>
      </w:r>
    </w:p>
    <w:p>
      <w:pPr>
        <w:pStyle w:val="ListParagraph"/>
        <w:numPr>
          <w:ilvl w:val="0"/>
          <w:numId w:val="7"/>
        </w:numPr>
        <w:spacing w:after="60" w:line="264"/>
      </w:pPr>
      <w:r>
        <w:t xml:space="preserve">Understand what a trained neural network physically is, and why its weights alone do not explain its decisions.</w:t>
      </w:r>
    </w:p>
    <w:p>
      <w:pPr>
        <w:pStyle w:val="ListParagraph"/>
        <w:numPr>
          <w:ilvl w:val="0"/>
          <w:numId w:val="7"/>
        </w:numPr>
        <w:spacing w:after="60" w:line="264"/>
      </w:pPr>
      <w:r>
        <w:t xml:space="preserve">Use simple explainability methods to question a model's decisions, and run it as a service.</w:t>
      </w:r>
    </w:p>
    <w:p>
      <w:pPr>
        <w:pStyle w:val="Heading1"/>
      </w:pPr>
      <w:r>
        <w:t xml:space="preserve">6. Technical approach</w:t>
      </w:r>
    </w:p>
    <w:p>
      <w:pPr>
        <w:pStyle w:val="ListParagraph"/>
        <w:numPr>
          <w:ilvl w:val="0"/>
          <w:numId w:val="3"/>
        </w:numPr>
        <w:spacing w:after="60" w:line="264"/>
      </w:pPr>
      <w:r>
        <w:rPr>
          <w:b/>
          <w:bCs/>
        </w:rPr>
        <w:t xml:space="preserve">Two ways to run, same notebooks:</w:t>
      </w:r>
      <w:r>
        <w:t xml:space="preserve"> </w:t>
      </w:r>
      <w:r>
        <w:rPr>
          <w:b/>
          <w:bCs/>
        </w:rPr>
        <w:t xml:space="preserve">locally</w:t>
      </w:r>
      <w:r>
        <w:t xml:space="preserve"> on the lab workstations (all data pre-installed; no internet access, cloud service or account needed during the session), or in </w:t>
      </w:r>
      <w:r>
        <w:rPr>
          <w:b/>
          <w:bCs/>
        </w:rPr>
        <w:t xml:space="preserve">Google Colab</w:t>
      </w:r>
      <w:r>
        <w:t xml:space="preserve"> when software cannot be installed on the workstations (only a web browser, internet access and a Google account per participant; the notebooks fetch data and code from the public course repository by themselves).</w:t>
      </w:r>
    </w:p>
    <w:p>
      <w:pPr>
        <w:pStyle w:val="ListParagraph"/>
        <w:numPr>
          <w:ilvl w:val="0"/>
          <w:numId w:val="3"/>
        </w:numPr>
        <w:spacing w:after="60" w:line="264"/>
      </w:pPr>
      <w:r>
        <w:rPr>
          <w:b/>
          <w:bCs/>
        </w:rPr>
        <w:t xml:space="preserve">Standard tools:</w:t>
      </w:r>
      <w:r>
        <w:t xml:space="preserve"> Python, JupyterLab and PyTorch on CPU. No GPU is needed; every training run takes seconds to a few minutes.</w:t>
      </w:r>
    </w:p>
    <w:p>
      <w:pPr>
        <w:pStyle w:val="ListParagraph"/>
        <w:numPr>
          <w:ilvl w:val="0"/>
          <w:numId w:val="3"/>
        </w:numPr>
        <w:spacing w:after="60" w:line="264"/>
      </w:pPr>
      <w:r>
        <w:rPr>
          <w:b/>
          <w:bCs/>
        </w:rPr>
        <w:t xml:space="preserve">Local only:</w:t>
      </w:r>
      <w:r>
        <w:t xml:space="preserve"> the Exercise 3 service runs on </w:t>
      </w:r>
      <w:r>
        <w:rPr>
          <w:rFonts w:ascii="Consolas" w:cs="Consolas" w:eastAsia="Consolas" w:hAnsi="Consolas"/>
          <w:color w:val="1F3864"/>
          <w:sz w:val="18"/>
          <w:szCs w:val="18"/>
        </w:rPr>
        <w:t xml:space="preserve">127.0.0.1</w:t>
      </w:r>
      <w:r>
        <w:t xml:space="preserve"> (localhost) and is not reachable from the network.</w:t>
      </w:r>
    </w:p>
    <w:p>
      <w:pPr>
        <w:pStyle w:val="ListParagraph"/>
        <w:numPr>
          <w:ilvl w:val="0"/>
          <w:numId w:val="3"/>
        </w:numPr>
        <w:spacing w:after="60" w:line="264"/>
      </w:pPr>
      <w:r>
        <w:t xml:space="preserve">A separate </w:t>
      </w:r>
      <w:r>
        <w:rPr>
          <w:b/>
          <w:bCs/>
        </w:rPr>
        <w:t xml:space="preserve">IT setup guide</w:t>
      </w:r>
      <w:r>
        <w:t xml:space="preserve"> gives the workstation requirements, the installation steps, a check script that confirms each machine is ready, and the requirements for the Google Colab option.</w:t>
      </w:r>
    </w:p>
    <w:p>
      <w:pPr>
        <w:pStyle w:val="Heading1"/>
      </w:pPr>
      <w:r>
        <w:t xml:space="preserve">7. Data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300"/>
        <w:gridCol w:w="313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Dataset</w:t>
            </w:r>
          </w:p>
        </w:tc>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Provider and access</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Used in</w:t>
            </w:r>
          </w:p>
        </w:tc>
        <w:tc>
          <w:tcPr>
            <w:tcW w:type="dxa" w:w="31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Notes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Airport traffic (daily IFR movements per airport), 2019 and 2023–2025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EUROCONTROL Aviation Intelligence Unit, Aviation Intelligence Portal (public CSV downloads)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Exercise 1</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Publicly available. Please confirm that AIU is comfortable with its use for training (no explicit licence is stated on the portal).</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METAR observations at LIMC, 2020–2025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Iowa Environmental Mesonet (Iowa State University), ASOS/METAR archive, free download without registration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Exercises 2 and 3</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Public weather observations. No personal data.</w:t>
            </w:r>
          </w:p>
        </w:tc>
      </w:tr>
    </w:tbl>
    <w:p>
      <w:pPr>
        <w:spacing w:after="120"/>
      </w:pPr>
    </w:p>
    <w:p>
      <w:pPr>
        <w:spacing w:after="80"/>
      </w:pPr>
      <w:hyperlink w:history="1" r:id="rIdxl4oucwcvsz4kfhas_q7p">
        <w:r>
          <w:rPr>
            <w:rStyle w:val="Hyperlink"/>
          </w:rPr>
          <w:t xml:space="preserve">Aviation Intelligence Portal: CSV datasets (ansperformance.eu/csv)</w:t>
        </w:r>
      </w:hyperlink>
    </w:p>
    <w:p>
      <w:pPr>
        <w:spacing w:after="80"/>
      </w:pPr>
      <w:hyperlink w:history="1" r:id="rIdixyiwkawxpjztluq6rigg">
        <w:r>
          <w:rPr>
            <w:rStyle w:val="Hyperlink"/>
          </w:rPr>
          <w:t xml:space="preserve">Iowa Environmental Mesonet: ASOS/METAR download (mesonet.agron.iastate.edu)</w:t>
        </w:r>
      </w:hyperlink>
    </w:p>
    <w:p>
      <w:pPr>
        <w:pBdr>
          <w:left w:val="single" w:color="2A78D6" w:sz="18" w:space="8"/>
        </w:pBdr>
        <w:shd w:fill="EAF1FA" w:color="auto" w:val="clear"/>
        <w:spacing w:after="160" w:before="80" w:line="264"/>
        <w:ind w:left="160" w:right="120"/>
      </w:pPr>
      <w:r>
        <w:rPr>
          <w:sz w:val="20"/>
          <w:szCs w:val="20"/>
        </w:rPr>
        <w:t xml:space="preserve">All models built in the Lab are </w:t>
      </w:r>
      <w:r>
        <w:rPr>
          <w:b/>
          <w:bCs/>
          <w:sz w:val="20"/>
          <w:szCs w:val="20"/>
        </w:rPr>
        <w:t xml:space="preserve">training artefacts</w:t>
      </w:r>
      <w:r>
        <w:rPr>
          <w:sz w:val="20"/>
          <w:szCs w:val="20"/>
        </w:rPr>
        <w:t xml:space="preserve">. They are not validated for operational use.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EUROCONTROL AI Lab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abstractNum w:abstractNumId="6" w15:restartNumberingAfterBreak="0">
    <w:multiLevelType w:val="hybridMultilevel"/>
    <w:lvl w:ilvl="0" w15:tentative="1">
      <w:start w:val="1"/>
      <w:numFmt w:val="decimal"/>
      <w:lvlText w:val="%1."/>
      <w:lvlJc w:val="left"/>
      <w:pPr>
        <w:ind w:left="500" w:hanging="300"/>
      </w:pPr>
    </w:lvl>
  </w:abstractNum>
  <w:abstractNum w:abstractNumId="7" w15:restartNumberingAfterBreak="0">
    <w:multiLevelType w:val="hybridMultilevel"/>
    <w:lvl w:ilvl="0" w15:tentative="1">
      <w:start w:val="1"/>
      <w:numFmt w:val="decimal"/>
      <w:lvlText w:val="%1."/>
      <w:lvlJc w:val="left"/>
      <w:pPr>
        <w:ind w:left="500" w:hanging="300"/>
      </w:pPr>
    </w:lvl>
  </w:abstractNum>
  <w:abstractNum w:abstractNumId="8" w15:restartNumberingAfterBreak="0">
    <w:multiLevelType w:val="hybridMultilevel"/>
    <w:lvl w:ilvl="0" w15:tentative="1">
      <w:start w:val="1"/>
      <w:numFmt w:val="decimal"/>
      <w:lvlText w:val="%1."/>
      <w:lvlJc w:val="left"/>
      <w:pPr>
        <w:ind w:left="500" w:hanging="300"/>
      </w:pPr>
    </w:lvl>
  </w:abstractNum>
  <w:abstractNum w:abstractNumId="9"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4E79"/>
      <w:sz w:val="30"/>
      <w:szCs w:val="30"/>
    </w:rPr>
  </w:style>
  <w:style w:type="paragraph" w:styleId="Heading2">
    <w:name w:val="Heading 2"/>
    <w:basedOn w:val="Normal"/>
    <w:next w:val="Normal"/>
    <w:qFormat/>
    <w:pPr>
      <w:spacing w:after="100" w:before="240"/>
      <w:outlineLvl w:val="1"/>
    </w:pPr>
    <w:rPr>
      <w:b/>
      <w:bCs/>
      <w:color w:val="2A78D6"/>
      <w:sz w:val="25"/>
      <w:szCs w:val="25"/>
    </w:rPr>
  </w:style>
  <w:style w:type="paragraph" w:styleId="Heading3">
    <w:name w:val="Heading 3"/>
    <w:basedOn w:val="Normal"/>
    <w:next w:val="Normal"/>
    <w:qFormat/>
    <w:pPr>
      <w:spacing w:after="80" w:before="160"/>
      <w:outlineLvl w:val="2"/>
    </w:pPr>
    <w:rPr>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l4oucwcvsz4kfhas_q7p" Type="http://schemas.openxmlformats.org/officeDocument/2006/relationships/hyperlink" Target="https://ansperformance.eu/csv/" TargetMode="External"/><Relationship Id="rIdixyiwkawxpjztluq6rigg" Type="http://schemas.openxmlformats.org/officeDocument/2006/relationships/hyperlink" Target="https://mesonet.agron.iastate.edu/request/download.phtm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EUROCONTROL AI Lab</dc:title>
  <dc:creator>Giuseppe Frau</dc:creator>
  <cp:lastModifiedBy>Un-named</cp:lastModifiedBy>
  <cp:revision>1</cp:revision>
  <dcterms:created xsi:type="dcterms:W3CDTF">2026-10-02T09:26:49.338Z</dcterms:created>
  <dcterms:modified xsi:type="dcterms:W3CDTF">2026-10-02T09:26:49.351Z</dcterms:modified>
</cp:coreProperties>
</file>

<file path=docProps/custom.xml><?xml version="1.0" encoding="utf-8"?>
<Properties xmlns="http://schemas.openxmlformats.org/officeDocument/2006/custom-properties" xmlns:vt="http://schemas.openxmlformats.org/officeDocument/2006/docPropsVTypes"/>
</file>