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25777" w14:textId="2798FABD" w:rsidR="0055004B" w:rsidRDefault="0055004B">
      <w:r>
        <w:t>Supplementary Notes on CROX stock from Senior Equity Research Team:</w:t>
      </w:r>
    </w:p>
    <w:p w14:paraId="5A8ADD69" w14:textId="54073D6B" w:rsidR="008357EB" w:rsidRDefault="008357EB">
      <w:r>
        <w:t xml:space="preserve">Core Thesis: CROX is trading at a large discount to our fair valuation. In recent years, the market has been overly punishing to the mistake of the </w:t>
      </w:r>
      <w:proofErr w:type="spellStart"/>
      <w:r>
        <w:t>HeyDude</w:t>
      </w:r>
      <w:proofErr w:type="spellEnd"/>
      <w:r>
        <w:t xml:space="preserve"> acquisition. However, the core Crocs business remains very strong, and has a narrow moat thanks to the proprietary </w:t>
      </w:r>
      <w:proofErr w:type="spellStart"/>
      <w:r>
        <w:t>Croslite</w:t>
      </w:r>
      <w:proofErr w:type="spellEnd"/>
      <w:r>
        <w:t xml:space="preserve"> material. Current stock valuation assumes our worst-case scenario. A bullish scenario has very significant upside.</w:t>
      </w:r>
    </w:p>
    <w:p w14:paraId="23316756" w14:textId="1DC60B00" w:rsidR="0055004B" w:rsidRDefault="0055004B" w:rsidP="0055004B">
      <w:pPr>
        <w:pStyle w:val="ListParagraph"/>
        <w:numPr>
          <w:ilvl w:val="0"/>
          <w:numId w:val="1"/>
        </w:numPr>
      </w:pPr>
      <w:r>
        <w:t xml:space="preserve">Unimpressed with company’s capital allocation. Acquisition of </w:t>
      </w:r>
      <w:proofErr w:type="spellStart"/>
      <w:r>
        <w:t>HeyDude</w:t>
      </w:r>
      <w:proofErr w:type="spellEnd"/>
      <w:r>
        <w:t xml:space="preserve"> a poor use of capital, as well as stock buybacks at nearly double the current market value of shares. </w:t>
      </w:r>
    </w:p>
    <w:p w14:paraId="2066DBE7" w14:textId="274A2863" w:rsidR="0055004B" w:rsidRDefault="0055004B" w:rsidP="0055004B">
      <w:pPr>
        <w:pStyle w:val="ListParagraph"/>
        <w:numPr>
          <w:ilvl w:val="0"/>
          <w:numId w:val="1"/>
        </w:numPr>
      </w:pPr>
      <w:r>
        <w:t>Company is cutting staff to pay off debt and buy back shares.</w:t>
      </w:r>
    </w:p>
    <w:p w14:paraId="7EA2A646" w14:textId="41E2D0EC" w:rsidR="0055004B" w:rsidRDefault="0055004B" w:rsidP="0055004B">
      <w:pPr>
        <w:pStyle w:val="ListParagraph"/>
        <w:numPr>
          <w:ilvl w:val="0"/>
          <w:numId w:val="1"/>
        </w:numPr>
      </w:pPr>
      <w:r>
        <w:t xml:space="preserve">Main Crocs brand is a cash machine – selling pieces of proprietary plastic </w:t>
      </w:r>
      <w:r w:rsidR="008357EB">
        <w:t>for $60 per pair.</w:t>
      </w:r>
    </w:p>
    <w:p w14:paraId="1C5AC2B5" w14:textId="3AB4DE19" w:rsidR="0055004B" w:rsidRDefault="0055004B" w:rsidP="0055004B">
      <w:pPr>
        <w:pStyle w:val="ListParagraph"/>
        <w:numPr>
          <w:ilvl w:val="0"/>
          <w:numId w:val="1"/>
        </w:numPr>
      </w:pPr>
      <w:r>
        <w:t>We’re concerned about the fickle nature of fashion. What is fashionable today might be out of style in two years. Crocs may be shielded from changing fashion trends however because the shoes are functional and comfortable.</w:t>
      </w:r>
    </w:p>
    <w:p w14:paraId="40A7D0C7" w14:textId="1D14E1C4" w:rsidR="00B4667F" w:rsidRDefault="00B4667F" w:rsidP="0055004B">
      <w:pPr>
        <w:pStyle w:val="ListParagraph"/>
        <w:numPr>
          <w:ilvl w:val="0"/>
          <w:numId w:val="1"/>
        </w:numPr>
      </w:pPr>
      <w:r>
        <w:t>We don’t think tariffs are a long-term threat to profitability.</w:t>
      </w:r>
    </w:p>
    <w:p w14:paraId="066F2FCD" w14:textId="0DE4EDC6" w:rsidR="00B4667F" w:rsidRDefault="00B4667F" w:rsidP="0055004B">
      <w:pPr>
        <w:pStyle w:val="ListParagraph"/>
        <w:numPr>
          <w:ilvl w:val="0"/>
          <w:numId w:val="1"/>
        </w:numPr>
      </w:pPr>
      <w:r>
        <w:t>One thing we believe is a risk to revenue is a collapse in high income US consumer spending.</w:t>
      </w:r>
    </w:p>
    <w:p w14:paraId="01B6C671" w14:textId="376FFBFC" w:rsidR="00B4667F" w:rsidRDefault="00B4667F" w:rsidP="0055004B">
      <w:pPr>
        <w:pStyle w:val="ListParagraph"/>
        <w:numPr>
          <w:ilvl w:val="0"/>
          <w:numId w:val="1"/>
        </w:numPr>
      </w:pPr>
      <w:r>
        <w:t>Company made up for tariffs by raising prices, cutting headcount, and giving minimal raises at annual salary reviews.</w:t>
      </w:r>
    </w:p>
    <w:sectPr w:rsidR="00B46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94D76"/>
    <w:multiLevelType w:val="hybridMultilevel"/>
    <w:tmpl w:val="F1FE2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54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04B"/>
    <w:rsid w:val="0055004B"/>
    <w:rsid w:val="008357EB"/>
    <w:rsid w:val="008763FD"/>
    <w:rsid w:val="009D7B8D"/>
    <w:rsid w:val="00AB539E"/>
    <w:rsid w:val="00B46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CE3F"/>
  <w15:chartTrackingRefBased/>
  <w15:docId w15:val="{3B6ECD71-FD3D-4A9F-8727-DB662505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04B"/>
    <w:rPr>
      <w:rFonts w:eastAsiaTheme="majorEastAsia" w:cstheme="majorBidi"/>
      <w:color w:val="272727" w:themeColor="text1" w:themeTint="D8"/>
    </w:rPr>
  </w:style>
  <w:style w:type="paragraph" w:styleId="Title">
    <w:name w:val="Title"/>
    <w:basedOn w:val="Normal"/>
    <w:next w:val="Normal"/>
    <w:link w:val="TitleChar"/>
    <w:uiPriority w:val="10"/>
    <w:qFormat/>
    <w:rsid w:val="00550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04B"/>
    <w:pPr>
      <w:spacing w:before="160"/>
      <w:jc w:val="center"/>
    </w:pPr>
    <w:rPr>
      <w:i/>
      <w:iCs/>
      <w:color w:val="404040" w:themeColor="text1" w:themeTint="BF"/>
    </w:rPr>
  </w:style>
  <w:style w:type="character" w:customStyle="1" w:styleId="QuoteChar">
    <w:name w:val="Quote Char"/>
    <w:basedOn w:val="DefaultParagraphFont"/>
    <w:link w:val="Quote"/>
    <w:uiPriority w:val="29"/>
    <w:rsid w:val="0055004B"/>
    <w:rPr>
      <w:i/>
      <w:iCs/>
      <w:color w:val="404040" w:themeColor="text1" w:themeTint="BF"/>
    </w:rPr>
  </w:style>
  <w:style w:type="paragraph" w:styleId="ListParagraph">
    <w:name w:val="List Paragraph"/>
    <w:basedOn w:val="Normal"/>
    <w:uiPriority w:val="34"/>
    <w:qFormat/>
    <w:rsid w:val="0055004B"/>
    <w:pPr>
      <w:ind w:left="720"/>
      <w:contextualSpacing/>
    </w:pPr>
  </w:style>
  <w:style w:type="character" w:styleId="IntenseEmphasis">
    <w:name w:val="Intense Emphasis"/>
    <w:basedOn w:val="DefaultParagraphFont"/>
    <w:uiPriority w:val="21"/>
    <w:qFormat/>
    <w:rsid w:val="0055004B"/>
    <w:rPr>
      <w:i/>
      <w:iCs/>
      <w:color w:val="0F4761" w:themeColor="accent1" w:themeShade="BF"/>
    </w:rPr>
  </w:style>
  <w:style w:type="paragraph" w:styleId="IntenseQuote">
    <w:name w:val="Intense Quote"/>
    <w:basedOn w:val="Normal"/>
    <w:next w:val="Normal"/>
    <w:link w:val="IntenseQuoteChar"/>
    <w:uiPriority w:val="30"/>
    <w:qFormat/>
    <w:rsid w:val="00550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04B"/>
    <w:rPr>
      <w:i/>
      <w:iCs/>
      <w:color w:val="0F4761" w:themeColor="accent1" w:themeShade="BF"/>
    </w:rPr>
  </w:style>
  <w:style w:type="character" w:styleId="IntenseReference">
    <w:name w:val="Intense Reference"/>
    <w:basedOn w:val="DefaultParagraphFont"/>
    <w:uiPriority w:val="32"/>
    <w:qFormat/>
    <w:rsid w:val="005500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mcmillan</dc:creator>
  <cp:keywords/>
  <dc:description/>
  <cp:lastModifiedBy>David mcmillan</cp:lastModifiedBy>
  <cp:revision>3</cp:revision>
  <dcterms:created xsi:type="dcterms:W3CDTF">2025-12-05T19:04:00Z</dcterms:created>
  <dcterms:modified xsi:type="dcterms:W3CDTF">2025-12-10T23:00:00Z</dcterms:modified>
</cp:coreProperties>
</file>