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9985539"/>
        <w:docPartObj>
          <w:docPartGallery w:val="Cover Pages"/>
          <w:docPartUnique/>
        </w:docPartObj>
      </w:sdtPr>
      <w:sdtEndPr/>
      <w:sdtContent>
        <w:p w14:paraId="01681722" w14:textId="77777777" w:rsidR="00A13523" w:rsidRDefault="00A13523">
          <w:pPr>
            <w:pStyle w:val="NoSpacing"/>
            <w:rPr>
              <w:rFonts w:asciiTheme="majorHAnsi" w:eastAsiaTheme="majorEastAsia" w:hAnsiTheme="majorHAnsi" w:cstheme="majorBidi"/>
              <w:sz w:val="72"/>
              <w:szCs w:val="72"/>
            </w:rPr>
          </w:pPr>
        </w:p>
        <w:p w14:paraId="114C1EBD" w14:textId="77777777" w:rsidR="00A13523" w:rsidRDefault="00E706D0">
          <w:pPr>
            <w:pStyle w:val="NoSpacing"/>
            <w:rPr>
              <w:rFonts w:asciiTheme="majorHAnsi" w:eastAsiaTheme="majorEastAsia" w:hAnsiTheme="majorHAnsi" w:cstheme="majorBidi"/>
              <w:sz w:val="48"/>
              <w:szCs w:val="48"/>
            </w:rPr>
          </w:pPr>
          <w:r>
            <w:rPr>
              <w:rFonts w:asciiTheme="majorHAnsi" w:eastAsiaTheme="majorEastAsia" w:hAnsiTheme="majorHAnsi" w:cstheme="majorBidi"/>
              <w:sz w:val="48"/>
              <w:szCs w:val="48"/>
            </w:rPr>
            <w:t>NaPDI Repository Data Entry SOP:                                In vivo Natural Product-Drug Interaction Studies</w:t>
          </w:r>
        </w:p>
      </w:sdtContent>
    </w:sdt>
    <w:sdt>
      <w:sdtPr>
        <w:alias w:val="Subtitle"/>
        <w:id w:val="727822926"/>
        <w:dataBinding w:prefixMappings="xmlns:ns0='http://schemas.openxmlformats.org/package/2006/metadata/core-properties' xmlns:ns1='http://purl.org/dc/elements/1.1/'" w:xpath="/ns0:coreProperties[1]/ns1:subject[1]" w:storeItemID="{6C3C8BC8-F283-45AE-878A-BAB7291924A1}"/>
        <w:text/>
      </w:sdtPr>
      <w:sdtEndPr/>
      <w:sdtContent>
        <w:p w14:paraId="3043F2A8" w14:textId="77777777" w:rsidR="00A13523" w:rsidRDefault="00E706D0">
          <w:pPr>
            <w:pStyle w:val="NoSpacing"/>
            <w:spacing w:before="240" w:after="200"/>
            <w:rPr>
              <w:rFonts w:asciiTheme="majorHAnsi" w:eastAsiaTheme="majorEastAsia" w:hAnsiTheme="majorHAnsi" w:cstheme="majorBidi"/>
              <w:sz w:val="32"/>
              <w:szCs w:val="32"/>
            </w:rPr>
          </w:pPr>
          <w:r>
            <w:rPr>
              <w:rFonts w:asciiTheme="majorHAnsi" w:eastAsiaTheme="majorEastAsia" w:hAnsiTheme="majorHAnsi" w:cstheme="majorBidi"/>
              <w:sz w:val="32"/>
              <w:szCs w:val="32"/>
            </w:rPr>
            <w:t>Version 1</w:t>
          </w:r>
        </w:p>
      </w:sdtContent>
    </w:sdt>
    <w:p w14:paraId="39C0ECA3" w14:textId="77777777" w:rsidR="00A13523" w:rsidRDefault="00A13523">
      <w:pPr>
        <w:pStyle w:val="NoSpacing"/>
      </w:pPr>
    </w:p>
    <w:p w14:paraId="394303FE" w14:textId="77777777" w:rsidR="00A13523" w:rsidRDefault="00E706D0">
      <w:pPr>
        <w:pStyle w:val="NoSpacing"/>
      </w:pPr>
      <w:r>
        <w:t>Creation Date: March 2017</w:t>
      </w:r>
    </w:p>
    <w:p w14:paraId="5AFCF01A" w14:textId="77777777" w:rsidR="00A13523" w:rsidRDefault="00A13523">
      <w:pPr>
        <w:pStyle w:val="NoSpacing"/>
      </w:pPr>
    </w:p>
    <w:sdt>
      <w:sdtPr>
        <w:alias w:val="Author"/>
        <w:id w:val="1676375813"/>
        <w:dataBinding w:prefixMappings="xmlns:ns0='http://schemas.openxmlformats.org/package/2006/metadata/core-properties' xmlns:ns1='http://purl.org/dc/elements/1.1/'" w:xpath="/ns0:coreProperties[1]/ns1:creator[1]" w:storeItemID="{6C3C8BC8-F283-45AE-878A-BAB7291924A1}"/>
        <w:text/>
      </w:sdtPr>
      <w:sdtEndPr/>
      <w:sdtContent>
        <w:p w14:paraId="34940491" w14:textId="77777777" w:rsidR="00A13523" w:rsidRDefault="00E706D0">
          <w:pPr>
            <w:pStyle w:val="NoSpacing"/>
          </w:pPr>
          <w:r>
            <w:t>Author: Isabelle Ragueneau</w:t>
          </w:r>
        </w:p>
      </w:sdtContent>
    </w:sdt>
    <w:p w14:paraId="2D7FF077" w14:textId="77777777" w:rsidR="00A13523" w:rsidRDefault="00A13523"/>
    <w:p w14:paraId="2038CB24" w14:textId="77777777" w:rsidR="00A13523" w:rsidRDefault="00E706D0">
      <w:pPr>
        <w:pBdr>
          <w:bottom w:val="single" w:sz="6" w:space="1" w:color="00000A"/>
        </w:pBdr>
        <w:rPr>
          <w:b/>
          <w:color w:val="000000" w:themeColor="text1"/>
          <w:u w:val="single"/>
        </w:rPr>
      </w:pPr>
      <w:r>
        <w:rPr>
          <w:b/>
          <w:color w:val="000000" w:themeColor="text1"/>
          <w:u w:val="single"/>
        </w:rPr>
        <w:t xml:space="preserve"> </w:t>
      </w:r>
    </w:p>
    <w:p w14:paraId="3DD5E99D" w14:textId="77777777" w:rsidR="00A13523" w:rsidRDefault="00A13523">
      <w:pPr>
        <w:rPr>
          <w:b/>
          <w:color w:val="000000" w:themeColor="text1"/>
          <w:u w:val="single"/>
        </w:rPr>
      </w:pPr>
    </w:p>
    <w:p w14:paraId="526FF517" w14:textId="77777777" w:rsidR="00A13523" w:rsidRDefault="00E706D0">
      <w:pPr>
        <w:rPr>
          <w:rFonts w:asciiTheme="majorHAnsi" w:hAnsiTheme="majorHAnsi"/>
          <w:b/>
          <w:color w:val="17365D" w:themeColor="text2" w:themeShade="BF"/>
          <w:sz w:val="36"/>
          <w:szCs w:val="36"/>
        </w:rPr>
      </w:pPr>
      <w:r>
        <w:rPr>
          <w:rFonts w:asciiTheme="majorHAnsi" w:hAnsiTheme="majorHAnsi"/>
          <w:b/>
          <w:color w:val="17365D" w:themeColor="text2" w:themeShade="BF"/>
          <w:sz w:val="36"/>
          <w:szCs w:val="36"/>
        </w:rPr>
        <w:t>Contents</w:t>
      </w:r>
    </w:p>
    <w:p w14:paraId="2C1A5104" w14:textId="77777777" w:rsidR="00A13523" w:rsidRDefault="00B42538">
      <w:pPr>
        <w:pStyle w:val="Heading2"/>
        <w:spacing w:after="200"/>
        <w:jc w:val="both"/>
      </w:pPr>
      <w:hyperlink w:anchor="Background">
        <w:r w:rsidR="00E706D0">
          <w:rPr>
            <w:rStyle w:val="InternetLink"/>
            <w:rFonts w:asciiTheme="majorHAnsi" w:hAnsiTheme="majorHAnsi"/>
            <w:color w:val="0070C0"/>
            <w:sz w:val="28"/>
            <w:szCs w:val="28"/>
            <w:u w:val="none"/>
          </w:rPr>
          <w:t>1.</w:t>
        </w:r>
        <w:r w:rsidR="00E706D0">
          <w:rPr>
            <w:rStyle w:val="InternetLink"/>
            <w:rFonts w:asciiTheme="majorHAnsi" w:hAnsiTheme="majorHAnsi"/>
            <w:color w:val="0070C0"/>
            <w:sz w:val="28"/>
            <w:szCs w:val="28"/>
            <w:u w:val="none"/>
          </w:rPr>
          <w:tab/>
          <w:t>Background……………………………………………………………………………………………...…2</w:t>
        </w:r>
      </w:hyperlink>
    </w:p>
    <w:p w14:paraId="08A2E23E" w14:textId="77777777" w:rsidR="00A13523" w:rsidRDefault="00B42538">
      <w:pPr>
        <w:pStyle w:val="Heading2"/>
        <w:spacing w:after="200"/>
        <w:ind w:firstLine="720"/>
        <w:jc w:val="both"/>
      </w:pPr>
      <w:hyperlink w:anchor="Scope">
        <w:r w:rsidR="00E706D0">
          <w:rPr>
            <w:rStyle w:val="InternetLink"/>
            <w:rFonts w:asciiTheme="majorHAnsi" w:hAnsiTheme="majorHAnsi"/>
            <w:color w:val="0070C0"/>
            <w:sz w:val="28"/>
            <w:szCs w:val="28"/>
            <w:u w:val="none"/>
          </w:rPr>
          <w:t>1.1</w:t>
        </w:r>
        <w:r w:rsidR="00E706D0">
          <w:rPr>
            <w:rStyle w:val="InternetLink"/>
            <w:rFonts w:asciiTheme="majorHAnsi" w:hAnsiTheme="majorHAnsi"/>
            <w:color w:val="0070C0"/>
            <w:sz w:val="28"/>
            <w:szCs w:val="28"/>
            <w:u w:val="none"/>
          </w:rPr>
          <w:tab/>
          <w:t>Scope…………………………………………………………...……………………………………2</w:t>
        </w:r>
      </w:hyperlink>
    </w:p>
    <w:p w14:paraId="6BCE2B8E" w14:textId="77777777" w:rsidR="00A13523" w:rsidRDefault="00B42538">
      <w:pPr>
        <w:pStyle w:val="Heading2"/>
        <w:spacing w:after="200"/>
        <w:ind w:firstLine="720"/>
        <w:jc w:val="both"/>
      </w:pPr>
      <w:hyperlink w:anchor="Definitions">
        <w:r w:rsidR="00E706D0">
          <w:rPr>
            <w:rStyle w:val="InternetLink"/>
            <w:rFonts w:asciiTheme="majorHAnsi" w:hAnsiTheme="majorHAnsi"/>
            <w:color w:val="0070C0"/>
            <w:sz w:val="28"/>
            <w:szCs w:val="28"/>
            <w:u w:val="none"/>
          </w:rPr>
          <w:t>1.2</w:t>
        </w:r>
        <w:r w:rsidR="00E706D0">
          <w:rPr>
            <w:rStyle w:val="InternetLink"/>
            <w:rFonts w:asciiTheme="majorHAnsi" w:hAnsiTheme="majorHAnsi"/>
            <w:color w:val="0070C0"/>
            <w:sz w:val="28"/>
            <w:szCs w:val="28"/>
            <w:u w:val="none"/>
          </w:rPr>
          <w:tab/>
          <w:t>Definitions……………………………………………………………………………….………..2</w:t>
        </w:r>
      </w:hyperlink>
    </w:p>
    <w:p w14:paraId="5F69C7EB" w14:textId="77777777" w:rsidR="00A13523" w:rsidRDefault="00B42538">
      <w:pPr>
        <w:pStyle w:val="Heading2"/>
        <w:spacing w:after="200"/>
        <w:jc w:val="both"/>
      </w:pPr>
      <w:hyperlink w:anchor="CreatingStudy">
        <w:r w:rsidR="00E706D0">
          <w:rPr>
            <w:rStyle w:val="InternetLink"/>
            <w:rFonts w:asciiTheme="majorHAnsi" w:hAnsiTheme="majorHAnsi"/>
            <w:color w:val="0070C0"/>
            <w:sz w:val="28"/>
            <w:szCs w:val="28"/>
            <w:u w:val="none"/>
          </w:rPr>
          <w:t>2.</w:t>
        </w:r>
        <w:r w:rsidR="00E706D0">
          <w:rPr>
            <w:rStyle w:val="InternetLink"/>
            <w:rFonts w:asciiTheme="majorHAnsi" w:hAnsiTheme="majorHAnsi"/>
            <w:color w:val="0070C0"/>
            <w:sz w:val="28"/>
            <w:szCs w:val="28"/>
            <w:u w:val="none"/>
          </w:rPr>
          <w:tab/>
          <w:t>Creating a Study……………………………………………….…………………………………………3</w:t>
        </w:r>
      </w:hyperlink>
    </w:p>
    <w:p w14:paraId="78275A69" w14:textId="77777777" w:rsidR="00A13523" w:rsidRDefault="00B42538">
      <w:pPr>
        <w:pStyle w:val="Heading2"/>
        <w:spacing w:after="200"/>
        <w:jc w:val="both"/>
      </w:pPr>
      <w:hyperlink w:anchor="StudyPage">
        <w:r w:rsidR="00E706D0">
          <w:rPr>
            <w:rStyle w:val="InternetLink"/>
            <w:rFonts w:asciiTheme="majorHAnsi" w:hAnsiTheme="majorHAnsi"/>
            <w:color w:val="0070C0"/>
            <w:sz w:val="28"/>
            <w:szCs w:val="28"/>
            <w:u w:val="none"/>
          </w:rPr>
          <w:t>3.</w:t>
        </w:r>
        <w:r w:rsidR="00E706D0">
          <w:rPr>
            <w:rStyle w:val="InternetLink"/>
            <w:rFonts w:asciiTheme="majorHAnsi" w:hAnsiTheme="majorHAnsi"/>
            <w:color w:val="0070C0"/>
            <w:sz w:val="28"/>
            <w:szCs w:val="28"/>
            <w:u w:val="none"/>
          </w:rPr>
          <w:tab/>
          <w:t>Study Page…………………………………………………………………………….……………………4</w:t>
        </w:r>
      </w:hyperlink>
    </w:p>
    <w:p w14:paraId="18C45865" w14:textId="77777777" w:rsidR="00A13523" w:rsidRDefault="00B42538">
      <w:pPr>
        <w:pStyle w:val="Heading2"/>
        <w:spacing w:after="200"/>
        <w:jc w:val="both"/>
      </w:pPr>
      <w:hyperlink w:anchor="Experiment">
        <w:r w:rsidR="00E706D0">
          <w:rPr>
            <w:rStyle w:val="InternetLink"/>
            <w:rFonts w:asciiTheme="majorHAnsi" w:hAnsiTheme="majorHAnsi"/>
            <w:color w:val="0070C0"/>
            <w:sz w:val="28"/>
            <w:szCs w:val="28"/>
            <w:u w:val="none"/>
          </w:rPr>
          <w:t>4.</w:t>
        </w:r>
        <w:r w:rsidR="00E706D0">
          <w:rPr>
            <w:rStyle w:val="InternetLink"/>
            <w:rFonts w:asciiTheme="majorHAnsi" w:hAnsiTheme="majorHAnsi"/>
            <w:color w:val="0070C0"/>
            <w:sz w:val="28"/>
            <w:szCs w:val="28"/>
            <w:u w:val="none"/>
          </w:rPr>
          <w:tab/>
          <w:t>Experiment…………………………………………………………………………………………………6</w:t>
        </w:r>
      </w:hyperlink>
    </w:p>
    <w:p w14:paraId="3F7FE40C" w14:textId="77777777" w:rsidR="00A13523" w:rsidRDefault="00B42538">
      <w:pPr>
        <w:pStyle w:val="Heading2"/>
        <w:spacing w:after="200"/>
        <w:jc w:val="both"/>
      </w:pPr>
      <w:hyperlink w:anchor="ExperimentalConditions">
        <w:r w:rsidR="00E706D0">
          <w:rPr>
            <w:rStyle w:val="InternetLink"/>
            <w:rFonts w:asciiTheme="majorHAnsi" w:hAnsiTheme="majorHAnsi"/>
            <w:color w:val="0070C0"/>
            <w:sz w:val="28"/>
            <w:szCs w:val="28"/>
            <w:u w:val="none"/>
          </w:rPr>
          <w:t>5.</w:t>
        </w:r>
        <w:r w:rsidR="00E706D0">
          <w:rPr>
            <w:rStyle w:val="InternetLink"/>
            <w:rFonts w:asciiTheme="majorHAnsi" w:hAnsiTheme="majorHAnsi"/>
            <w:color w:val="0070C0"/>
            <w:sz w:val="28"/>
            <w:szCs w:val="28"/>
            <w:u w:val="none"/>
          </w:rPr>
          <w:tab/>
          <w:t>Experimental Conditions……………………………………………………………………………..8</w:t>
        </w:r>
      </w:hyperlink>
    </w:p>
    <w:p w14:paraId="285C7388" w14:textId="77777777" w:rsidR="00A13523" w:rsidRDefault="00B42538">
      <w:pPr>
        <w:pStyle w:val="Heading2"/>
        <w:spacing w:after="200"/>
        <w:jc w:val="both"/>
      </w:pPr>
      <w:hyperlink w:anchor="DrugAdmin">
        <w:r w:rsidR="00E706D0">
          <w:rPr>
            <w:rStyle w:val="InternetLink"/>
            <w:rFonts w:asciiTheme="majorHAnsi" w:hAnsiTheme="majorHAnsi"/>
            <w:color w:val="0070C0"/>
            <w:sz w:val="28"/>
            <w:szCs w:val="28"/>
            <w:u w:val="none"/>
          </w:rPr>
          <w:t>6.</w:t>
        </w:r>
        <w:r w:rsidR="00E706D0">
          <w:rPr>
            <w:rStyle w:val="InternetLink"/>
            <w:rFonts w:asciiTheme="majorHAnsi" w:hAnsiTheme="majorHAnsi"/>
            <w:color w:val="0070C0"/>
            <w:sz w:val="28"/>
            <w:szCs w:val="28"/>
            <w:u w:val="none"/>
          </w:rPr>
          <w:tab/>
          <w:t>Drug Administration…………………………………………………………………………………10</w:t>
        </w:r>
      </w:hyperlink>
    </w:p>
    <w:p w14:paraId="7DC8F3B5" w14:textId="77777777" w:rsidR="00A13523" w:rsidRDefault="00B42538">
      <w:pPr>
        <w:pStyle w:val="Heading2"/>
        <w:spacing w:after="200"/>
        <w:jc w:val="both"/>
      </w:pPr>
      <w:hyperlink w:anchor="PKMeasurments">
        <w:r w:rsidR="00E706D0">
          <w:rPr>
            <w:rStyle w:val="InternetLink"/>
            <w:rFonts w:asciiTheme="majorHAnsi" w:hAnsiTheme="majorHAnsi"/>
            <w:color w:val="0070C0"/>
            <w:sz w:val="28"/>
            <w:szCs w:val="28"/>
            <w:u w:val="none"/>
          </w:rPr>
          <w:t>7.</w:t>
        </w:r>
        <w:r w:rsidR="00E706D0">
          <w:rPr>
            <w:rStyle w:val="InternetLink"/>
            <w:rFonts w:asciiTheme="majorHAnsi" w:hAnsiTheme="majorHAnsi"/>
            <w:color w:val="0070C0"/>
            <w:sz w:val="28"/>
            <w:szCs w:val="28"/>
            <w:u w:val="none"/>
          </w:rPr>
          <w:tab/>
          <w:t>PK Measurements………………………………………………………………………..……………12</w:t>
        </w:r>
      </w:hyperlink>
    </w:p>
    <w:p w14:paraId="213A55A6" w14:textId="77777777" w:rsidR="00A13523" w:rsidRDefault="00B42538">
      <w:pPr>
        <w:pStyle w:val="Heading2"/>
        <w:spacing w:after="200"/>
        <w:jc w:val="both"/>
      </w:pPr>
      <w:hyperlink w:anchor="PDandAE">
        <w:r w:rsidR="00E706D0">
          <w:rPr>
            <w:rStyle w:val="InternetLink"/>
            <w:rFonts w:asciiTheme="majorHAnsi" w:hAnsiTheme="majorHAnsi"/>
            <w:color w:val="0070C0"/>
            <w:sz w:val="28"/>
            <w:szCs w:val="28"/>
            <w:u w:val="none"/>
          </w:rPr>
          <w:t>8.</w:t>
        </w:r>
        <w:r w:rsidR="00E706D0">
          <w:rPr>
            <w:rStyle w:val="InternetLink"/>
            <w:rFonts w:asciiTheme="majorHAnsi" w:hAnsiTheme="majorHAnsi"/>
            <w:color w:val="0070C0"/>
            <w:sz w:val="28"/>
            <w:szCs w:val="28"/>
            <w:u w:val="none"/>
          </w:rPr>
          <w:tab/>
          <w:t>Pharmacodynamic and Adverse Events…………………………………………...…………14</w:t>
        </w:r>
      </w:hyperlink>
    </w:p>
    <w:p w14:paraId="55F4948D" w14:textId="77777777" w:rsidR="00A13523" w:rsidRDefault="00E706D0">
      <w:pPr>
        <w:rPr>
          <w:rFonts w:asciiTheme="majorHAnsi" w:hAnsiTheme="majorHAnsi"/>
          <w:b/>
          <w:color w:val="0070C0"/>
          <w:sz w:val="32"/>
          <w:szCs w:val="32"/>
        </w:rPr>
      </w:pPr>
      <w:r>
        <w:rPr>
          <w:rFonts w:asciiTheme="majorHAnsi" w:hAnsiTheme="majorHAnsi"/>
          <w:b/>
          <w:color w:val="0070C0"/>
          <w:sz w:val="32"/>
          <w:szCs w:val="32"/>
        </w:rPr>
        <w:t>…. To update and complete…</w:t>
      </w:r>
    </w:p>
    <w:p w14:paraId="22F3B77F" w14:textId="77777777" w:rsidR="00A13523" w:rsidRDefault="00E706D0">
      <w:pPr>
        <w:pStyle w:val="Heading2"/>
      </w:pPr>
      <w:r>
        <w:br w:type="page"/>
      </w:r>
    </w:p>
    <w:p w14:paraId="7AD3478B" w14:textId="77777777" w:rsidR="00A13523" w:rsidRDefault="00E706D0">
      <w:pPr>
        <w:pStyle w:val="Heading1"/>
        <w:numPr>
          <w:ilvl w:val="0"/>
          <w:numId w:val="13"/>
        </w:numPr>
        <w:shd w:val="clear" w:color="auto" w:fill="DBE5F1"/>
      </w:pPr>
      <w:bookmarkStart w:id="0" w:name="Background"/>
      <w:bookmarkStart w:id="1" w:name="_Toc476902148"/>
      <w:bookmarkStart w:id="2" w:name="_Background"/>
      <w:bookmarkEnd w:id="0"/>
      <w:bookmarkEnd w:id="1"/>
      <w:bookmarkEnd w:id="2"/>
      <w:r>
        <w:lastRenderedPageBreak/>
        <w:t>Background</w:t>
      </w:r>
    </w:p>
    <w:p w14:paraId="166C997B" w14:textId="77777777" w:rsidR="00A13523" w:rsidRDefault="00E706D0">
      <w:pPr>
        <w:pStyle w:val="Heading2"/>
      </w:pPr>
      <w:bookmarkStart w:id="3" w:name="_1.1_Scope"/>
      <w:bookmarkEnd w:id="3"/>
      <w:r>
        <w:t xml:space="preserve">1.1 </w:t>
      </w:r>
      <w:bookmarkStart w:id="4" w:name="Scope"/>
      <w:bookmarkEnd w:id="4"/>
      <w:r>
        <w:rPr>
          <w:smallCaps/>
        </w:rPr>
        <w:t>Scope</w:t>
      </w:r>
    </w:p>
    <w:p w14:paraId="5F48D26F" w14:textId="77777777" w:rsidR="00A13523" w:rsidRDefault="00E706D0">
      <w:r>
        <w:t>The purpose of this Standard Operating Procedure (SOP) is to describe how to enter pharmacokinetic-based drug interaction study results into the NaPDI repository. Natural Products (NPs) are expected to be evaluated as causative agents (</w:t>
      </w:r>
      <w:r>
        <w:rPr>
          <w:i/>
        </w:rPr>
        <w:t>Precipitants</w:t>
      </w:r>
      <w:r>
        <w:t>). The victim drugs (</w:t>
      </w:r>
      <w:r>
        <w:rPr>
          <w:i/>
        </w:rPr>
        <w:t>Objects</w:t>
      </w:r>
      <w:r>
        <w:t>) are probe substrates of known enzymes and/or transporters.</w:t>
      </w:r>
    </w:p>
    <w:p w14:paraId="07BDC27F" w14:textId="77777777" w:rsidR="00A13523" w:rsidRDefault="00E706D0">
      <w:r>
        <w:t>Most of the information entered in the repository will come directly from the study report. However, several text fields are provided throughout the admin site to allow the addition of relevant comments that may pertain to the experimental study design and conditions, the study results, and/or the mechanism and clinical relevance of the interaction. This additional information should be reviewed with the principal investigators during the validation process as it will be used to enrich the users experience and understanding of the clinical results.</w:t>
      </w:r>
    </w:p>
    <w:p w14:paraId="15DB3145" w14:textId="77777777" w:rsidR="00A13523" w:rsidRDefault="00E706D0">
      <w:pPr>
        <w:pStyle w:val="Heading2"/>
        <w:numPr>
          <w:ilvl w:val="1"/>
          <w:numId w:val="14"/>
        </w:numPr>
        <w:rPr>
          <w:smallCaps/>
        </w:rPr>
      </w:pPr>
      <w:bookmarkStart w:id="5" w:name="_Definitions"/>
      <w:bookmarkEnd w:id="5"/>
      <w:r>
        <w:rPr>
          <w:smallCaps/>
        </w:rPr>
        <w:t>Defi</w:t>
      </w:r>
      <w:bookmarkStart w:id="6" w:name="Definitions"/>
      <w:bookmarkEnd w:id="6"/>
      <w:r>
        <w:rPr>
          <w:smallCaps/>
        </w:rPr>
        <w:t>nitions</w:t>
      </w:r>
    </w:p>
    <w:p w14:paraId="14FDE136" w14:textId="77777777" w:rsidR="00A13523" w:rsidRDefault="00E706D0">
      <w:r>
        <w:rPr>
          <w:b/>
        </w:rPr>
        <w:t>Natural Product</w:t>
      </w:r>
      <w:r>
        <w:t>: Botanicals, herbal remedies, vitamins, or other dietary supplements.</w:t>
      </w:r>
    </w:p>
    <w:p w14:paraId="6AB5907C" w14:textId="77777777" w:rsidR="00A13523" w:rsidRDefault="00E706D0">
      <w:r>
        <w:rPr>
          <w:b/>
        </w:rPr>
        <w:t>Probe Cocktail Study</w:t>
      </w:r>
      <w:r>
        <w:t>: A study where a "cocktail" or set of drugs designed to "probe" or measure the activity of multiple enzymes of interest are administered in a pharmacokinetic study.</w:t>
      </w:r>
    </w:p>
    <w:p w14:paraId="5274C3E8" w14:textId="77777777" w:rsidR="00A13523" w:rsidRDefault="00E706D0">
      <w:pPr>
        <w:rPr>
          <w:rFonts w:ascii="Calibri" w:hAnsi="Calibri" w:cs="Calibri"/>
          <w:color w:val="000000"/>
          <w:lang w:val="en"/>
        </w:rPr>
      </w:pPr>
      <w:r>
        <w:rPr>
          <w:rFonts w:cs="Calibri"/>
          <w:b/>
        </w:rPr>
        <w:t>Double-Blind Design</w:t>
      </w:r>
      <w:r>
        <w:rPr>
          <w:rFonts w:cs="Calibri"/>
        </w:rPr>
        <w:t xml:space="preserve">: </w:t>
      </w:r>
      <w:r>
        <w:rPr>
          <w:rFonts w:cs="Calibri"/>
          <w:color w:val="000000"/>
          <w:lang w:val="en"/>
        </w:rPr>
        <w:t>An interventional study in which neither the subjects of the experiment nor the persons administering the experiment know the critical aspects of the experiment; a double-blind procedure is used to guard against both experimenter bias and placebo effects.</w:t>
      </w:r>
    </w:p>
    <w:p w14:paraId="648C7378" w14:textId="77777777" w:rsidR="00A13523" w:rsidRDefault="00E706D0">
      <w:r>
        <w:rPr>
          <w:b/>
        </w:rPr>
        <w:t>Fixed-Sequence Design</w:t>
      </w:r>
      <w:r>
        <w:t>: A study in which treatment is administered to participants in a fixed order.</w:t>
      </w:r>
    </w:p>
    <w:p w14:paraId="7B36BAC7" w14:textId="77777777" w:rsidR="00A13523" w:rsidRDefault="00E706D0">
      <w:r>
        <w:rPr>
          <w:b/>
        </w:rPr>
        <w:t>Parallel Study Design</w:t>
      </w:r>
      <w:r>
        <w:t>: A parallel group design or independent measure design is a study design which uses unique experimental unit each experimental group, in other word no two individuals are shared between experimental groups, hence also known as parallel group design. Subjects of a treatment group receive a unique combination of independent variable values making up a treatment.</w:t>
      </w:r>
    </w:p>
    <w:p w14:paraId="7DA84B9E" w14:textId="77777777" w:rsidR="00A13523" w:rsidRDefault="00A13523"/>
    <w:p w14:paraId="3C69D8D2" w14:textId="77777777" w:rsidR="00A13523" w:rsidRDefault="00E706D0">
      <w:r>
        <w:t>Add all relevant definitions here when they are finalized… and present alphabetically.</w:t>
      </w:r>
    </w:p>
    <w:p w14:paraId="43AFC3D6" w14:textId="77777777" w:rsidR="00A13523" w:rsidRDefault="00E706D0">
      <w:pPr>
        <w:rPr>
          <w:b/>
          <w:smallCaps/>
          <w:sz w:val="24"/>
          <w:szCs w:val="24"/>
        </w:rPr>
      </w:pPr>
      <w:r>
        <w:br w:type="page"/>
      </w:r>
    </w:p>
    <w:p w14:paraId="48F8B086" w14:textId="77777777" w:rsidR="00A13523" w:rsidRDefault="00E706D0">
      <w:pPr>
        <w:pStyle w:val="Heading1"/>
        <w:numPr>
          <w:ilvl w:val="0"/>
          <w:numId w:val="14"/>
        </w:numPr>
        <w:shd w:val="clear" w:color="auto" w:fill="DBE5F1"/>
      </w:pPr>
      <w:bookmarkStart w:id="7" w:name="_Toc476231156"/>
      <w:bookmarkStart w:id="8" w:name="CreatingStudy"/>
      <w:bookmarkEnd w:id="7"/>
      <w:bookmarkEnd w:id="8"/>
      <w:r>
        <w:lastRenderedPageBreak/>
        <w:t>Creating a Study</w:t>
      </w:r>
    </w:p>
    <w:p w14:paraId="0798DEF9" w14:textId="77777777" w:rsidR="00A13523" w:rsidRDefault="00E706D0">
      <w:r>
        <w:t>Use the following steps to create a new study.</w:t>
      </w:r>
    </w:p>
    <w:p w14:paraId="0EAEA537" w14:textId="77777777" w:rsidR="00A13523" w:rsidRDefault="00E706D0">
      <w:pPr>
        <w:pStyle w:val="Heading2"/>
        <w:numPr>
          <w:ilvl w:val="1"/>
          <w:numId w:val="15"/>
        </w:numPr>
      </w:pPr>
      <w:r>
        <w:t>Navigate to the Admin page of the NaPDI Repository</w:t>
      </w:r>
    </w:p>
    <w:p w14:paraId="5D04EFA4" w14:textId="77777777" w:rsidR="00A13523" w:rsidRDefault="00E706D0">
      <w:pPr>
        <w:ind w:firstLine="450"/>
      </w:pPr>
      <w:r>
        <w:rPr>
          <w:noProof/>
        </w:rPr>
        <w:drawing>
          <wp:inline distT="0" distB="0" distL="0" distR="0" wp14:anchorId="23BC6B8F" wp14:editId="0E770A3E">
            <wp:extent cx="5895975" cy="184848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5895975" cy="1848485"/>
                    </a:xfrm>
                    <a:prstGeom prst="rect">
                      <a:avLst/>
                    </a:prstGeom>
                  </pic:spPr>
                </pic:pic>
              </a:graphicData>
            </a:graphic>
          </wp:inline>
        </w:drawing>
      </w:r>
      <w:r>
        <w:rPr>
          <w:noProof/>
        </w:rPr>
        <mc:AlternateContent>
          <mc:Choice Requires="wps">
            <w:drawing>
              <wp:anchor distT="0" distB="0" distL="114300" distR="114300" simplePos="0" relativeHeight="7" behindDoc="0" locked="0" layoutInCell="1" allowOverlap="1" wp14:anchorId="07D0B655" wp14:editId="6CEF8B21">
                <wp:simplePos x="0" y="0"/>
                <wp:positionH relativeFrom="column">
                  <wp:posOffset>5507990</wp:posOffset>
                </wp:positionH>
                <wp:positionV relativeFrom="paragraph">
                  <wp:posOffset>1520190</wp:posOffset>
                </wp:positionV>
                <wp:extent cx="729615" cy="332740"/>
                <wp:effectExtent l="0" t="0" r="14605" b="11430"/>
                <wp:wrapNone/>
                <wp:docPr id="5" name="Oval 4041"/>
                <wp:cNvGraphicFramePr/>
                <a:graphic xmlns:a="http://schemas.openxmlformats.org/drawingml/2006/main">
                  <a:graphicData uri="http://schemas.microsoft.com/office/word/2010/wordprocessingShape">
                    <wps:wsp>
                      <wps:cNvSpPr/>
                      <wps:spPr>
                        <a:xfrm>
                          <a:off x="0" y="0"/>
                          <a:ext cx="729000" cy="332280"/>
                        </a:xfrm>
                        <a:prstGeom prst="ellipse">
                          <a:avLst/>
                        </a:prstGeom>
                        <a:noFill/>
                        <a:ln w="936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w14:anchorId="748C14F3" id="Oval 4041" o:spid="_x0000_s1026" style="position:absolute;margin-left:433.7pt;margin-top:119.7pt;width:57.45pt;height:26.2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" filled="f" strokecolor="red" strokeweight=".26mm"/>
            </w:pict>
          </mc:Fallback>
        </mc:AlternateContent>
      </w:r>
    </w:p>
    <w:p w14:paraId="216A5D6B" w14:textId="77777777" w:rsidR="00A13523" w:rsidRDefault="00E706D0">
      <w:pPr>
        <w:pStyle w:val="ListParagraph"/>
        <w:numPr>
          <w:ilvl w:val="1"/>
          <w:numId w:val="6"/>
        </w:numPr>
      </w:pPr>
      <w:r>
        <w:t>Using the admin page, click on “Studies”:</w:t>
      </w:r>
    </w:p>
    <w:p w14:paraId="088E887F" w14:textId="77777777" w:rsidR="00A13523" w:rsidRDefault="00A13523">
      <w:pPr>
        <w:pStyle w:val="ListParagraph"/>
        <w:ind w:left="360"/>
      </w:pPr>
    </w:p>
    <w:p w14:paraId="5F173392" w14:textId="77777777" w:rsidR="00A13523" w:rsidRDefault="00E706D0">
      <w:pPr>
        <w:ind w:firstLine="360"/>
      </w:pPr>
      <w:r>
        <w:rPr>
          <w:noProof/>
        </w:rPr>
        <w:drawing>
          <wp:inline distT="0" distB="0" distL="0" distR="0" wp14:anchorId="3CB9704B" wp14:editId="3115B81A">
            <wp:extent cx="4256405" cy="223837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0"/>
                    <a:srcRect l="1342"/>
                    <a:stretch>
                      <a:fillRect/>
                    </a:stretch>
                  </pic:blipFill>
                  <pic:spPr bwMode="auto">
                    <a:xfrm>
                      <a:off x="0" y="0"/>
                      <a:ext cx="4256405" cy="2238375"/>
                    </a:xfrm>
                    <a:prstGeom prst="rect">
                      <a:avLst/>
                    </a:prstGeom>
                  </pic:spPr>
                </pic:pic>
              </a:graphicData>
            </a:graphic>
          </wp:inline>
        </w:drawing>
      </w:r>
      <w:r>
        <w:rPr>
          <w:noProof/>
        </w:rPr>
        <mc:AlternateContent>
          <mc:Choice Requires="wps">
            <w:drawing>
              <wp:anchor distT="0" distB="0" distL="114300" distR="114300" simplePos="0" relativeHeight="6" behindDoc="0" locked="0" layoutInCell="1" allowOverlap="1" wp14:anchorId="29448288" wp14:editId="44506104">
                <wp:simplePos x="0" y="0"/>
                <wp:positionH relativeFrom="column">
                  <wp:posOffset>140970</wp:posOffset>
                </wp:positionH>
                <wp:positionV relativeFrom="paragraph">
                  <wp:posOffset>1470025</wp:posOffset>
                </wp:positionV>
                <wp:extent cx="591185" cy="223520"/>
                <wp:effectExtent l="0" t="0" r="19685" b="25400"/>
                <wp:wrapNone/>
                <wp:docPr id="7" name="Oval 5"/>
                <wp:cNvGraphicFramePr/>
                <a:graphic xmlns:a="http://schemas.openxmlformats.org/drawingml/2006/main">
                  <a:graphicData uri="http://schemas.microsoft.com/office/word/2010/wordprocessingShape">
                    <wps:wsp>
                      <wps:cNvSpPr/>
                      <wps:spPr>
                        <a:xfrm>
                          <a:off x="0" y="0"/>
                          <a:ext cx="590400" cy="222840"/>
                        </a:xfrm>
                        <a:prstGeom prst="ellipse">
                          <a:avLst/>
                        </a:prstGeom>
                        <a:noFill/>
                        <a:ln w="93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3E5B1A89" id="Oval 5" o:spid="_x0000_s1026" style="position:absolute;margin-left:11.1pt;margin-top:115.75pt;width:46.55pt;height:17.6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" filled="f" strokecolor="red" strokeweight=".26mm"/>
            </w:pict>
          </mc:Fallback>
        </mc:AlternateContent>
      </w:r>
    </w:p>
    <w:p w14:paraId="1822542A" w14:textId="77777777" w:rsidR="00A13523" w:rsidRDefault="00A13523">
      <w:pPr>
        <w:pStyle w:val="ListParagraph"/>
      </w:pPr>
    </w:p>
    <w:p w14:paraId="780386DA" w14:textId="77777777" w:rsidR="00A13523" w:rsidRDefault="00E706D0">
      <w:pPr>
        <w:pStyle w:val="ListParagraph"/>
        <w:numPr>
          <w:ilvl w:val="1"/>
          <w:numId w:val="6"/>
        </w:numPr>
      </w:pPr>
      <w:r>
        <w:t>then, click on “Add new study”:</w:t>
      </w:r>
    </w:p>
    <w:p w14:paraId="3A5950DB" w14:textId="77777777" w:rsidR="00A13523" w:rsidRDefault="00E706D0">
      <w:pPr>
        <w:ind w:firstLine="450"/>
      </w:pPr>
      <w:r>
        <w:rPr>
          <w:noProof/>
        </w:rPr>
        <w:drawing>
          <wp:inline distT="0" distB="0" distL="0" distR="0" wp14:anchorId="5AA6A67A" wp14:editId="464D6FDC">
            <wp:extent cx="4411345" cy="158369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1"/>
                    <a:srcRect l="2111" t="31605"/>
                    <a:stretch>
                      <a:fillRect/>
                    </a:stretch>
                  </pic:blipFill>
                  <pic:spPr bwMode="auto">
                    <a:xfrm>
                      <a:off x="0" y="0"/>
                      <a:ext cx="4411345" cy="1583690"/>
                    </a:xfrm>
                    <a:prstGeom prst="rect">
                      <a:avLst/>
                    </a:prstGeom>
                  </pic:spPr>
                </pic:pic>
              </a:graphicData>
            </a:graphic>
          </wp:inline>
        </w:drawing>
      </w:r>
      <w:r>
        <w:rPr>
          <w:noProof/>
        </w:rPr>
        <mc:AlternateContent>
          <mc:Choice Requires="wps">
            <w:drawing>
              <wp:anchor distT="0" distB="0" distL="114300" distR="114300" simplePos="0" relativeHeight="5" behindDoc="0" locked="0" layoutInCell="1" allowOverlap="1" wp14:anchorId="23C92716" wp14:editId="76ED3A80">
                <wp:simplePos x="0" y="0"/>
                <wp:positionH relativeFrom="column">
                  <wp:posOffset>236220</wp:posOffset>
                </wp:positionH>
                <wp:positionV relativeFrom="paragraph">
                  <wp:posOffset>283210</wp:posOffset>
                </wp:positionV>
                <wp:extent cx="788035" cy="291465"/>
                <wp:effectExtent l="0" t="0" r="13335" b="14605"/>
                <wp:wrapNone/>
                <wp:docPr id="9" name="Oval 4"/>
                <wp:cNvGraphicFramePr/>
                <a:graphic xmlns:a="http://schemas.openxmlformats.org/drawingml/2006/main">
                  <a:graphicData uri="http://schemas.microsoft.com/office/word/2010/wordprocessingShape">
                    <wps:wsp>
                      <wps:cNvSpPr/>
                      <wps:spPr>
                        <a:xfrm>
                          <a:off x="0" y="0"/>
                          <a:ext cx="787320" cy="290880"/>
                        </a:xfrm>
                        <a:prstGeom prst="ellipse">
                          <a:avLst/>
                        </a:prstGeom>
                        <a:noFill/>
                        <a:ln w="93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114C9E23" id="Oval 4" o:spid="_x0000_s1026" style="position:absolute;margin-left:18.6pt;margin-top:22.3pt;width:62.05pt;height:22.9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" filled="f" strokecolor="red" strokeweight=".26mm"/>
            </w:pict>
          </mc:Fallback>
        </mc:AlternateContent>
      </w:r>
      <w:r>
        <w:br w:type="page"/>
      </w:r>
    </w:p>
    <w:p w14:paraId="0F7FBE8C" w14:textId="277347A2" w:rsidR="00A13523" w:rsidRDefault="00E706D0">
      <w:pPr>
        <w:pStyle w:val="Heading1"/>
        <w:numPr>
          <w:ilvl w:val="0"/>
          <w:numId w:val="13"/>
        </w:numPr>
        <w:shd w:val="clear" w:color="auto" w:fill="DBE5F1"/>
        <w:rPr>
          <w:ins w:id="9" w:author="Birer, Caroline" w:date="2019-08-05T15:40:00Z"/>
        </w:rPr>
      </w:pPr>
      <w:bookmarkStart w:id="10" w:name="StudyPage"/>
      <w:bookmarkEnd w:id="10"/>
      <w:r>
        <w:lastRenderedPageBreak/>
        <w:t>Study Page</w:t>
      </w:r>
    </w:p>
    <w:p w14:paraId="082F3887" w14:textId="77777777" w:rsidR="0055380B" w:rsidRPr="0055380B" w:rsidRDefault="0055380B" w:rsidP="0055380B">
      <w:pPr>
        <w:rPr>
          <w:ins w:id="11" w:author="Birer, Caroline" w:date="2019-08-05T15:40:00Z"/>
          <w:rFonts w:cstheme="minorHAnsi"/>
          <w:rPrChange w:id="12" w:author="Birer, Caroline" w:date="2019-08-05T15:40:00Z">
            <w:rPr>
              <w:ins w:id="13" w:author="Birer, Caroline" w:date="2019-08-05T15:40:00Z"/>
            </w:rPr>
          </w:rPrChange>
        </w:rPr>
        <w:pPrChange w:id="14" w:author="Birer, Caroline" w:date="2019-08-05T15:40:00Z">
          <w:pPr>
            <w:pStyle w:val="ListParagraph"/>
            <w:numPr>
              <w:numId w:val="13"/>
            </w:numPr>
            <w:ind w:left="360" w:hanging="360"/>
          </w:pPr>
        </w:pPrChange>
      </w:pPr>
      <w:bookmarkStart w:id="15" w:name="_GoBack"/>
      <w:bookmarkEnd w:id="15"/>
      <w:ins w:id="16" w:author="Birer, Caroline" w:date="2019-08-05T15:40:00Z">
        <w:r>
          <w:t xml:space="preserve">A study can only accept data from one Natural Product and one species. For example, </w:t>
        </w:r>
        <w:r w:rsidRPr="0055380B">
          <w:rPr>
            <w:i/>
            <w:iCs/>
          </w:rPr>
          <w:t>in vitro</w:t>
        </w:r>
        <w:r>
          <w:t xml:space="preserve"> data with Licorice </w:t>
        </w:r>
        <w:r w:rsidRPr="0055380B">
          <w:rPr>
            <w:rFonts w:cstheme="minorHAnsi"/>
            <w:i/>
            <w:iCs/>
            <w:lang w:val="en-GB"/>
          </w:rPr>
          <w:t xml:space="preserve">Glycyrrhiza glabra </w:t>
        </w:r>
        <w:r w:rsidRPr="0055380B">
          <w:rPr>
            <w:rFonts w:cstheme="minorHAnsi"/>
            <w:lang w:val="en-GB"/>
            <w:rPrChange w:id="17" w:author="Birer, Caroline" w:date="2019-08-05T15:40:00Z">
              <w:rPr>
                <w:lang w:val="en-GB"/>
              </w:rPr>
            </w:rPrChange>
          </w:rPr>
          <w:t>L</w:t>
        </w:r>
        <w:r w:rsidRPr="0055380B">
          <w:rPr>
            <w:rFonts w:cstheme="minorHAnsi"/>
            <w:i/>
            <w:iCs/>
            <w:lang w:val="en-GB"/>
            <w:rPrChange w:id="18" w:author="Birer, Caroline" w:date="2019-08-05T15:40:00Z">
              <w:rPr>
                <w:i/>
                <w:iCs/>
                <w:lang w:val="en-GB"/>
              </w:rPr>
            </w:rPrChange>
          </w:rPr>
          <w:t>.</w:t>
        </w:r>
        <w:r w:rsidRPr="0055380B">
          <w:rPr>
            <w:rFonts w:cstheme="minorHAnsi"/>
            <w:lang w:val="en-GB"/>
            <w:rPrChange w:id="19" w:author="Birer, Caroline" w:date="2019-08-05T15:40:00Z">
              <w:rPr>
                <w:lang w:val="en-GB"/>
              </w:rPr>
            </w:rPrChange>
          </w:rPr>
          <w:t xml:space="preserve">, </w:t>
        </w:r>
        <w:r w:rsidRPr="0055380B">
          <w:rPr>
            <w:rFonts w:cstheme="minorHAnsi"/>
            <w:i/>
            <w:iCs/>
            <w:lang w:val="en-GB"/>
            <w:rPrChange w:id="20" w:author="Birer, Caroline" w:date="2019-08-05T15:40:00Z">
              <w:rPr>
                <w:i/>
                <w:iCs/>
                <w:lang w:val="en-GB"/>
              </w:rPr>
            </w:rPrChange>
          </w:rPr>
          <w:t>Glycyrrhiza uralensis</w:t>
        </w:r>
        <w:r w:rsidRPr="0055380B">
          <w:rPr>
            <w:rFonts w:cstheme="minorHAnsi"/>
            <w:lang w:val="en-GB"/>
            <w:rPrChange w:id="21" w:author="Birer, Caroline" w:date="2019-08-05T15:40:00Z">
              <w:rPr>
                <w:lang w:val="en-GB"/>
              </w:rPr>
            </w:rPrChange>
          </w:rPr>
          <w:t xml:space="preserve"> Fish have to be reported in two different studies, one for each Licorice species.</w:t>
        </w:r>
      </w:ins>
    </w:p>
    <w:p w14:paraId="0C8FEACB" w14:textId="77777777" w:rsidR="0055380B" w:rsidRPr="0055380B" w:rsidRDefault="0055380B" w:rsidP="0055380B">
      <w:pPr>
        <w:pPrChange w:id="22" w:author="Birer, Caroline" w:date="2019-08-05T15:40:00Z">
          <w:pPr>
            <w:pStyle w:val="Heading1"/>
            <w:numPr>
              <w:numId w:val="13"/>
            </w:numPr>
            <w:shd w:val="clear" w:color="auto" w:fill="DBE5F1"/>
          </w:pPr>
        </w:pPrChange>
      </w:pPr>
    </w:p>
    <w:p w14:paraId="32BDC44C" w14:textId="77777777" w:rsidR="00A13523" w:rsidRDefault="009B5378">
      <w:r>
        <w:rPr>
          <w:noProof/>
        </w:rPr>
        <w:drawing>
          <wp:inline distT="0" distB="0" distL="0" distR="0" wp14:anchorId="05EA3398" wp14:editId="04CA01B3">
            <wp:extent cx="5943600" cy="4742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42815"/>
                    </a:xfrm>
                    <a:prstGeom prst="rect">
                      <a:avLst/>
                    </a:prstGeom>
                  </pic:spPr>
                </pic:pic>
              </a:graphicData>
            </a:graphic>
          </wp:inline>
        </w:drawing>
      </w:r>
    </w:p>
    <w:p w14:paraId="35205D5E" w14:textId="77777777" w:rsidR="00A13523" w:rsidRDefault="00E706D0">
      <w:pPr>
        <w:pStyle w:val="ListParagraph"/>
        <w:numPr>
          <w:ilvl w:val="1"/>
          <w:numId w:val="7"/>
        </w:numPr>
        <w:spacing w:after="240"/>
      </w:pPr>
      <w:r>
        <w:t xml:space="preserve">Select from the list the </w:t>
      </w:r>
      <w:r>
        <w:rPr>
          <w:b/>
        </w:rPr>
        <w:t>Natural Product</w:t>
      </w:r>
      <w:r>
        <w:t xml:space="preserve"> tested in the clinical study (Select One; Required).</w:t>
      </w:r>
    </w:p>
    <w:p w14:paraId="35AABD1C" w14:textId="6694AC9E" w:rsidR="00A13523" w:rsidRDefault="00E706D0">
      <w:pPr>
        <w:pStyle w:val="ListParagraph"/>
        <w:numPr>
          <w:ilvl w:val="1"/>
          <w:numId w:val="7"/>
        </w:numPr>
        <w:spacing w:after="240"/>
        <w:rPr>
          <w:ins w:id="23" w:author="Rachael Morley" w:date="2018-08-19T22:43:00Z"/>
        </w:rPr>
      </w:pPr>
      <w:r>
        <w:t xml:space="preserve">Enter the </w:t>
      </w:r>
      <w:r>
        <w:rPr>
          <w:b/>
        </w:rPr>
        <w:t>Study Name</w:t>
      </w:r>
      <w:r>
        <w:t xml:space="preserve"> in the text field (Required; as presented in the study report).</w:t>
      </w:r>
    </w:p>
    <w:p w14:paraId="70AF161E" w14:textId="46E0CC28" w:rsidR="0075406C" w:rsidRDefault="0075406C">
      <w:pPr>
        <w:pStyle w:val="ListParagraph"/>
        <w:ind w:left="360"/>
        <w:pPrChange w:id="24" w:author="Rachael Morley" w:date="2018-08-19T22:44:00Z">
          <w:pPr>
            <w:pStyle w:val="ListParagraph"/>
            <w:numPr>
              <w:ilvl w:val="1"/>
              <w:numId w:val="7"/>
            </w:numPr>
            <w:spacing w:after="240"/>
            <w:ind w:left="360" w:hanging="360"/>
          </w:pPr>
        </w:pPrChange>
      </w:pPr>
      <w:ins w:id="25" w:author="Rachael Morley" w:date="2018-08-19T22:44:00Z">
        <w:r>
          <w:rPr>
            <w:noProof/>
          </w:rPr>
          <mc:AlternateContent>
            <mc:Choice Requires="wps">
              <w:drawing>
                <wp:inline distT="0" distB="0" distL="0" distR="0" wp14:anchorId="5FEBBEDD" wp14:editId="720602D8">
                  <wp:extent cx="5703570" cy="464185"/>
                  <wp:effectExtent l="9525" t="9525" r="11430" b="1206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464185"/>
                          </a:xfrm>
                          <a:prstGeom prst="rect">
                            <a:avLst/>
                          </a:prstGeom>
                          <a:solidFill>
                            <a:schemeClr val="bg1">
                              <a:lumMod val="85000"/>
                              <a:lumOff val="0"/>
                            </a:schemeClr>
                          </a:solidFill>
                          <a:ln w="9525">
                            <a:solidFill>
                              <a:srgbClr val="000000"/>
                            </a:solidFill>
                            <a:miter lim="800000"/>
                            <a:headEnd/>
                            <a:tailEnd/>
                          </a:ln>
                        </wps:spPr>
                        <wps:txbx>
                          <w:txbxContent>
                            <w:p w14:paraId="2D755D5E" w14:textId="77777777" w:rsidR="0075406C" w:rsidRDefault="0075406C" w:rsidP="0075406C">
                              <w:r>
                                <w:t>If a entries originate from a published paper, used the Pubmed ID or Embase PUI as the NaPDI Study ID (e.g., “PMID:23268924”)</w:t>
                              </w:r>
                            </w:p>
                          </w:txbxContent>
                        </wps:txbx>
                        <wps:bodyPr rot="0" vert="horz" wrap="square" lIns="91440" tIns="45720" rIns="91440" bIns="45720" anchor="t" anchorCtr="0" upright="1">
                          <a:noAutofit/>
                        </wps:bodyPr>
                      </wps:wsp>
                    </a:graphicData>
                  </a:graphic>
                </wp:inline>
              </w:drawing>
            </mc:Choice>
            <mc:Fallback>
              <w:pict>
                <v:shapetype w14:anchorId="5FEBBEDD" id="_x0000_t202" coordsize="21600,21600" o:spt="202" path="m,l,21600r21600,l21600,xe">
                  <v:stroke joinstyle="miter"/>
                  <v:path gradientshapeok="t" o:connecttype="rect"/>
                </v:shapetype>
                <v:shape id="Text Box 25" o:spid="_x0000_s1026" type="#_x0000_t202" style="width:449.1pt;height: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" fillcolor="#d8d8d8 [2732]">
                  <v:textbox>
                    <w:txbxContent>
                      <w:p w14:paraId="2D755D5E" w14:textId="77777777" w:rsidR="0075406C" w:rsidRDefault="0075406C" w:rsidP="0075406C">
                        <w:r>
                          <w:t xml:space="preserve">If </w:t>
                        </w:r>
                        <w:proofErr w:type="gramStart"/>
                        <w:r>
                          <w:t>a</w:t>
                        </w:r>
                        <w:proofErr w:type="gramEnd"/>
                        <w:r>
                          <w:t xml:space="preserve"> entries originate from a published paper, used the </w:t>
                        </w:r>
                        <w:proofErr w:type="spellStart"/>
                        <w:r>
                          <w:t>Pubmed</w:t>
                        </w:r>
                        <w:proofErr w:type="spellEnd"/>
                        <w:r>
                          <w:t xml:space="preserve"> ID or Embase PUI as the NaPDI Study ID (e.g., “PMID:23268924”)</w:t>
                        </w:r>
                      </w:p>
                    </w:txbxContent>
                  </v:textbox>
                  <w10:anchorlock/>
                </v:shape>
              </w:pict>
            </mc:Fallback>
          </mc:AlternateContent>
        </w:r>
      </w:ins>
    </w:p>
    <w:p w14:paraId="7225AC77" w14:textId="77777777" w:rsidR="00A13523" w:rsidRDefault="00E706D0">
      <w:pPr>
        <w:pStyle w:val="ListParagraph"/>
        <w:numPr>
          <w:ilvl w:val="1"/>
          <w:numId w:val="7"/>
        </w:numPr>
        <w:spacing w:after="240"/>
      </w:pPr>
      <w:r>
        <w:t xml:space="preserve">Provide the </w:t>
      </w:r>
      <w:r>
        <w:rPr>
          <w:b/>
        </w:rPr>
        <w:t>NaPDI Study ID</w:t>
      </w:r>
      <w:r>
        <w:t xml:space="preserve"> (Required; from Study Report).</w:t>
      </w:r>
    </w:p>
    <w:p w14:paraId="2A565482" w14:textId="77777777" w:rsidR="009B5378" w:rsidRDefault="009B5378" w:rsidP="009B5378">
      <w:pPr>
        <w:pStyle w:val="ListParagraph"/>
        <w:numPr>
          <w:ilvl w:val="1"/>
          <w:numId w:val="7"/>
        </w:numPr>
      </w:pPr>
      <w:r>
        <w:t xml:space="preserve">Select the </w:t>
      </w:r>
      <w:r w:rsidRPr="009B5378">
        <w:rPr>
          <w:b/>
        </w:rPr>
        <w:t>study source type</w:t>
      </w:r>
      <w:r>
        <w:t xml:space="preserve"> or source from which the study was obtained (required).</w:t>
      </w:r>
    </w:p>
    <w:p w14:paraId="4CF4BBB1" w14:textId="77777777" w:rsidR="009B5378" w:rsidRDefault="009B5378" w:rsidP="009B5378">
      <w:pPr>
        <w:pStyle w:val="ListParagraph"/>
        <w:numPr>
          <w:ilvl w:val="0"/>
          <w:numId w:val="26"/>
        </w:numPr>
      </w:pPr>
      <w:r>
        <w:t>Published report</w:t>
      </w:r>
    </w:p>
    <w:p w14:paraId="63D1658B" w14:textId="77777777" w:rsidR="009B5378" w:rsidRDefault="009B5378" w:rsidP="009B5378">
      <w:pPr>
        <w:pStyle w:val="ListParagraph"/>
        <w:numPr>
          <w:ilvl w:val="0"/>
          <w:numId w:val="26"/>
        </w:numPr>
      </w:pPr>
      <w:r>
        <w:t>Manuscript prepared or submitted for peer-reviewed publication</w:t>
      </w:r>
    </w:p>
    <w:p w14:paraId="3D36DC31" w14:textId="576B0200" w:rsidR="0075406C" w:rsidDel="00587272" w:rsidRDefault="009B5378">
      <w:pPr>
        <w:pStyle w:val="ListParagraph"/>
        <w:numPr>
          <w:ilvl w:val="1"/>
          <w:numId w:val="7"/>
        </w:numPr>
        <w:spacing w:after="240"/>
        <w:rPr>
          <w:del w:id="26" w:author="Rachael Morley" w:date="2018-08-19T22:51:00Z"/>
        </w:rPr>
        <w:pPrChange w:id="27" w:author="Rachael Morley" w:date="2018-08-19T22:51:00Z">
          <w:pPr>
            <w:pStyle w:val="ListParagraph"/>
            <w:numPr>
              <w:numId w:val="26"/>
            </w:numPr>
            <w:ind w:hanging="360"/>
          </w:pPr>
        </w:pPrChange>
      </w:pPr>
      <w:r>
        <w:lastRenderedPageBreak/>
        <w:t>Unpublished data submitted through a NaPDI form</w:t>
      </w:r>
    </w:p>
    <w:p w14:paraId="48B2F173" w14:textId="5DEACC92" w:rsidR="00A13523" w:rsidRDefault="00E706D0">
      <w:pPr>
        <w:pStyle w:val="ListParagraph"/>
        <w:numPr>
          <w:ilvl w:val="1"/>
          <w:numId w:val="7"/>
        </w:numPr>
        <w:spacing w:after="240"/>
      </w:pPr>
      <w:r>
        <w:t xml:space="preserve">If/when study has been published, enter the </w:t>
      </w:r>
      <w:r w:rsidRPr="00587272">
        <w:rPr>
          <w:b/>
        </w:rPr>
        <w:t>PubMed ID</w:t>
      </w:r>
      <w:r>
        <w:t xml:space="preserve"> and/or </w:t>
      </w:r>
      <w:r w:rsidRPr="00587272">
        <w:rPr>
          <w:b/>
        </w:rPr>
        <w:t>Embase Accession</w:t>
      </w:r>
      <w:r>
        <w:t xml:space="preserve"> numbers (Optional).</w:t>
      </w:r>
    </w:p>
    <w:p w14:paraId="13E593EF" w14:textId="3F389710" w:rsidR="00A13523" w:rsidRDefault="00E706D0">
      <w:pPr>
        <w:pStyle w:val="ListParagraph"/>
        <w:numPr>
          <w:ilvl w:val="1"/>
          <w:numId w:val="7"/>
        </w:numPr>
        <w:spacing w:after="240"/>
        <w:rPr>
          <w:ins w:id="28" w:author="Rachael Morley" w:date="2018-08-19T22:51:00Z"/>
        </w:rPr>
      </w:pPr>
      <w:r>
        <w:rPr>
          <w:b/>
        </w:rPr>
        <w:t>Overall summary</w:t>
      </w:r>
      <w:r>
        <w:t>: the summary should provide an overall conclusion (1-2 sentences) and discuss the possible mechanism(s) involved and clinical relevance of the study results (Optional).</w:t>
      </w:r>
    </w:p>
    <w:p w14:paraId="41CE8F85" w14:textId="77777777" w:rsidR="00587272" w:rsidRDefault="00587272">
      <w:pPr>
        <w:pStyle w:val="ListParagraph"/>
        <w:ind w:left="360"/>
        <w:rPr>
          <w:ins w:id="29" w:author="Rachael Morley" w:date="2018-08-19T22:51:00Z"/>
        </w:rPr>
        <w:pPrChange w:id="30" w:author="Rachael Morley" w:date="2018-08-19T22:51:00Z">
          <w:pPr>
            <w:pStyle w:val="ListParagraph"/>
            <w:numPr>
              <w:numId w:val="7"/>
            </w:numPr>
            <w:ind w:left="360" w:hanging="360"/>
          </w:pPr>
        </w:pPrChange>
      </w:pPr>
      <w:ins w:id="31" w:author="Rachael Morley" w:date="2018-08-19T22:51:00Z">
        <w:r>
          <w:rPr>
            <w:noProof/>
          </w:rPr>
          <mc:AlternateContent>
            <mc:Choice Requires="wps">
              <w:drawing>
                <wp:inline distT="0" distB="0" distL="0" distR="0" wp14:anchorId="2C64AF18" wp14:editId="2D9DF407">
                  <wp:extent cx="6150634" cy="276046"/>
                  <wp:effectExtent l="0" t="0" r="21590" b="1016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0634" cy="276046"/>
                          </a:xfrm>
                          <a:prstGeom prst="rect">
                            <a:avLst/>
                          </a:prstGeom>
                          <a:solidFill>
                            <a:schemeClr val="bg1">
                              <a:lumMod val="85000"/>
                            </a:schemeClr>
                          </a:solidFill>
                          <a:ln w="9525">
                            <a:solidFill>
                              <a:srgbClr val="000000"/>
                            </a:solidFill>
                            <a:miter lim="800000"/>
                            <a:headEnd/>
                            <a:tailEnd/>
                          </a:ln>
                        </wps:spPr>
                        <wps:txbx>
                          <w:txbxContent>
                            <w:p w14:paraId="44A324FB" w14:textId="77777777" w:rsidR="00587272" w:rsidRDefault="00587272" w:rsidP="00587272">
                              <w:r>
                                <w:t>If entries are from a published paper, copy and paste the abstract into the Overall summary box.</w:t>
                              </w:r>
                            </w:p>
                          </w:txbxContent>
                        </wps:txbx>
                        <wps:bodyPr rot="0" vert="horz" wrap="square" lIns="91440" tIns="45720" rIns="91440" bIns="45720" anchor="t" anchorCtr="0">
                          <a:noAutofit/>
                        </wps:bodyPr>
                      </wps:wsp>
                    </a:graphicData>
                  </a:graphic>
                </wp:inline>
              </w:drawing>
            </mc:Choice>
            <mc:Fallback>
              <w:pict>
                <v:shape w14:anchorId="2C64AF18" id="Text Box 2" o:spid="_x0000_s1027" type="#_x0000_t202" style="width:484.3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" fillcolor="#d8d8d8 [2732]">
                  <v:textbox>
                    <w:txbxContent>
                      <w:p w14:paraId="44A324FB" w14:textId="77777777" w:rsidR="00587272" w:rsidRDefault="00587272" w:rsidP="00587272">
                        <w:r>
                          <w:t>If entries are from a published paper, copy and paste the abstract into the Overall summary box.</w:t>
                        </w:r>
                      </w:p>
                    </w:txbxContent>
                  </v:textbox>
                  <w10:anchorlock/>
                </v:shape>
              </w:pict>
            </mc:Fallback>
          </mc:AlternateContent>
        </w:r>
      </w:ins>
    </w:p>
    <w:p w14:paraId="79080B37" w14:textId="77777777" w:rsidR="00587272" w:rsidRDefault="00587272">
      <w:pPr>
        <w:pStyle w:val="ListParagraph"/>
        <w:spacing w:after="240"/>
        <w:ind w:left="360"/>
        <w:pPrChange w:id="32" w:author="Rachael Morley" w:date="2018-08-19T22:51:00Z">
          <w:pPr>
            <w:pStyle w:val="ListParagraph"/>
            <w:numPr>
              <w:ilvl w:val="1"/>
              <w:numId w:val="7"/>
            </w:numPr>
            <w:spacing w:after="240"/>
            <w:ind w:left="360" w:hanging="360"/>
          </w:pPr>
        </w:pPrChange>
      </w:pPr>
    </w:p>
    <w:p w14:paraId="6968F26A" w14:textId="77777777" w:rsidR="00A13523" w:rsidRDefault="00E706D0">
      <w:r>
        <w:rPr>
          <w:noProof/>
        </w:rPr>
        <w:drawing>
          <wp:inline distT="0" distB="0" distL="0" distR="0" wp14:anchorId="54AFDB56" wp14:editId="797E4BA1">
            <wp:extent cx="6343650" cy="2028825"/>
            <wp:effectExtent l="0" t="0" r="0" b="0"/>
            <wp:docPr id="12"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46"/>
                    <pic:cNvPicPr>
                      <a:picLocks noChangeAspect="1" noChangeArrowheads="1"/>
                    </pic:cNvPicPr>
                  </pic:nvPicPr>
                  <pic:blipFill>
                    <a:blip r:embed="rId13"/>
                    <a:srcRect l="9791" t="50908" r="60018" b="15433"/>
                    <a:stretch>
                      <a:fillRect/>
                    </a:stretch>
                  </pic:blipFill>
                  <pic:spPr bwMode="auto">
                    <a:xfrm>
                      <a:off x="0" y="0"/>
                      <a:ext cx="6343650" cy="2028825"/>
                    </a:xfrm>
                    <a:prstGeom prst="rect">
                      <a:avLst/>
                    </a:prstGeom>
                  </pic:spPr>
                </pic:pic>
              </a:graphicData>
            </a:graphic>
          </wp:inline>
        </w:drawing>
      </w:r>
    </w:p>
    <w:p w14:paraId="7A28CE5B" w14:textId="77777777" w:rsidR="00A13523" w:rsidRDefault="00E706D0">
      <w:pPr>
        <w:pStyle w:val="ListParagraph"/>
        <w:numPr>
          <w:ilvl w:val="1"/>
          <w:numId w:val="7"/>
        </w:numPr>
        <w:spacing w:after="240"/>
      </w:pPr>
      <w:r>
        <w:t xml:space="preserve">The </w:t>
      </w:r>
      <w:r>
        <w:rPr>
          <w:b/>
        </w:rPr>
        <w:t>Following for internal use only</w:t>
      </w:r>
      <w:r>
        <w:t xml:space="preserve"> section is for internal notes and will not be displayed to users.</w:t>
      </w:r>
    </w:p>
    <w:p w14:paraId="0A8170F3" w14:textId="77777777" w:rsidR="00A13523" w:rsidRDefault="00E706D0">
      <w:pPr>
        <w:pStyle w:val="ListParagraph"/>
        <w:numPr>
          <w:ilvl w:val="1"/>
          <w:numId w:val="7"/>
        </w:numPr>
        <w:spacing w:after="240"/>
      </w:pPr>
      <w:r>
        <w:t xml:space="preserve">Enter the </w:t>
      </w:r>
      <w:r>
        <w:rPr>
          <w:b/>
        </w:rPr>
        <w:t>Research Organization</w:t>
      </w:r>
      <w:r>
        <w:t xml:space="preserve"> (where the study was performed) name (Required), study ID number (Required), and the dates the study was conducted (optional). This information should be available in the Study Report provided to the Informatics Core by the Principal Investigators. If only months are provided, select the first and last days of the month for the starting and ending date, respectively. Example: March to April, 2017 will be entered as 03/01/2017 to 04/30/2017. Note that the Research Organization Study ID may be identical to the NaPDI Study ID.</w:t>
      </w:r>
    </w:p>
    <w:p w14:paraId="22D6BF5E" w14:textId="77777777" w:rsidR="00A13523" w:rsidRDefault="00E706D0">
      <w:pPr>
        <w:pStyle w:val="ListParagraph"/>
        <w:numPr>
          <w:ilvl w:val="1"/>
          <w:numId w:val="7"/>
        </w:numPr>
        <w:rPr>
          <w:i/>
          <w:highlight w:val="yellow"/>
        </w:rPr>
      </w:pPr>
      <w:r>
        <w:t xml:space="preserve">Internal comment (Optional): </w:t>
      </w:r>
      <w:r>
        <w:rPr>
          <w:i/>
          <w:highlight w:val="yellow"/>
        </w:rPr>
        <w:t>not sure what type of comments we had in mind here…</w:t>
      </w:r>
    </w:p>
    <w:p w14:paraId="23784F9E" w14:textId="77777777" w:rsidR="00A13523" w:rsidRDefault="00E706D0">
      <w:pPr>
        <w:rPr>
          <w:b/>
          <w:color w:val="FFFFFF" w:themeColor="background1"/>
          <w:sz w:val="24"/>
          <w:szCs w:val="24"/>
        </w:rPr>
      </w:pPr>
      <w:r>
        <w:rPr>
          <w:highlight w:val="yellow"/>
        </w:rPr>
        <w:t>Proposal: anything that could have affected the study results and needs to be internally documented</w:t>
      </w:r>
    </w:p>
    <w:p w14:paraId="59932B67" w14:textId="77777777" w:rsidR="009B5378" w:rsidRDefault="00E706D0">
      <w:pPr>
        <w:rPr>
          <w:b/>
          <w:color w:val="FFFFFF" w:themeColor="background1"/>
          <w:sz w:val="24"/>
          <w:szCs w:val="24"/>
        </w:rPr>
      </w:pPr>
      <w:r>
        <w:rPr>
          <w:b/>
          <w:color w:val="FFFFFF" w:themeColor="background1"/>
          <w:sz w:val="24"/>
          <w:szCs w:val="24"/>
        </w:rPr>
        <w:t xml:space="preserve">the </w:t>
      </w:r>
    </w:p>
    <w:p w14:paraId="7DF4E16F" w14:textId="77777777" w:rsidR="009B5378" w:rsidRDefault="009B5378" w:rsidP="009B5378">
      <w:r>
        <w:t xml:space="preserve">3.9 Select the status of the current study entry </w:t>
      </w:r>
    </w:p>
    <w:p w14:paraId="3679696B" w14:textId="77777777" w:rsidR="009B5378" w:rsidRDefault="009B5378" w:rsidP="009B5378">
      <w:pPr>
        <w:pStyle w:val="ListParagraph"/>
        <w:numPr>
          <w:ilvl w:val="0"/>
          <w:numId w:val="24"/>
        </w:numPr>
      </w:pPr>
      <w:r>
        <w:t>Draft – selected when the curator is in the process of entering the data or checking the data</w:t>
      </w:r>
    </w:p>
    <w:p w14:paraId="6ACDFEB7" w14:textId="77777777" w:rsidR="009B5378" w:rsidRDefault="009B5378" w:rsidP="009B5378">
      <w:pPr>
        <w:pStyle w:val="ListParagraph"/>
        <w:numPr>
          <w:ilvl w:val="0"/>
          <w:numId w:val="24"/>
        </w:numPr>
      </w:pPr>
      <w:r>
        <w:t>Pending review – selected when the study had been fully entered by the curator and needs to be reviewed and validated by a second editor</w:t>
      </w:r>
    </w:p>
    <w:p w14:paraId="7BB1B24E" w14:textId="77777777" w:rsidR="009B5378" w:rsidRDefault="009B5378" w:rsidP="009B5378">
      <w:pPr>
        <w:pStyle w:val="ListParagraph"/>
        <w:numPr>
          <w:ilvl w:val="0"/>
          <w:numId w:val="24"/>
        </w:numPr>
      </w:pPr>
      <w:r>
        <w:t>Published – selected after validation and is ready for public display</w:t>
      </w:r>
    </w:p>
    <w:p w14:paraId="6B12560A" w14:textId="77777777" w:rsidR="00A13523" w:rsidRPr="009B5378" w:rsidRDefault="00E706D0">
      <w:pPr>
        <w:rPr>
          <w:b/>
          <w:color w:val="FFFFFF" w:themeColor="background1"/>
          <w:sz w:val="24"/>
          <w:szCs w:val="24"/>
        </w:rPr>
      </w:pPr>
      <w:r>
        <w:rPr>
          <w:b/>
          <w:color w:val="FFFFFF" w:themeColor="background1"/>
          <w:sz w:val="24"/>
          <w:szCs w:val="24"/>
        </w:rPr>
        <w:t>study.</w:t>
      </w:r>
    </w:p>
    <w:p w14:paraId="397BB9A4" w14:textId="77777777" w:rsidR="00A13523" w:rsidRDefault="00E706D0">
      <w:pPr>
        <w:rPr>
          <w:b/>
          <w:smallCaps/>
          <w:sz w:val="24"/>
          <w:szCs w:val="24"/>
        </w:rPr>
      </w:pPr>
      <w:r>
        <w:br w:type="page"/>
      </w:r>
    </w:p>
    <w:p w14:paraId="5A8D93BB" w14:textId="77777777" w:rsidR="00A13523" w:rsidRDefault="00E706D0">
      <w:pPr>
        <w:pStyle w:val="Heading1"/>
        <w:numPr>
          <w:ilvl w:val="0"/>
          <w:numId w:val="13"/>
        </w:numPr>
        <w:shd w:val="clear" w:color="auto" w:fill="DBE5F1"/>
      </w:pPr>
      <w:bookmarkStart w:id="33" w:name="Experiment"/>
      <w:bookmarkEnd w:id="33"/>
      <w:r>
        <w:lastRenderedPageBreak/>
        <w:t>Experiment</w:t>
      </w:r>
    </w:p>
    <w:p w14:paraId="04694DE5" w14:textId="77777777" w:rsidR="00A13523" w:rsidRDefault="00E706D0">
      <w:r>
        <w:rPr>
          <w:i/>
        </w:rPr>
        <w:t xml:space="preserve">After </w:t>
      </w:r>
      <w:r>
        <w:t xml:space="preserve">a study has been created, use the following steps to add a new experiment. </w:t>
      </w:r>
    </w:p>
    <w:p w14:paraId="56DDFF51" w14:textId="77777777" w:rsidR="00A13523" w:rsidRDefault="00E706D0">
      <w:pPr>
        <w:pStyle w:val="ListParagraph"/>
        <w:numPr>
          <w:ilvl w:val="1"/>
          <w:numId w:val="8"/>
        </w:numPr>
      </w:pPr>
      <w:r>
        <w:t xml:space="preserve">Click on </w:t>
      </w:r>
      <w:r>
        <w:rPr>
          <w:b/>
        </w:rPr>
        <w:t>add experiment</w:t>
      </w:r>
      <w:r>
        <w:t xml:space="preserve">, then select </w:t>
      </w:r>
      <w:r>
        <w:rPr>
          <w:b/>
        </w:rPr>
        <w:t>In Vivo Natural Product – Drug Interaction</w:t>
      </w:r>
      <w:r>
        <w:t xml:space="preserve"> from the drop-down menu.</w:t>
      </w:r>
    </w:p>
    <w:p w14:paraId="1D9897F3" w14:textId="77777777" w:rsidR="00A13523" w:rsidRDefault="0078732D">
      <w:r>
        <w:rPr>
          <w:noProof/>
        </w:rPr>
        <mc:AlternateContent>
          <mc:Choice Requires="wps">
            <w:drawing>
              <wp:anchor distT="0" distB="0" distL="114300" distR="114300" simplePos="0" relativeHeight="9" behindDoc="0" locked="0" layoutInCell="1" allowOverlap="1" wp14:anchorId="7D285413" wp14:editId="0F2E4F05">
                <wp:simplePos x="0" y="0"/>
                <wp:positionH relativeFrom="column">
                  <wp:posOffset>1088390</wp:posOffset>
                </wp:positionH>
                <wp:positionV relativeFrom="paragraph">
                  <wp:posOffset>1559721</wp:posOffset>
                </wp:positionV>
                <wp:extent cx="805217" cy="142410"/>
                <wp:effectExtent l="0" t="0" r="13970" b="10160"/>
                <wp:wrapNone/>
                <wp:docPr id="13" name="Oval 8"/>
                <wp:cNvGraphicFramePr/>
                <a:graphic xmlns:a="http://schemas.openxmlformats.org/drawingml/2006/main">
                  <a:graphicData uri="http://schemas.microsoft.com/office/word/2010/wordprocessingShape">
                    <wps:wsp>
                      <wps:cNvSpPr/>
                      <wps:spPr>
                        <a:xfrm>
                          <a:off x="0" y="0"/>
                          <a:ext cx="805217" cy="142410"/>
                        </a:xfrm>
                        <a:prstGeom prst="ellipse">
                          <a:avLst/>
                        </a:prstGeom>
                        <a:noFill/>
                        <a:ln w="93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oval w14:anchorId="46D3411B" id="Oval 8" o:spid="_x0000_s1026" style="position:absolute;margin-left:85.7pt;margin-top:122.8pt;width:63.4pt;height:11.2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" filled="f" strokecolor="red" strokeweight=".26mm"/>
            </w:pict>
          </mc:Fallback>
        </mc:AlternateContent>
      </w:r>
      <w:r>
        <w:rPr>
          <w:noProof/>
        </w:rPr>
        <w:drawing>
          <wp:inline distT="0" distB="0" distL="0" distR="0" wp14:anchorId="7E9A3EDD" wp14:editId="7E6AB27F">
            <wp:extent cx="5943600" cy="1936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36750"/>
                    </a:xfrm>
                    <a:prstGeom prst="rect">
                      <a:avLst/>
                    </a:prstGeom>
                  </pic:spPr>
                </pic:pic>
              </a:graphicData>
            </a:graphic>
          </wp:inline>
        </w:drawing>
      </w:r>
    </w:p>
    <w:p w14:paraId="020A10BC" w14:textId="11F3AEE6" w:rsidR="00A13523" w:rsidRDefault="00E706D0">
      <w:pPr>
        <w:pStyle w:val="ListParagraph"/>
        <w:numPr>
          <w:ilvl w:val="1"/>
          <w:numId w:val="8"/>
        </w:numPr>
        <w:spacing w:after="240"/>
      </w:pPr>
      <w:r>
        <w:t xml:space="preserve">Select the </w:t>
      </w:r>
      <w:r>
        <w:rPr>
          <w:b/>
        </w:rPr>
        <w:t>Overall Effect</w:t>
      </w:r>
      <w:r>
        <w:t xml:space="preserve"> based on the study findings (Select One; Required): “</w:t>
      </w:r>
      <w:ins w:id="34" w:author="Chou, Eric" w:date="2018-08-22T11:10:00Z">
        <w:r w:rsidR="001952FD">
          <w:t xml:space="preserve">Increased </w:t>
        </w:r>
      </w:ins>
      <w:commentRangeStart w:id="35"/>
      <w:ins w:id="36" w:author="Chou, Eric" w:date="2018-08-22T11:11:00Z">
        <w:r w:rsidR="001952FD">
          <w:t>systemic</w:t>
        </w:r>
      </w:ins>
      <w:commentRangeEnd w:id="35"/>
      <w:ins w:id="37" w:author="Chou, Eric" w:date="2018-08-22T11:13:00Z">
        <w:r w:rsidR="001952FD">
          <w:rPr>
            <w:rStyle w:val="CommentReference"/>
          </w:rPr>
          <w:commentReference w:id="35"/>
        </w:r>
      </w:ins>
      <w:ins w:id="38" w:author="Chou, Eric" w:date="2018-08-22T11:11:00Z">
        <w:r w:rsidR="001952FD">
          <w:t xml:space="preserve"> exposure</w:t>
        </w:r>
      </w:ins>
      <w:del w:id="39" w:author="Chou, Eric" w:date="2018-08-22T11:10:00Z">
        <w:r w:rsidDel="001952FD">
          <w:delText>Inhibition</w:delText>
        </w:r>
      </w:del>
      <w:r>
        <w:t>” (</w:t>
      </w:r>
      <w:ins w:id="40" w:author="Chou, Eric" w:date="2018-08-22T11:11:00Z">
        <w:r w:rsidR="001952FD">
          <w:t>regarding</w:t>
        </w:r>
      </w:ins>
      <w:del w:id="41" w:author="Chou, Eric" w:date="2018-08-22T11:11:00Z">
        <w:r w:rsidDel="001952FD">
          <w:delText>of</w:delText>
        </w:r>
      </w:del>
      <w:r>
        <w:t xml:space="preserve"> metabolism and/or transport of the </w:t>
      </w:r>
      <w:r>
        <w:rPr>
          <w:i/>
        </w:rPr>
        <w:t>Object</w:t>
      </w:r>
      <w:r>
        <w:t>), “</w:t>
      </w:r>
      <w:ins w:id="42" w:author="Chou, Eric" w:date="2018-08-22T11:11:00Z">
        <w:r w:rsidR="001952FD">
          <w:t xml:space="preserve">Decreased </w:t>
        </w:r>
        <w:commentRangeStart w:id="43"/>
        <w:r w:rsidR="001952FD">
          <w:t>systemic</w:t>
        </w:r>
      </w:ins>
      <w:commentRangeEnd w:id="43"/>
      <w:ins w:id="44" w:author="Chou, Eric" w:date="2018-08-22T11:14:00Z">
        <w:r w:rsidR="001952FD">
          <w:rPr>
            <w:rStyle w:val="CommentReference"/>
          </w:rPr>
          <w:commentReference w:id="43"/>
        </w:r>
      </w:ins>
      <w:ins w:id="45" w:author="Chou, Eric" w:date="2018-08-22T11:11:00Z">
        <w:r w:rsidR="001952FD">
          <w:t xml:space="preserve"> exposure</w:t>
        </w:r>
      </w:ins>
      <w:del w:id="46" w:author="Chou, Eric" w:date="2018-08-22T11:11:00Z">
        <w:r w:rsidDel="001952FD">
          <w:delText>Induction</w:delText>
        </w:r>
      </w:del>
      <w:r>
        <w:t xml:space="preserve">”, or “No Effect” of the Natural Product on the PK of the </w:t>
      </w:r>
      <w:r>
        <w:rPr>
          <w:i/>
        </w:rPr>
        <w:t>Object</w:t>
      </w:r>
      <w:r>
        <w:t xml:space="preserve"> (based on bioequivalence limits). Note that the selection needs to be consistent with the experimental study design and what is already known regarding the Natural Product ability to affect drug metabolism and/or transport (for example, a single dose of precipitant cannot induce drug metabolism…).</w:t>
      </w:r>
    </w:p>
    <w:p w14:paraId="5730AC66" w14:textId="77777777" w:rsidR="00A13523" w:rsidRDefault="00E706D0">
      <w:pPr>
        <w:pStyle w:val="ListParagraph"/>
        <w:spacing w:after="240"/>
        <w:ind w:left="504"/>
      </w:pPr>
      <w:r>
        <w:rPr>
          <w:noProof/>
        </w:rPr>
        <w:drawing>
          <wp:inline distT="0" distB="0" distL="0" distR="0" wp14:anchorId="5E4EA90C" wp14:editId="0AB81564">
            <wp:extent cx="6400800" cy="3033395"/>
            <wp:effectExtent l="0" t="0" r="0" b="0"/>
            <wp:docPr id="15" name="Picture 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47"/>
                    <pic:cNvPicPr>
                      <a:picLocks noChangeAspect="1" noChangeArrowheads="1"/>
                    </pic:cNvPicPr>
                  </pic:nvPicPr>
                  <pic:blipFill>
                    <a:blip r:embed="rId18"/>
                    <a:srcRect l="9783" t="29480" r="60057" b="24062"/>
                    <a:stretch>
                      <a:fillRect/>
                    </a:stretch>
                  </pic:blipFill>
                  <pic:spPr bwMode="auto">
                    <a:xfrm>
                      <a:off x="0" y="0"/>
                      <a:ext cx="6400800" cy="3033395"/>
                    </a:xfrm>
                    <a:prstGeom prst="rect">
                      <a:avLst/>
                    </a:prstGeom>
                  </pic:spPr>
                </pic:pic>
              </a:graphicData>
            </a:graphic>
          </wp:inline>
        </w:drawing>
      </w:r>
    </w:p>
    <w:p w14:paraId="0152B66D" w14:textId="77777777" w:rsidR="00A13523" w:rsidRDefault="00A13523">
      <w:pPr>
        <w:pStyle w:val="ListParagraph"/>
        <w:spacing w:after="240"/>
        <w:ind w:left="504"/>
      </w:pPr>
    </w:p>
    <w:p w14:paraId="5D2D3742" w14:textId="77777777" w:rsidR="00A13523" w:rsidRDefault="00E706D0">
      <w:pPr>
        <w:pStyle w:val="ListParagraph"/>
        <w:numPr>
          <w:ilvl w:val="1"/>
          <w:numId w:val="8"/>
        </w:numPr>
        <w:spacing w:after="240"/>
      </w:pPr>
      <w:r>
        <w:t xml:space="preserve">Select the </w:t>
      </w:r>
      <w:r>
        <w:rPr>
          <w:b/>
        </w:rPr>
        <w:t>Enzyme(s)</w:t>
      </w:r>
      <w:r>
        <w:t xml:space="preserve"> and/or </w:t>
      </w:r>
      <w:r>
        <w:rPr>
          <w:b/>
        </w:rPr>
        <w:t>Transporter(s)</w:t>
      </w:r>
      <w:r>
        <w:t xml:space="preserve"> </w:t>
      </w:r>
      <w:r>
        <w:rPr>
          <w:b/>
        </w:rPr>
        <w:t>affected</w:t>
      </w:r>
      <w:r>
        <w:t xml:space="preserve">. Multiple selections can be made to reflect complex drug interaction mechanisms (inhibition of CYP3A4, CYP2C19, and P-gp for example). This information </w:t>
      </w:r>
      <w:r>
        <w:lastRenderedPageBreak/>
        <w:t>should be consistent with the study summary (Study Page). If the exact mechanism of the interaction is unclear (which specific enzyme or transporter is affected), these fields can be left empty.</w:t>
      </w:r>
    </w:p>
    <w:p w14:paraId="2AADB9A5" w14:textId="77777777" w:rsidR="00A13523" w:rsidRDefault="00E706D0">
      <w:pPr>
        <w:pStyle w:val="ListParagraph"/>
        <w:numPr>
          <w:ilvl w:val="1"/>
          <w:numId w:val="8"/>
        </w:numPr>
        <w:spacing w:after="240"/>
      </w:pPr>
      <w:r>
        <w:t xml:space="preserve">Select the </w:t>
      </w:r>
      <w:r>
        <w:rPr>
          <w:b/>
        </w:rPr>
        <w:t>Object</w:t>
      </w:r>
      <w:r>
        <w:t xml:space="preserve"> and </w:t>
      </w:r>
      <w:r>
        <w:rPr>
          <w:b/>
        </w:rPr>
        <w:t>Precipitant</w:t>
      </w:r>
      <w:r>
        <w:t xml:space="preserve"> names from the compound lists (Select One; Required).</w:t>
      </w:r>
      <w:commentRangeStart w:id="47"/>
      <w:commentRangeEnd w:id="47"/>
      <w:r>
        <w:commentReference w:id="47"/>
      </w:r>
    </w:p>
    <w:p w14:paraId="65B7A5A3" w14:textId="77777777" w:rsidR="00A13523" w:rsidRDefault="00E706D0">
      <w:pPr>
        <w:pStyle w:val="ListParagraph"/>
        <w:numPr>
          <w:ilvl w:val="1"/>
          <w:numId w:val="8"/>
        </w:numPr>
      </w:pPr>
      <w:r>
        <w:t xml:space="preserve">Enter an </w:t>
      </w:r>
      <w:r>
        <w:rPr>
          <w:b/>
        </w:rPr>
        <w:t>Experiment</w:t>
      </w:r>
      <w:r>
        <w:t xml:space="preserve"> </w:t>
      </w:r>
      <w:r>
        <w:rPr>
          <w:b/>
        </w:rPr>
        <w:t>Name</w:t>
      </w:r>
      <w:r>
        <w:t xml:space="preserve"> if desired (for example: “</w:t>
      </w:r>
      <w:r>
        <w:rPr>
          <w:i/>
        </w:rPr>
        <w:t>CYP3A4 inhibition Experiment</w:t>
      </w:r>
      <w:r>
        <w:t>”). Note that this field is optional. Experiments names will help structuring the display of the clinical study. For example, a study could have evaluated the inhibition/induction of multiple CYPs by the Natural Product, using a cocktail approach (multiple probe substrates administered), and relating the probe substrate (Object) to a given enzyme using the experiment name will ease the presentation of the study.</w:t>
      </w:r>
    </w:p>
    <w:p w14:paraId="515A4EFB" w14:textId="77777777" w:rsidR="00A13523" w:rsidRDefault="00E706D0">
      <w:pPr>
        <w:spacing w:after="0" w:line="240" w:lineRule="auto"/>
        <w:rPr>
          <w:sz w:val="20"/>
          <w:szCs w:val="20"/>
        </w:rPr>
      </w:pPr>
      <w:r>
        <w:tab/>
      </w:r>
      <w:r>
        <w:rPr>
          <w:sz w:val="20"/>
          <w:szCs w:val="20"/>
        </w:rPr>
        <w:t>Example:</w:t>
      </w:r>
    </w:p>
    <w:p w14:paraId="1094DB30" w14:textId="77777777" w:rsidR="00A13523" w:rsidRDefault="00E706D0">
      <w:pPr>
        <w:spacing w:after="0" w:line="240" w:lineRule="auto"/>
        <w:ind w:firstLine="720"/>
        <w:rPr>
          <w:sz w:val="20"/>
          <w:szCs w:val="20"/>
        </w:rPr>
      </w:pPr>
      <w:r>
        <w:rPr>
          <w:sz w:val="20"/>
          <w:szCs w:val="20"/>
        </w:rPr>
        <w:t>Study Name (study page): “Effect of Green Tea on clinical CYP3A and CYP2C9 activities in healthy volunteers”.</w:t>
      </w:r>
    </w:p>
    <w:p w14:paraId="39A97869" w14:textId="77777777" w:rsidR="00A13523" w:rsidRDefault="00E706D0">
      <w:pPr>
        <w:spacing w:after="0" w:line="240" w:lineRule="auto"/>
        <w:rPr>
          <w:sz w:val="20"/>
          <w:szCs w:val="20"/>
        </w:rPr>
      </w:pPr>
      <w:r>
        <w:rPr>
          <w:sz w:val="20"/>
          <w:szCs w:val="20"/>
        </w:rPr>
        <w:tab/>
        <w:t>Experiment 1 name: “CYP3A experiment”</w:t>
      </w:r>
    </w:p>
    <w:p w14:paraId="357D21EC" w14:textId="77777777" w:rsidR="00A13523" w:rsidRDefault="00E706D0">
      <w:pPr>
        <w:spacing w:after="0" w:line="240" w:lineRule="auto"/>
        <w:rPr>
          <w:sz w:val="20"/>
          <w:szCs w:val="20"/>
        </w:rPr>
      </w:pPr>
      <w:r>
        <w:rPr>
          <w:sz w:val="20"/>
          <w:szCs w:val="20"/>
        </w:rPr>
        <w:tab/>
        <w:t>Experiment 2 name: “CYP2C9 experiment”</w:t>
      </w:r>
    </w:p>
    <w:p w14:paraId="1C8B230B" w14:textId="77777777" w:rsidR="00A13523" w:rsidRDefault="00A13523"/>
    <w:p w14:paraId="20CC1B57" w14:textId="77777777" w:rsidR="00A13523" w:rsidRDefault="00E706D0">
      <w:pPr>
        <w:pStyle w:val="ListParagraph"/>
        <w:numPr>
          <w:ilvl w:val="1"/>
          <w:numId w:val="8"/>
        </w:numPr>
        <w:spacing w:after="240"/>
      </w:pPr>
      <w:r>
        <w:t xml:space="preserve">Enter the Research </w:t>
      </w:r>
      <w:r>
        <w:rPr>
          <w:b/>
        </w:rPr>
        <w:t>Organization Experiment ID</w:t>
      </w:r>
      <w:r>
        <w:t xml:space="preserve"> if available (not required);</w:t>
      </w:r>
    </w:p>
    <w:p w14:paraId="514190E0" w14:textId="77777777" w:rsidR="00A13523" w:rsidRDefault="00E706D0">
      <w:pPr>
        <w:pStyle w:val="ListParagraph"/>
        <w:numPr>
          <w:ilvl w:val="1"/>
          <w:numId w:val="8"/>
        </w:numPr>
      </w:pPr>
      <w:r>
        <w:t xml:space="preserve">Provide </w:t>
      </w:r>
      <w:r>
        <w:rPr>
          <w:b/>
        </w:rPr>
        <w:t>Additional information</w:t>
      </w:r>
      <w:r>
        <w:t xml:space="preserve"> as needed regarding the specific experiment (Optional). Comments can include details of the experiment or discussion of the mechanism of the interaction.</w:t>
      </w:r>
    </w:p>
    <w:p w14:paraId="5B5FCB06" w14:textId="77777777" w:rsidR="00A13523" w:rsidRDefault="00E706D0">
      <w:pPr>
        <w:spacing w:after="0" w:line="240" w:lineRule="auto"/>
        <w:ind w:firstLine="720"/>
        <w:rPr>
          <w:sz w:val="20"/>
          <w:szCs w:val="20"/>
        </w:rPr>
      </w:pPr>
      <w:r>
        <w:rPr>
          <w:sz w:val="20"/>
          <w:szCs w:val="20"/>
        </w:rPr>
        <w:t>Example:</w:t>
      </w:r>
    </w:p>
    <w:p w14:paraId="04FC835E" w14:textId="77777777" w:rsidR="00A13523" w:rsidRDefault="00E706D0">
      <w:pPr>
        <w:spacing w:after="0" w:line="240" w:lineRule="auto"/>
        <w:ind w:left="720"/>
        <w:rPr>
          <w:sz w:val="20"/>
          <w:szCs w:val="20"/>
        </w:rPr>
      </w:pPr>
      <w:r>
        <w:rPr>
          <w:sz w:val="20"/>
          <w:szCs w:val="20"/>
        </w:rPr>
        <w:t>“The effect of Green Tea on CYP3A was evaluated using a micro dose of midazolam, a known probe substrate of the enzyme, which has been shown not to be a substrate of P-glycoprotein.”</w:t>
      </w:r>
    </w:p>
    <w:p w14:paraId="66486CFC" w14:textId="77777777" w:rsidR="00A13523" w:rsidRDefault="00E706D0">
      <w:pPr>
        <w:ind w:firstLine="720"/>
      </w:pPr>
      <w:r>
        <w:br w:type="page"/>
      </w:r>
    </w:p>
    <w:p w14:paraId="0389F676" w14:textId="77777777" w:rsidR="00A13523" w:rsidRDefault="00E706D0">
      <w:pPr>
        <w:pStyle w:val="Heading1"/>
        <w:numPr>
          <w:ilvl w:val="0"/>
          <w:numId w:val="13"/>
        </w:numPr>
        <w:shd w:val="clear" w:color="auto" w:fill="DBE5F1"/>
      </w:pPr>
      <w:bookmarkStart w:id="48" w:name="ExperimentalConditions"/>
      <w:bookmarkEnd w:id="48"/>
      <w:r>
        <w:lastRenderedPageBreak/>
        <w:t xml:space="preserve">Experimental </w:t>
      </w:r>
      <w:commentRangeStart w:id="49"/>
      <w:r>
        <w:t>Conditions</w:t>
      </w:r>
      <w:commentRangeEnd w:id="49"/>
      <w:r>
        <w:commentReference w:id="49"/>
      </w:r>
    </w:p>
    <w:p w14:paraId="5EC0CA75" w14:textId="77777777" w:rsidR="00A13523" w:rsidRDefault="00E706D0">
      <w:r>
        <w:rPr>
          <w:noProof/>
        </w:rPr>
        <w:drawing>
          <wp:inline distT="0" distB="0" distL="0" distR="0" wp14:anchorId="5319639C" wp14:editId="100F400D">
            <wp:extent cx="6534150" cy="52959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9"/>
                    <a:srcRect l="9900" t="15853" r="60432" b="6334"/>
                    <a:stretch>
                      <a:fillRect/>
                    </a:stretch>
                  </pic:blipFill>
                  <pic:spPr bwMode="auto">
                    <a:xfrm>
                      <a:off x="0" y="0"/>
                      <a:ext cx="6534150" cy="5295900"/>
                    </a:xfrm>
                    <a:prstGeom prst="rect">
                      <a:avLst/>
                    </a:prstGeom>
                  </pic:spPr>
                </pic:pic>
              </a:graphicData>
            </a:graphic>
          </wp:inline>
        </w:drawing>
      </w:r>
    </w:p>
    <w:p w14:paraId="2523D02F" w14:textId="77777777" w:rsidR="00A13523" w:rsidRDefault="00E706D0">
      <w:pPr>
        <w:pStyle w:val="ListParagraph"/>
        <w:numPr>
          <w:ilvl w:val="1"/>
          <w:numId w:val="9"/>
        </w:numPr>
      </w:pPr>
      <w:r>
        <w:t xml:space="preserve">Select from the list the appropriate </w:t>
      </w:r>
      <w:r>
        <w:rPr>
          <w:b/>
        </w:rPr>
        <w:t>Study Design</w:t>
      </w:r>
      <w:r>
        <w:t xml:space="preserve"> (Select Many; Required). Multiple selections can be made (example: random-crossover, double-blind, placebo-controlled). See “Section 1.2” for the definitions of terms.</w:t>
      </w:r>
    </w:p>
    <w:p w14:paraId="69F66134" w14:textId="77777777" w:rsidR="00A13523" w:rsidRDefault="00E706D0">
      <w:pPr>
        <w:pStyle w:val="ListParagraph"/>
        <w:numPr>
          <w:ilvl w:val="0"/>
          <w:numId w:val="16"/>
        </w:numPr>
        <w:rPr>
          <w:sz w:val="20"/>
          <w:szCs w:val="20"/>
        </w:rPr>
      </w:pPr>
      <w:r>
        <w:rPr>
          <w:sz w:val="20"/>
          <w:szCs w:val="20"/>
        </w:rPr>
        <w:t>Probe cocktail study</w:t>
      </w:r>
    </w:p>
    <w:p w14:paraId="2BFC08B2" w14:textId="77777777" w:rsidR="00A13523" w:rsidRDefault="00E706D0">
      <w:pPr>
        <w:pStyle w:val="ListParagraph"/>
        <w:numPr>
          <w:ilvl w:val="0"/>
          <w:numId w:val="16"/>
        </w:numPr>
        <w:rPr>
          <w:sz w:val="20"/>
          <w:szCs w:val="20"/>
        </w:rPr>
      </w:pPr>
      <w:r>
        <w:rPr>
          <w:sz w:val="20"/>
          <w:szCs w:val="20"/>
        </w:rPr>
        <w:t>Double-blind</w:t>
      </w:r>
    </w:p>
    <w:p w14:paraId="7EE6515A" w14:textId="77777777" w:rsidR="00A13523" w:rsidRDefault="00E706D0">
      <w:pPr>
        <w:pStyle w:val="ListParagraph"/>
        <w:numPr>
          <w:ilvl w:val="0"/>
          <w:numId w:val="16"/>
        </w:numPr>
        <w:rPr>
          <w:sz w:val="20"/>
          <w:szCs w:val="20"/>
        </w:rPr>
      </w:pPr>
      <w:r>
        <w:rPr>
          <w:sz w:val="20"/>
          <w:szCs w:val="20"/>
        </w:rPr>
        <w:t>Fixed-sequence</w:t>
      </w:r>
    </w:p>
    <w:p w14:paraId="64CBEED7" w14:textId="77777777" w:rsidR="00A13523" w:rsidRDefault="00E706D0">
      <w:pPr>
        <w:pStyle w:val="ListParagraph"/>
        <w:numPr>
          <w:ilvl w:val="0"/>
          <w:numId w:val="16"/>
        </w:numPr>
        <w:rPr>
          <w:sz w:val="20"/>
          <w:szCs w:val="20"/>
        </w:rPr>
      </w:pPr>
      <w:r>
        <w:rPr>
          <w:sz w:val="20"/>
          <w:szCs w:val="20"/>
        </w:rPr>
        <w:t>Parallel</w:t>
      </w:r>
    </w:p>
    <w:p w14:paraId="7E96A5C3" w14:textId="77777777" w:rsidR="00A13523" w:rsidRDefault="00E706D0">
      <w:pPr>
        <w:pStyle w:val="ListParagraph"/>
        <w:numPr>
          <w:ilvl w:val="0"/>
          <w:numId w:val="16"/>
        </w:numPr>
        <w:rPr>
          <w:sz w:val="20"/>
          <w:szCs w:val="20"/>
        </w:rPr>
      </w:pPr>
      <w:r>
        <w:rPr>
          <w:sz w:val="20"/>
          <w:szCs w:val="20"/>
        </w:rPr>
        <w:t>Placebo-controlled</w:t>
      </w:r>
    </w:p>
    <w:p w14:paraId="74622D1D" w14:textId="77777777" w:rsidR="00A13523" w:rsidRDefault="00E706D0">
      <w:pPr>
        <w:pStyle w:val="ListParagraph"/>
        <w:numPr>
          <w:ilvl w:val="0"/>
          <w:numId w:val="16"/>
        </w:numPr>
        <w:rPr>
          <w:sz w:val="20"/>
          <w:szCs w:val="20"/>
        </w:rPr>
      </w:pPr>
      <w:r>
        <w:rPr>
          <w:sz w:val="20"/>
          <w:szCs w:val="20"/>
        </w:rPr>
        <w:t>Randomized crossover</w:t>
      </w:r>
    </w:p>
    <w:p w14:paraId="7569945D" w14:textId="77777777" w:rsidR="00A13523" w:rsidRDefault="00A13523">
      <w:pPr>
        <w:pStyle w:val="ListParagraph"/>
        <w:rPr>
          <w:sz w:val="20"/>
          <w:szCs w:val="20"/>
        </w:rPr>
      </w:pPr>
    </w:p>
    <w:p w14:paraId="6E6DA41A" w14:textId="77777777" w:rsidR="00A13523" w:rsidRDefault="00E706D0">
      <w:pPr>
        <w:pStyle w:val="ListParagraph"/>
        <w:numPr>
          <w:ilvl w:val="1"/>
          <w:numId w:val="9"/>
        </w:numPr>
        <w:spacing w:after="240" w:line="240" w:lineRule="auto"/>
        <w:outlineLvl w:val="0"/>
      </w:pPr>
      <w:r>
        <w:t xml:space="preserve">Select the </w:t>
      </w:r>
      <w:r>
        <w:rPr>
          <w:b/>
        </w:rPr>
        <w:t>Demographic characteristics</w:t>
      </w:r>
      <w:r>
        <w:t xml:space="preserve"> of the study population (Select Many; Required):</w:t>
      </w:r>
    </w:p>
    <w:p w14:paraId="7F3D5E12" w14:textId="77777777" w:rsidR="00A13523" w:rsidRDefault="00E706D0">
      <w:pPr>
        <w:pStyle w:val="ListParagraph"/>
        <w:numPr>
          <w:ilvl w:val="0"/>
          <w:numId w:val="17"/>
        </w:numPr>
        <w:rPr>
          <w:sz w:val="20"/>
          <w:szCs w:val="20"/>
        </w:rPr>
      </w:pPr>
      <w:r>
        <w:rPr>
          <w:sz w:val="20"/>
          <w:szCs w:val="20"/>
        </w:rPr>
        <w:t>Females</w:t>
      </w:r>
    </w:p>
    <w:p w14:paraId="704ED6A4" w14:textId="77777777" w:rsidR="00A13523" w:rsidRDefault="00E706D0">
      <w:pPr>
        <w:pStyle w:val="ListParagraph"/>
        <w:numPr>
          <w:ilvl w:val="0"/>
          <w:numId w:val="17"/>
        </w:numPr>
        <w:rPr>
          <w:sz w:val="20"/>
          <w:szCs w:val="20"/>
        </w:rPr>
      </w:pPr>
      <w:r>
        <w:rPr>
          <w:sz w:val="20"/>
          <w:szCs w:val="20"/>
        </w:rPr>
        <w:t>Healthy volunteers</w:t>
      </w:r>
    </w:p>
    <w:p w14:paraId="1B8D4665" w14:textId="77777777" w:rsidR="00A13523" w:rsidRDefault="00E706D0">
      <w:pPr>
        <w:pStyle w:val="ListParagraph"/>
        <w:numPr>
          <w:ilvl w:val="0"/>
          <w:numId w:val="17"/>
        </w:numPr>
        <w:rPr>
          <w:sz w:val="20"/>
          <w:szCs w:val="20"/>
        </w:rPr>
      </w:pPr>
      <w:r>
        <w:rPr>
          <w:sz w:val="20"/>
          <w:szCs w:val="20"/>
        </w:rPr>
        <w:lastRenderedPageBreak/>
        <w:t>Males</w:t>
      </w:r>
    </w:p>
    <w:p w14:paraId="15D24B10" w14:textId="77777777" w:rsidR="00A13523" w:rsidRDefault="00E706D0">
      <w:pPr>
        <w:pStyle w:val="ListParagraph"/>
        <w:numPr>
          <w:ilvl w:val="0"/>
          <w:numId w:val="17"/>
        </w:numPr>
        <w:rPr>
          <w:sz w:val="20"/>
          <w:szCs w:val="20"/>
        </w:rPr>
      </w:pPr>
      <w:r>
        <w:rPr>
          <w:sz w:val="20"/>
          <w:szCs w:val="20"/>
        </w:rPr>
        <w:t>Males and females</w:t>
      </w:r>
    </w:p>
    <w:p w14:paraId="3F966B65" w14:textId="77777777" w:rsidR="00A13523" w:rsidRDefault="00E706D0">
      <w:pPr>
        <w:pStyle w:val="ListParagraph"/>
        <w:numPr>
          <w:ilvl w:val="0"/>
          <w:numId w:val="17"/>
        </w:numPr>
        <w:rPr>
          <w:sz w:val="20"/>
          <w:szCs w:val="20"/>
        </w:rPr>
      </w:pPr>
      <w:r>
        <w:rPr>
          <w:sz w:val="20"/>
          <w:szCs w:val="20"/>
        </w:rPr>
        <w:t>Patients</w:t>
      </w:r>
    </w:p>
    <w:p w14:paraId="08A2DF95" w14:textId="77777777" w:rsidR="00A13523" w:rsidRDefault="00A13523">
      <w:pPr>
        <w:pStyle w:val="ListParagraph"/>
        <w:spacing w:after="240" w:line="240" w:lineRule="auto"/>
        <w:ind w:left="360"/>
        <w:outlineLvl w:val="0"/>
      </w:pPr>
    </w:p>
    <w:p w14:paraId="6B67FB18" w14:textId="77777777" w:rsidR="00A13523" w:rsidRDefault="00E706D0">
      <w:pPr>
        <w:pStyle w:val="ListParagraph"/>
        <w:numPr>
          <w:ilvl w:val="1"/>
          <w:numId w:val="9"/>
        </w:numPr>
        <w:spacing w:after="240" w:line="240" w:lineRule="auto"/>
        <w:outlineLvl w:val="0"/>
      </w:pPr>
      <w:r>
        <w:t xml:space="preserve">Select the </w:t>
      </w:r>
      <w:r>
        <w:rPr>
          <w:b/>
        </w:rPr>
        <w:t>Lifestyle Factors</w:t>
      </w:r>
      <w:r>
        <w:t xml:space="preserve"> relevant to the Study Population (Select Many; Optional), if available in the study report:</w:t>
      </w:r>
    </w:p>
    <w:p w14:paraId="0F18A8C1" w14:textId="77777777" w:rsidR="00A13523" w:rsidRDefault="00E706D0">
      <w:pPr>
        <w:pStyle w:val="ListParagraph"/>
        <w:numPr>
          <w:ilvl w:val="0"/>
          <w:numId w:val="18"/>
        </w:numPr>
        <w:rPr>
          <w:sz w:val="20"/>
          <w:szCs w:val="20"/>
        </w:rPr>
      </w:pPr>
      <w:r>
        <w:rPr>
          <w:sz w:val="20"/>
          <w:szCs w:val="20"/>
        </w:rPr>
        <w:t>Nonsmokers</w:t>
      </w:r>
    </w:p>
    <w:p w14:paraId="400EB048" w14:textId="77777777" w:rsidR="00A13523" w:rsidRDefault="00E706D0">
      <w:pPr>
        <w:pStyle w:val="ListParagraph"/>
        <w:numPr>
          <w:ilvl w:val="0"/>
          <w:numId w:val="18"/>
        </w:numPr>
        <w:rPr>
          <w:sz w:val="20"/>
          <w:szCs w:val="20"/>
        </w:rPr>
      </w:pPr>
      <w:r>
        <w:rPr>
          <w:sz w:val="20"/>
          <w:szCs w:val="20"/>
        </w:rPr>
        <w:t>Smokers</w:t>
      </w:r>
    </w:p>
    <w:p w14:paraId="0E8D8E87" w14:textId="77777777" w:rsidR="00A13523" w:rsidRDefault="00E706D0">
      <w:pPr>
        <w:pStyle w:val="ListParagraph"/>
        <w:numPr>
          <w:ilvl w:val="0"/>
          <w:numId w:val="18"/>
        </w:numPr>
        <w:rPr>
          <w:sz w:val="20"/>
          <w:szCs w:val="20"/>
        </w:rPr>
      </w:pPr>
      <w:r>
        <w:rPr>
          <w:sz w:val="20"/>
          <w:szCs w:val="20"/>
        </w:rPr>
        <w:t>No alcohol drinking</w:t>
      </w:r>
    </w:p>
    <w:p w14:paraId="67A198BF" w14:textId="77777777" w:rsidR="00A13523" w:rsidRDefault="00E706D0">
      <w:pPr>
        <w:pStyle w:val="ListParagraph"/>
        <w:numPr>
          <w:ilvl w:val="0"/>
          <w:numId w:val="18"/>
        </w:numPr>
        <w:rPr>
          <w:sz w:val="20"/>
          <w:szCs w:val="20"/>
        </w:rPr>
      </w:pPr>
      <w:r>
        <w:rPr>
          <w:sz w:val="20"/>
          <w:szCs w:val="20"/>
        </w:rPr>
        <w:t>Healthy alcohol drinking</w:t>
      </w:r>
    </w:p>
    <w:p w14:paraId="3D6DD112" w14:textId="77777777" w:rsidR="00A13523" w:rsidRDefault="00E706D0">
      <w:pPr>
        <w:pStyle w:val="ListParagraph"/>
        <w:numPr>
          <w:ilvl w:val="0"/>
          <w:numId w:val="18"/>
        </w:numPr>
        <w:rPr>
          <w:sz w:val="20"/>
          <w:szCs w:val="20"/>
        </w:rPr>
      </w:pPr>
      <w:r>
        <w:rPr>
          <w:sz w:val="20"/>
          <w:szCs w:val="20"/>
        </w:rPr>
        <w:t>Unhealthy alcohol drinking</w:t>
      </w:r>
    </w:p>
    <w:p w14:paraId="38FA78C8" w14:textId="77777777" w:rsidR="00A13523" w:rsidRDefault="00E706D0">
      <w:pPr>
        <w:pStyle w:val="ListParagraph"/>
        <w:numPr>
          <w:ilvl w:val="0"/>
          <w:numId w:val="18"/>
        </w:numPr>
        <w:rPr>
          <w:sz w:val="20"/>
          <w:szCs w:val="20"/>
        </w:rPr>
      </w:pPr>
      <w:r>
        <w:rPr>
          <w:sz w:val="20"/>
          <w:szCs w:val="20"/>
        </w:rPr>
        <w:t>No marijuana use</w:t>
      </w:r>
    </w:p>
    <w:p w14:paraId="7BF850F1" w14:textId="77777777" w:rsidR="00A13523" w:rsidRDefault="00E706D0">
      <w:pPr>
        <w:pStyle w:val="ListParagraph"/>
        <w:numPr>
          <w:ilvl w:val="0"/>
          <w:numId w:val="18"/>
        </w:numPr>
        <w:rPr>
          <w:sz w:val="20"/>
          <w:szCs w:val="20"/>
        </w:rPr>
      </w:pPr>
      <w:r>
        <w:rPr>
          <w:sz w:val="20"/>
          <w:szCs w:val="20"/>
        </w:rPr>
        <w:t>Occasional marijuana use</w:t>
      </w:r>
    </w:p>
    <w:p w14:paraId="004627EA" w14:textId="77777777" w:rsidR="00A13523" w:rsidRDefault="00E706D0">
      <w:pPr>
        <w:pStyle w:val="ListParagraph"/>
        <w:numPr>
          <w:ilvl w:val="0"/>
          <w:numId w:val="18"/>
        </w:numPr>
      </w:pPr>
      <w:r>
        <w:rPr>
          <w:sz w:val="20"/>
          <w:szCs w:val="20"/>
        </w:rPr>
        <w:t xml:space="preserve">Regular marijuana </w:t>
      </w:r>
      <w:r>
        <w:t>use</w:t>
      </w:r>
    </w:p>
    <w:p w14:paraId="1E75E0F3" w14:textId="77777777" w:rsidR="00A13523" w:rsidRDefault="00A13523">
      <w:pPr>
        <w:pStyle w:val="ListParagraph"/>
        <w:spacing w:after="0" w:line="240" w:lineRule="auto"/>
        <w:outlineLvl w:val="0"/>
      </w:pPr>
    </w:p>
    <w:p w14:paraId="2B4392D0" w14:textId="77777777" w:rsidR="00A13523" w:rsidRDefault="00E706D0">
      <w:pPr>
        <w:pStyle w:val="ListParagraph"/>
        <w:numPr>
          <w:ilvl w:val="1"/>
          <w:numId w:val="9"/>
        </w:numPr>
        <w:spacing w:after="240" w:line="240" w:lineRule="auto"/>
        <w:outlineLvl w:val="0"/>
      </w:pPr>
      <w:r>
        <w:t xml:space="preserve">Select the subjects’ </w:t>
      </w:r>
      <w:r>
        <w:rPr>
          <w:b/>
        </w:rPr>
        <w:t>Ethnicity</w:t>
      </w:r>
      <w:r>
        <w:t xml:space="preserve">, if known (Select Many; Optional). </w:t>
      </w:r>
      <w:r>
        <w:rPr>
          <w:sz w:val="16"/>
          <w:szCs w:val="16"/>
        </w:rPr>
        <w:t>NIH Categorization (http://grants.nih.gov/grants/forms.htm)</w:t>
      </w:r>
    </w:p>
    <w:p w14:paraId="5A63F0D4" w14:textId="77777777" w:rsidR="00A13523" w:rsidRDefault="00E706D0">
      <w:pPr>
        <w:pStyle w:val="ListParagraph"/>
        <w:numPr>
          <w:ilvl w:val="0"/>
          <w:numId w:val="19"/>
        </w:numPr>
        <w:rPr>
          <w:sz w:val="20"/>
          <w:szCs w:val="20"/>
        </w:rPr>
      </w:pPr>
      <w:r>
        <w:rPr>
          <w:sz w:val="20"/>
          <w:szCs w:val="20"/>
        </w:rPr>
        <w:t>Not Hispanic or Latino</w:t>
      </w:r>
    </w:p>
    <w:p w14:paraId="471AE8DB" w14:textId="77777777" w:rsidR="00A13523" w:rsidRDefault="00E706D0">
      <w:pPr>
        <w:pStyle w:val="ListParagraph"/>
        <w:numPr>
          <w:ilvl w:val="0"/>
          <w:numId w:val="19"/>
        </w:numPr>
        <w:rPr>
          <w:sz w:val="20"/>
          <w:szCs w:val="20"/>
        </w:rPr>
      </w:pPr>
      <w:r>
        <w:rPr>
          <w:sz w:val="20"/>
          <w:szCs w:val="20"/>
        </w:rPr>
        <w:t>Hispanic or Latino</w:t>
      </w:r>
    </w:p>
    <w:p w14:paraId="6E63EC5A" w14:textId="77777777" w:rsidR="00A13523" w:rsidRDefault="00E706D0">
      <w:pPr>
        <w:pStyle w:val="ListParagraph"/>
        <w:numPr>
          <w:ilvl w:val="0"/>
          <w:numId w:val="19"/>
        </w:numPr>
        <w:rPr>
          <w:sz w:val="20"/>
          <w:szCs w:val="20"/>
        </w:rPr>
      </w:pPr>
      <w:r>
        <w:rPr>
          <w:sz w:val="20"/>
          <w:szCs w:val="20"/>
        </w:rPr>
        <w:t>American Indian / Alaska Native</w:t>
      </w:r>
    </w:p>
    <w:p w14:paraId="0A6F2DE3" w14:textId="77777777" w:rsidR="00A13523" w:rsidRDefault="00E706D0">
      <w:pPr>
        <w:pStyle w:val="ListParagraph"/>
        <w:numPr>
          <w:ilvl w:val="0"/>
          <w:numId w:val="19"/>
        </w:numPr>
        <w:rPr>
          <w:sz w:val="20"/>
          <w:szCs w:val="20"/>
        </w:rPr>
      </w:pPr>
      <w:r>
        <w:rPr>
          <w:sz w:val="20"/>
          <w:szCs w:val="20"/>
        </w:rPr>
        <w:t>Asian</w:t>
      </w:r>
    </w:p>
    <w:p w14:paraId="6640143C" w14:textId="77777777" w:rsidR="00A13523" w:rsidRDefault="00E706D0">
      <w:pPr>
        <w:pStyle w:val="ListParagraph"/>
        <w:numPr>
          <w:ilvl w:val="0"/>
          <w:numId w:val="19"/>
        </w:numPr>
        <w:rPr>
          <w:sz w:val="20"/>
          <w:szCs w:val="20"/>
        </w:rPr>
      </w:pPr>
      <w:r>
        <w:rPr>
          <w:sz w:val="20"/>
          <w:szCs w:val="20"/>
        </w:rPr>
        <w:t>Native Hawaiian or other Pacific Islander</w:t>
      </w:r>
    </w:p>
    <w:p w14:paraId="43553988" w14:textId="77777777" w:rsidR="00A13523" w:rsidRDefault="00E706D0">
      <w:pPr>
        <w:pStyle w:val="ListParagraph"/>
        <w:numPr>
          <w:ilvl w:val="0"/>
          <w:numId w:val="19"/>
        </w:numPr>
        <w:rPr>
          <w:sz w:val="20"/>
          <w:szCs w:val="20"/>
        </w:rPr>
      </w:pPr>
      <w:r>
        <w:rPr>
          <w:sz w:val="20"/>
          <w:szCs w:val="20"/>
        </w:rPr>
        <w:t>Black or African American</w:t>
      </w:r>
    </w:p>
    <w:p w14:paraId="378CFA49" w14:textId="77777777" w:rsidR="00A13523" w:rsidRDefault="00E706D0">
      <w:pPr>
        <w:pStyle w:val="ListParagraph"/>
        <w:numPr>
          <w:ilvl w:val="0"/>
          <w:numId w:val="19"/>
        </w:numPr>
        <w:rPr>
          <w:sz w:val="20"/>
          <w:szCs w:val="20"/>
        </w:rPr>
      </w:pPr>
      <w:r>
        <w:rPr>
          <w:sz w:val="20"/>
          <w:szCs w:val="20"/>
        </w:rPr>
        <w:t>White</w:t>
      </w:r>
    </w:p>
    <w:p w14:paraId="366AA13B" w14:textId="77777777" w:rsidR="00A13523" w:rsidRDefault="00E706D0">
      <w:pPr>
        <w:pStyle w:val="ListParagraph"/>
        <w:numPr>
          <w:ilvl w:val="0"/>
          <w:numId w:val="19"/>
        </w:numPr>
        <w:rPr>
          <w:sz w:val="20"/>
          <w:szCs w:val="20"/>
        </w:rPr>
      </w:pPr>
      <w:r>
        <w:rPr>
          <w:sz w:val="20"/>
          <w:szCs w:val="20"/>
        </w:rPr>
        <w:t>More than one race</w:t>
      </w:r>
    </w:p>
    <w:p w14:paraId="33B81EB0" w14:textId="77777777" w:rsidR="00A13523" w:rsidRDefault="00A13523">
      <w:pPr>
        <w:pStyle w:val="ListParagraph"/>
        <w:rPr>
          <w:sz w:val="20"/>
          <w:szCs w:val="20"/>
        </w:rPr>
      </w:pPr>
    </w:p>
    <w:p w14:paraId="397E2001" w14:textId="77777777" w:rsidR="00A13523" w:rsidRDefault="00E706D0">
      <w:pPr>
        <w:pStyle w:val="ListParagraph"/>
        <w:numPr>
          <w:ilvl w:val="1"/>
          <w:numId w:val="9"/>
        </w:numPr>
        <w:spacing w:after="240"/>
        <w:outlineLvl w:val="0"/>
      </w:pPr>
      <w:r>
        <w:t xml:space="preserve">Select the </w:t>
      </w:r>
      <w:r>
        <w:rPr>
          <w:b/>
        </w:rPr>
        <w:t>Phenotype</w:t>
      </w:r>
      <w:r>
        <w:t xml:space="preserve"> of the study subjects is available (Select Many; Optional).</w:t>
      </w:r>
      <w:commentRangeStart w:id="50"/>
      <w:commentRangeEnd w:id="50"/>
      <w:r>
        <w:commentReference w:id="50"/>
      </w:r>
    </w:p>
    <w:p w14:paraId="369E8694" w14:textId="77777777" w:rsidR="00A13523" w:rsidRDefault="00E706D0">
      <w:pPr>
        <w:pStyle w:val="ListParagraph"/>
        <w:numPr>
          <w:ilvl w:val="1"/>
          <w:numId w:val="9"/>
        </w:numPr>
        <w:spacing w:after="240"/>
        <w:outlineLvl w:val="0"/>
      </w:pPr>
      <w:r>
        <w:t xml:space="preserve">Select the </w:t>
      </w:r>
      <w:r>
        <w:rPr>
          <w:b/>
        </w:rPr>
        <w:t>Genotype</w:t>
      </w:r>
      <w:r>
        <w:t xml:space="preserve"> of the study subjects if available (Select Many; Optional).</w:t>
      </w:r>
    </w:p>
    <w:p w14:paraId="7A9DA8CA" w14:textId="77777777" w:rsidR="00A13523" w:rsidRDefault="00E706D0">
      <w:pPr>
        <w:pStyle w:val="ListParagraph"/>
        <w:numPr>
          <w:ilvl w:val="1"/>
          <w:numId w:val="9"/>
        </w:numPr>
        <w:spacing w:after="240"/>
        <w:outlineLvl w:val="0"/>
      </w:pPr>
      <w:r>
        <w:t xml:space="preserve">Enter the </w:t>
      </w:r>
      <w:r>
        <w:rPr>
          <w:b/>
        </w:rPr>
        <w:t>Number of subjects</w:t>
      </w:r>
      <w:r>
        <w:t xml:space="preserve"> enrolled and the number of subjects who </w:t>
      </w:r>
      <w:commentRangeStart w:id="51"/>
      <w:r>
        <w:t>completed</w:t>
      </w:r>
      <w:commentRangeEnd w:id="51"/>
      <w:r>
        <w:commentReference w:id="51"/>
      </w:r>
      <w:r>
        <w:t xml:space="preserve"> the study (Required).</w:t>
      </w:r>
    </w:p>
    <w:p w14:paraId="0D614319" w14:textId="77777777" w:rsidR="00A13523" w:rsidRDefault="00E706D0">
      <w:pPr>
        <w:pStyle w:val="ListParagraph"/>
        <w:numPr>
          <w:ilvl w:val="1"/>
          <w:numId w:val="9"/>
        </w:numPr>
        <w:spacing w:after="240"/>
        <w:outlineLvl w:val="0"/>
      </w:pPr>
      <w:r>
        <w:t xml:space="preserve">Enter any </w:t>
      </w:r>
      <w:r>
        <w:rPr>
          <w:b/>
        </w:rPr>
        <w:t>Additional information</w:t>
      </w:r>
      <w:r>
        <w:t xml:space="preserve"> on the study population that was not previously described (specific ethnicity for example). This field can be left empty.</w:t>
      </w:r>
    </w:p>
    <w:p w14:paraId="6757D758" w14:textId="77777777" w:rsidR="00A13523" w:rsidRDefault="00E706D0">
      <w:pPr>
        <w:pStyle w:val="ListParagraph"/>
        <w:numPr>
          <w:ilvl w:val="1"/>
          <w:numId w:val="9"/>
        </w:numPr>
        <w:spacing w:after="240"/>
        <w:outlineLvl w:val="0"/>
      </w:pPr>
      <w:r>
        <w:t xml:space="preserve">Enter the details of the </w:t>
      </w:r>
      <w:r>
        <w:rPr>
          <w:b/>
        </w:rPr>
        <w:t>PK sampling information</w:t>
      </w:r>
      <w:r>
        <w:t xml:space="preserve"> (optional): times of PK samples for the object -and precipitant if measured (enter ALL time points), any quality concerns, and additional information relevant to PK sampling. This information should be directly extracted from the study report. If not available, all the fields can be left empty.</w:t>
      </w:r>
    </w:p>
    <w:p w14:paraId="13E1E5C9" w14:textId="4686625C" w:rsidR="0075406C" w:rsidRDefault="0075406C">
      <w:pPr>
        <w:rPr>
          <w:ins w:id="52" w:author="Rachael Morley" w:date="2018-08-19T22:45:00Z"/>
          <w:noProof/>
        </w:rPr>
        <w:pPrChange w:id="53" w:author="Rachael Morley" w:date="2018-08-19T22:46:00Z">
          <w:pPr>
            <w:pStyle w:val="ListParagraph"/>
            <w:numPr>
              <w:numId w:val="9"/>
            </w:numPr>
            <w:ind w:left="360" w:hanging="360"/>
          </w:pPr>
        </w:pPrChange>
      </w:pPr>
      <w:ins w:id="54" w:author="Rachael Morley" w:date="2018-08-19T22:45:00Z">
        <w:r>
          <w:rPr>
            <w:noProof/>
          </w:rPr>
          <mc:AlternateContent>
            <mc:Choice Requires="wps">
              <w:drawing>
                <wp:anchor distT="0" distB="0" distL="114300" distR="114300" simplePos="0" relativeHeight="251658240" behindDoc="0" locked="0" layoutInCell="1" allowOverlap="1" wp14:anchorId="60AB82AA" wp14:editId="2EC0A01B">
                  <wp:simplePos x="0" y="0"/>
                  <wp:positionH relativeFrom="column">
                    <wp:posOffset>-2540</wp:posOffset>
                  </wp:positionH>
                  <wp:positionV relativeFrom="paragraph">
                    <wp:posOffset>295910</wp:posOffset>
                  </wp:positionV>
                  <wp:extent cx="6191885" cy="1492250"/>
                  <wp:effectExtent l="0" t="0" r="18415" b="1270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885" cy="1492250"/>
                          </a:xfrm>
                          <a:prstGeom prst="rect">
                            <a:avLst/>
                          </a:prstGeom>
                          <a:solidFill>
                            <a:schemeClr val="bg1">
                              <a:lumMod val="85000"/>
                              <a:lumOff val="0"/>
                            </a:schemeClr>
                          </a:solidFill>
                          <a:ln w="9525">
                            <a:solidFill>
                              <a:srgbClr val="000000"/>
                            </a:solidFill>
                            <a:miter lim="800000"/>
                            <a:headEnd/>
                            <a:tailEnd/>
                          </a:ln>
                        </wps:spPr>
                        <wps:txbx>
                          <w:txbxContent>
                            <w:p w14:paraId="69D84059" w14:textId="77777777" w:rsidR="0075406C" w:rsidRDefault="0075406C" w:rsidP="0075406C">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AB82AA" id="Text Box 30" o:spid="_x0000_s1028" type="#_x0000_t202" style="position:absolute;margin-left:-.2pt;margin-top:23.3pt;width:487.55pt;height: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" fillcolor="#d8d8d8 [2732]">
                  <v:textbox>
                    <w:txbxContent>
                      <w:p w14:paraId="69D84059" w14:textId="77777777" w:rsidR="0075406C" w:rsidRDefault="0075406C" w:rsidP="0075406C">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v:textbox>
                </v:shape>
              </w:pict>
            </mc:Fallback>
          </mc:AlternateContent>
        </w:r>
      </w:ins>
    </w:p>
    <w:p w14:paraId="5C390884" w14:textId="77777777" w:rsidR="0075406C" w:rsidRDefault="0075406C">
      <w:pPr>
        <w:rPr>
          <w:ins w:id="55" w:author="Rachael Morley" w:date="2018-08-19T22:45:00Z"/>
          <w:noProof/>
        </w:rPr>
        <w:pPrChange w:id="56" w:author="Rachael Morley" w:date="2018-08-19T22:46:00Z">
          <w:pPr>
            <w:pStyle w:val="ListParagraph"/>
            <w:numPr>
              <w:numId w:val="9"/>
            </w:numPr>
            <w:ind w:left="360" w:hanging="360"/>
          </w:pPr>
        </w:pPrChange>
      </w:pPr>
    </w:p>
    <w:p w14:paraId="13088826" w14:textId="77777777" w:rsidR="0075406C" w:rsidRDefault="0075406C" w:rsidP="0075406C">
      <w:pPr>
        <w:pStyle w:val="ListParagraph"/>
        <w:numPr>
          <w:ilvl w:val="0"/>
          <w:numId w:val="9"/>
        </w:numPr>
        <w:rPr>
          <w:ins w:id="57" w:author="Rachael Morley" w:date="2018-08-19T22:45:00Z"/>
          <w:noProof/>
        </w:rPr>
      </w:pPr>
    </w:p>
    <w:p w14:paraId="495BC543" w14:textId="77777777" w:rsidR="0075406C" w:rsidRDefault="0075406C" w:rsidP="0075406C">
      <w:pPr>
        <w:pStyle w:val="ListParagraph"/>
        <w:numPr>
          <w:ilvl w:val="0"/>
          <w:numId w:val="9"/>
        </w:numPr>
        <w:rPr>
          <w:ins w:id="58" w:author="Rachael Morley" w:date="2018-08-19T22:45:00Z"/>
          <w:noProof/>
        </w:rPr>
      </w:pPr>
    </w:p>
    <w:p w14:paraId="2FED2CD4" w14:textId="77777777" w:rsidR="00A13523" w:rsidRDefault="00A13523">
      <w:pPr>
        <w:rPr>
          <w:b/>
          <w:color w:val="FFFFFF" w:themeColor="background1"/>
          <w:sz w:val="24"/>
          <w:szCs w:val="24"/>
        </w:rPr>
      </w:pPr>
    </w:p>
    <w:p w14:paraId="38DD7D09" w14:textId="77777777" w:rsidR="00A13523" w:rsidRDefault="00E706D0">
      <w:pPr>
        <w:rPr>
          <w:b/>
          <w:smallCaps/>
          <w:sz w:val="24"/>
          <w:szCs w:val="24"/>
        </w:rPr>
      </w:pPr>
      <w:r>
        <w:br w:type="page"/>
      </w:r>
    </w:p>
    <w:p w14:paraId="241288B4" w14:textId="77777777" w:rsidR="00A13523" w:rsidRDefault="00E706D0">
      <w:pPr>
        <w:pStyle w:val="Heading1"/>
        <w:numPr>
          <w:ilvl w:val="0"/>
          <w:numId w:val="13"/>
        </w:numPr>
        <w:shd w:val="clear" w:color="auto" w:fill="DBE5F1"/>
      </w:pPr>
      <w:bookmarkStart w:id="59" w:name="DrugAdmin"/>
      <w:bookmarkEnd w:id="59"/>
      <w:commentRangeStart w:id="60"/>
      <w:commentRangeEnd w:id="60"/>
      <w:r>
        <w:lastRenderedPageBreak/>
        <w:commentReference w:id="60"/>
      </w:r>
      <w:r>
        <w:t>Drug Administration</w:t>
      </w:r>
      <w:commentRangeStart w:id="61"/>
      <w:commentRangeEnd w:id="61"/>
      <w:r>
        <w:commentReference w:id="61"/>
      </w:r>
      <w:commentRangeStart w:id="62"/>
      <w:commentRangeEnd w:id="62"/>
      <w:r>
        <w:commentReference w:id="62"/>
      </w:r>
    </w:p>
    <w:p w14:paraId="76133156" w14:textId="77777777" w:rsidR="00A13523" w:rsidRDefault="00E706D0">
      <w:pPr>
        <w:rPr>
          <w:b/>
          <w:color w:val="FFFFFF" w:themeColor="background1"/>
          <w:sz w:val="24"/>
          <w:szCs w:val="24"/>
        </w:rPr>
      </w:pPr>
      <w:r>
        <w:rPr>
          <w:noProof/>
        </w:rPr>
        <w:drawing>
          <wp:inline distT="0" distB="0" distL="0" distR="0" wp14:anchorId="3418E72C" wp14:editId="3A696285">
            <wp:extent cx="6410325" cy="4905375"/>
            <wp:effectExtent l="0" t="0" r="0" b="0"/>
            <wp:docPr id="17"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048"/>
                    <pic:cNvPicPr>
                      <a:picLocks noChangeAspect="1" noChangeArrowheads="1"/>
                    </pic:cNvPicPr>
                  </pic:nvPicPr>
                  <pic:blipFill>
                    <a:blip r:embed="rId20"/>
                    <a:srcRect l="9965" t="16426" r="60020" b="7282"/>
                    <a:stretch>
                      <a:fillRect/>
                    </a:stretch>
                  </pic:blipFill>
                  <pic:spPr bwMode="auto">
                    <a:xfrm>
                      <a:off x="0" y="0"/>
                      <a:ext cx="6410325" cy="4905375"/>
                    </a:xfrm>
                    <a:prstGeom prst="rect">
                      <a:avLst/>
                    </a:prstGeom>
                  </pic:spPr>
                </pic:pic>
              </a:graphicData>
            </a:graphic>
          </wp:inline>
        </w:drawing>
      </w:r>
    </w:p>
    <w:p w14:paraId="5958A92D" w14:textId="77777777" w:rsidR="00A13523" w:rsidRDefault="00E706D0">
      <w:pPr>
        <w:pStyle w:val="ListParagraph"/>
        <w:numPr>
          <w:ilvl w:val="1"/>
          <w:numId w:val="10"/>
        </w:numPr>
        <w:spacing w:after="240" w:line="240" w:lineRule="auto"/>
        <w:outlineLvl w:val="0"/>
      </w:pPr>
      <w:r>
        <w:t xml:space="preserve">For the object AND the precipitant, enter the following information regarding </w:t>
      </w:r>
      <w:r>
        <w:rPr>
          <w:b/>
        </w:rPr>
        <w:t>Drug Administration</w:t>
      </w:r>
      <w:r>
        <w:t>:</w:t>
      </w:r>
    </w:p>
    <w:p w14:paraId="395F03C8" w14:textId="77777777" w:rsidR="00A13523" w:rsidRDefault="00E706D0">
      <w:pPr>
        <w:pStyle w:val="ListParagraph"/>
        <w:numPr>
          <w:ilvl w:val="2"/>
          <w:numId w:val="10"/>
        </w:numPr>
        <w:spacing w:after="240" w:line="240" w:lineRule="auto"/>
        <w:ind w:left="1080"/>
        <w:outlineLvl w:val="0"/>
      </w:pPr>
      <w:r>
        <w:t xml:space="preserve">Select the </w:t>
      </w:r>
      <w:r>
        <w:rPr>
          <w:b/>
        </w:rPr>
        <w:t>Administration route</w:t>
      </w:r>
      <w:r>
        <w:t xml:space="preserve"> (Select One; Required):</w:t>
      </w:r>
    </w:p>
    <w:p w14:paraId="0D20E0BB" w14:textId="77777777" w:rsidR="00A13523" w:rsidRDefault="00E706D0">
      <w:pPr>
        <w:pStyle w:val="ListParagraph"/>
        <w:numPr>
          <w:ilvl w:val="0"/>
          <w:numId w:val="4"/>
        </w:numPr>
        <w:spacing w:after="120" w:line="240" w:lineRule="auto"/>
        <w:ind w:left="1080" w:firstLine="0"/>
        <w:rPr>
          <w:sz w:val="20"/>
          <w:szCs w:val="20"/>
        </w:rPr>
      </w:pPr>
      <w:r>
        <w:rPr>
          <w:sz w:val="20"/>
          <w:szCs w:val="20"/>
        </w:rPr>
        <w:t>Oral</w:t>
      </w:r>
    </w:p>
    <w:p w14:paraId="415A2DF1" w14:textId="77777777" w:rsidR="00A13523" w:rsidRDefault="00E706D0">
      <w:pPr>
        <w:pStyle w:val="ListParagraph"/>
        <w:numPr>
          <w:ilvl w:val="0"/>
          <w:numId w:val="4"/>
        </w:numPr>
        <w:spacing w:after="120" w:line="240" w:lineRule="auto"/>
        <w:ind w:left="1080" w:firstLine="0"/>
        <w:rPr>
          <w:sz w:val="20"/>
          <w:szCs w:val="20"/>
        </w:rPr>
      </w:pPr>
      <w:r>
        <w:rPr>
          <w:sz w:val="20"/>
          <w:szCs w:val="20"/>
        </w:rPr>
        <w:t>IV</w:t>
      </w:r>
    </w:p>
    <w:p w14:paraId="3BA13F62" w14:textId="77777777" w:rsidR="00A13523" w:rsidRDefault="00E706D0">
      <w:pPr>
        <w:pStyle w:val="ListParagraph"/>
        <w:numPr>
          <w:ilvl w:val="0"/>
          <w:numId w:val="4"/>
        </w:numPr>
        <w:spacing w:after="120" w:line="240" w:lineRule="auto"/>
        <w:ind w:left="1080" w:firstLine="0"/>
        <w:rPr>
          <w:sz w:val="20"/>
          <w:szCs w:val="20"/>
        </w:rPr>
      </w:pPr>
      <w:r>
        <w:rPr>
          <w:sz w:val="20"/>
          <w:szCs w:val="20"/>
        </w:rPr>
        <w:t>Transdermal</w:t>
      </w:r>
    </w:p>
    <w:p w14:paraId="34095B5C" w14:textId="77777777" w:rsidR="00A13523" w:rsidRDefault="00E706D0">
      <w:pPr>
        <w:pStyle w:val="ListParagraph"/>
        <w:numPr>
          <w:ilvl w:val="0"/>
          <w:numId w:val="4"/>
        </w:numPr>
        <w:spacing w:after="120" w:line="240" w:lineRule="auto"/>
        <w:ind w:left="1080" w:firstLine="0"/>
        <w:rPr>
          <w:sz w:val="20"/>
          <w:szCs w:val="20"/>
        </w:rPr>
      </w:pPr>
      <w:r>
        <w:rPr>
          <w:sz w:val="20"/>
          <w:szCs w:val="20"/>
        </w:rPr>
        <w:t>IM</w:t>
      </w:r>
    </w:p>
    <w:p w14:paraId="66029A35" w14:textId="77777777" w:rsidR="00A13523" w:rsidRDefault="00E706D0">
      <w:pPr>
        <w:pStyle w:val="ListParagraph"/>
        <w:numPr>
          <w:ilvl w:val="0"/>
          <w:numId w:val="4"/>
        </w:numPr>
        <w:spacing w:after="120" w:line="240" w:lineRule="auto"/>
        <w:ind w:left="1080" w:firstLine="0"/>
        <w:rPr>
          <w:sz w:val="20"/>
          <w:szCs w:val="20"/>
        </w:rPr>
      </w:pPr>
      <w:r>
        <w:rPr>
          <w:sz w:val="20"/>
          <w:szCs w:val="20"/>
        </w:rPr>
        <w:t>Inhalation</w:t>
      </w:r>
    </w:p>
    <w:p w14:paraId="0CE2CF87" w14:textId="77777777" w:rsidR="00A13523" w:rsidRDefault="00A13523">
      <w:pPr>
        <w:pStyle w:val="ListParagraph"/>
        <w:spacing w:after="240" w:line="240" w:lineRule="auto"/>
        <w:ind w:left="1080"/>
        <w:outlineLvl w:val="0"/>
      </w:pPr>
    </w:p>
    <w:p w14:paraId="74403393" w14:textId="77777777" w:rsidR="00A13523" w:rsidRDefault="00E706D0">
      <w:pPr>
        <w:pStyle w:val="ListParagraph"/>
        <w:numPr>
          <w:ilvl w:val="2"/>
          <w:numId w:val="10"/>
        </w:numPr>
        <w:spacing w:after="240"/>
        <w:ind w:left="1080"/>
        <w:outlineLvl w:val="0"/>
      </w:pPr>
      <w:r>
        <w:t xml:space="preserve">Enter the specific drug </w:t>
      </w:r>
      <w:r>
        <w:rPr>
          <w:b/>
        </w:rPr>
        <w:t>Formulation</w:t>
      </w:r>
      <w:r>
        <w:t xml:space="preserve"> used in the study: tablet, capsule, extended/slow-release formulation, etc…, as described in the study report (Required).</w:t>
      </w:r>
    </w:p>
    <w:p w14:paraId="5E077DD2" w14:textId="77777777" w:rsidR="00832BC1" w:rsidRDefault="00E706D0" w:rsidP="00832BC1">
      <w:pPr>
        <w:pStyle w:val="ListParagraph"/>
        <w:numPr>
          <w:ilvl w:val="2"/>
          <w:numId w:val="10"/>
        </w:numPr>
        <w:spacing w:after="240"/>
        <w:ind w:left="1080"/>
        <w:outlineLvl w:val="0"/>
      </w:pPr>
      <w:r>
        <w:t xml:space="preserve">Enter the </w:t>
      </w:r>
      <w:r>
        <w:rPr>
          <w:b/>
        </w:rPr>
        <w:t>Total daily dose</w:t>
      </w:r>
      <w:r>
        <w:t xml:space="preserve"> (“400 mg” for a 200 mg BID administration for example) (Required).</w:t>
      </w:r>
    </w:p>
    <w:p w14:paraId="6072BF06" w14:textId="77777777" w:rsidR="00A13523" w:rsidRDefault="00E706D0" w:rsidP="00832BC1">
      <w:pPr>
        <w:pStyle w:val="ListParagraph"/>
        <w:numPr>
          <w:ilvl w:val="2"/>
          <w:numId w:val="10"/>
        </w:numPr>
        <w:spacing w:after="240"/>
        <w:ind w:left="1080"/>
        <w:outlineLvl w:val="0"/>
      </w:pPr>
      <w:r>
        <w:t xml:space="preserve">Specify the </w:t>
      </w:r>
      <w:r w:rsidRPr="00832BC1">
        <w:rPr>
          <w:b/>
        </w:rPr>
        <w:t>Interval</w:t>
      </w:r>
      <w:r>
        <w:t xml:space="preserve"> (i.e. the frequency of administration during the day): single dose, once daily, BID, TID… etc</w:t>
      </w:r>
      <w:r w:rsidR="00832BC1">
        <w:t xml:space="preserve">. For objects, the </w:t>
      </w:r>
      <w:r w:rsidR="00832BC1" w:rsidRPr="00832BC1">
        <w:t>interval should be described the way the drug is administered when it is given alone (control phase) and when it is administered in combination with the precipitant.</w:t>
      </w:r>
      <w:r>
        <w:t xml:space="preserve"> (Optional)</w:t>
      </w:r>
      <w:commentRangeStart w:id="63"/>
      <w:commentRangeEnd w:id="63"/>
      <w:r>
        <w:commentReference w:id="63"/>
      </w:r>
      <w:r>
        <w:t>.</w:t>
      </w:r>
    </w:p>
    <w:p w14:paraId="2D172BF0" w14:textId="77777777" w:rsidR="00A13523" w:rsidRDefault="00E706D0">
      <w:pPr>
        <w:pStyle w:val="ListParagraph"/>
        <w:numPr>
          <w:ilvl w:val="2"/>
          <w:numId w:val="10"/>
        </w:numPr>
        <w:spacing w:after="240"/>
        <w:ind w:left="1080"/>
        <w:outlineLvl w:val="0"/>
      </w:pPr>
      <w:r>
        <w:lastRenderedPageBreak/>
        <w:t xml:space="preserve">Enter the </w:t>
      </w:r>
      <w:r>
        <w:rPr>
          <w:b/>
        </w:rPr>
        <w:t>Duration</w:t>
      </w:r>
      <w:r>
        <w:t xml:space="preserve"> of the drug administration, and provide detailed timing between the administration of the object and the precipitant (Optional).</w:t>
      </w:r>
      <w:commentRangeStart w:id="64"/>
      <w:commentRangeEnd w:id="64"/>
      <w:r>
        <w:commentReference w:id="64"/>
      </w:r>
    </w:p>
    <w:p w14:paraId="6CFD5919" w14:textId="77777777" w:rsidR="00A13523" w:rsidRDefault="00E706D0">
      <w:pPr>
        <w:pStyle w:val="ListParagraph"/>
        <w:numPr>
          <w:ilvl w:val="1"/>
          <w:numId w:val="10"/>
        </w:numPr>
        <w:spacing w:after="240"/>
        <w:outlineLvl w:val="0"/>
      </w:pPr>
      <w:r>
        <w:t>For the Natural Product (NP), enter:</w:t>
      </w:r>
    </w:p>
    <w:p w14:paraId="4E4FF5CA" w14:textId="77777777" w:rsidR="00A13523" w:rsidRDefault="00E706D0">
      <w:pPr>
        <w:pStyle w:val="ListParagraph"/>
        <w:numPr>
          <w:ilvl w:val="2"/>
          <w:numId w:val="11"/>
        </w:numPr>
        <w:spacing w:after="240"/>
        <w:ind w:left="1080" w:hanging="720"/>
        <w:outlineLvl w:val="0"/>
      </w:pPr>
      <w:r>
        <w:rPr>
          <w:b/>
        </w:rPr>
        <w:t>Manufacturer/Source</w:t>
      </w:r>
      <w:r>
        <w:t xml:space="preserve"> of the NP used in the study (Optional)</w:t>
      </w:r>
    </w:p>
    <w:p w14:paraId="6C951AD3" w14:textId="77777777" w:rsidR="00A13523" w:rsidRDefault="00E706D0">
      <w:pPr>
        <w:pStyle w:val="ListParagraph"/>
        <w:numPr>
          <w:ilvl w:val="2"/>
          <w:numId w:val="11"/>
        </w:numPr>
        <w:spacing w:after="240"/>
        <w:ind w:left="1080" w:hanging="720"/>
        <w:outlineLvl w:val="0"/>
      </w:pPr>
      <w:r>
        <w:rPr>
          <w:b/>
        </w:rPr>
        <w:t>Lot Number</w:t>
      </w:r>
      <w:r>
        <w:t xml:space="preserve"> if available (Optional)</w:t>
      </w:r>
    </w:p>
    <w:p w14:paraId="2F3305B1" w14:textId="77777777" w:rsidR="00A13523" w:rsidRDefault="00E706D0">
      <w:pPr>
        <w:pStyle w:val="ListParagraph"/>
        <w:numPr>
          <w:ilvl w:val="2"/>
          <w:numId w:val="11"/>
        </w:numPr>
        <w:spacing w:after="240"/>
        <w:ind w:left="1080" w:hanging="720"/>
        <w:outlineLvl w:val="0"/>
      </w:pPr>
      <w:r>
        <w:t xml:space="preserve">If the NP was </w:t>
      </w:r>
      <w:r>
        <w:rPr>
          <w:b/>
        </w:rPr>
        <w:t>characterized</w:t>
      </w:r>
      <w:r>
        <w:t xml:space="preserve"> by the Analytical Core (yes/no; Optional)</w:t>
      </w:r>
    </w:p>
    <w:p w14:paraId="536E26A6" w14:textId="77777777" w:rsidR="00A13523" w:rsidRDefault="00E706D0">
      <w:pPr>
        <w:pStyle w:val="ListParagraph"/>
        <w:numPr>
          <w:ilvl w:val="2"/>
          <w:numId w:val="11"/>
        </w:numPr>
        <w:spacing w:after="240"/>
        <w:ind w:left="1080" w:hanging="720"/>
        <w:outlineLvl w:val="0"/>
      </w:pPr>
      <w:r>
        <w:t xml:space="preserve">The </w:t>
      </w:r>
      <w:r>
        <w:rPr>
          <w:b/>
        </w:rPr>
        <w:t>Year the sourcing was completed</w:t>
      </w:r>
      <w:r>
        <w:t xml:space="preserve"> (Required)</w:t>
      </w:r>
    </w:p>
    <w:p w14:paraId="43CD95DB" w14:textId="77777777" w:rsidR="00A13523" w:rsidRDefault="00E706D0">
      <w:pPr>
        <w:pStyle w:val="ListParagraph"/>
        <w:numPr>
          <w:ilvl w:val="2"/>
          <w:numId w:val="11"/>
        </w:numPr>
        <w:spacing w:after="240"/>
        <w:ind w:left="1080" w:hanging="720"/>
        <w:outlineLvl w:val="0"/>
      </w:pPr>
      <w:r>
        <w:t>Any additional information on the NP used in the study (for example, how it was prepared before administration) (Optional)</w:t>
      </w:r>
    </w:p>
    <w:p w14:paraId="40FACD72" w14:textId="77777777" w:rsidR="00A13523" w:rsidRDefault="00A13523">
      <w:pPr>
        <w:pStyle w:val="ListParagraph"/>
        <w:numPr>
          <w:ilvl w:val="0"/>
          <w:numId w:val="5"/>
        </w:numPr>
        <w:rPr>
          <w:b/>
          <w:color w:val="FFFFFF" w:themeColor="background1"/>
          <w:sz w:val="24"/>
          <w:szCs w:val="24"/>
        </w:rPr>
      </w:pPr>
    </w:p>
    <w:p w14:paraId="70A874EA" w14:textId="77777777" w:rsidR="00A13523" w:rsidRDefault="00A13523">
      <w:pPr>
        <w:rPr>
          <w:b/>
          <w:color w:val="FFFFFF" w:themeColor="background1"/>
          <w:sz w:val="24"/>
          <w:szCs w:val="24"/>
        </w:rPr>
      </w:pPr>
    </w:p>
    <w:p w14:paraId="099A216F" w14:textId="77777777" w:rsidR="00A13523" w:rsidRDefault="00A13523">
      <w:pPr>
        <w:rPr>
          <w:b/>
          <w:color w:val="FFFFFF" w:themeColor="background1"/>
          <w:sz w:val="24"/>
          <w:szCs w:val="24"/>
        </w:rPr>
      </w:pPr>
    </w:p>
    <w:p w14:paraId="79014C81" w14:textId="77777777" w:rsidR="00A13523" w:rsidRDefault="00E706D0">
      <w:pPr>
        <w:rPr>
          <w:b/>
          <w:smallCaps/>
          <w:sz w:val="24"/>
          <w:szCs w:val="24"/>
        </w:rPr>
      </w:pPr>
      <w:r>
        <w:br w:type="page"/>
      </w:r>
    </w:p>
    <w:p w14:paraId="41E0DF02" w14:textId="77777777" w:rsidR="00A13523" w:rsidRDefault="00E706D0">
      <w:pPr>
        <w:pStyle w:val="Heading1"/>
        <w:numPr>
          <w:ilvl w:val="0"/>
          <w:numId w:val="13"/>
        </w:numPr>
        <w:shd w:val="clear" w:color="auto" w:fill="DBE5F1"/>
      </w:pPr>
      <w:bookmarkStart w:id="65" w:name="PKMeasurments"/>
      <w:bookmarkEnd w:id="65"/>
      <w:commentRangeStart w:id="66"/>
      <w:commentRangeEnd w:id="66"/>
      <w:r>
        <w:lastRenderedPageBreak/>
        <w:commentReference w:id="66"/>
      </w:r>
      <w:r>
        <w:t>PK Measurements</w:t>
      </w:r>
    </w:p>
    <w:p w14:paraId="6AD82A2A" w14:textId="77777777" w:rsidR="00A13523" w:rsidRDefault="00E706D0">
      <w:pPr>
        <w:pStyle w:val="ListParagraph"/>
        <w:numPr>
          <w:ilvl w:val="1"/>
          <w:numId w:val="13"/>
        </w:numPr>
        <w:spacing w:before="40" w:after="240"/>
        <w:outlineLvl w:val="0"/>
        <w:rPr>
          <w:rFonts w:eastAsia="Times New Roman" w:cs="Arial"/>
          <w:color w:val="000000"/>
        </w:rPr>
      </w:pPr>
      <w:commentRangeStart w:id="67"/>
      <w:r>
        <w:rPr>
          <w:rFonts w:eastAsia="Times New Roman" w:cs="Arial"/>
          <w:color w:val="000000"/>
        </w:rPr>
        <w:t xml:space="preserve">Pharmacokinetic (PK) measurements of the </w:t>
      </w:r>
      <w:r>
        <w:rPr>
          <w:rFonts w:eastAsia="Times New Roman" w:cs="Arial"/>
          <w:i/>
          <w:color w:val="000000"/>
        </w:rPr>
        <w:t>object</w:t>
      </w:r>
      <w:r>
        <w:rPr>
          <w:rFonts w:eastAsia="Times New Roman" w:cs="Arial"/>
          <w:color w:val="000000"/>
        </w:rPr>
        <w:t xml:space="preserve"> administered alone (</w:t>
      </w:r>
      <w:r>
        <w:rPr>
          <w:rFonts w:eastAsia="Times New Roman" w:cs="Arial"/>
          <w:b/>
          <w:color w:val="000000"/>
        </w:rPr>
        <w:t>Control</w:t>
      </w:r>
      <w:r>
        <w:rPr>
          <w:rFonts w:eastAsia="Times New Roman" w:cs="Arial"/>
          <w:color w:val="000000"/>
        </w:rPr>
        <w:t>) and with the precipitant (NP) (</w:t>
      </w:r>
      <w:r>
        <w:rPr>
          <w:rFonts w:eastAsia="Times New Roman" w:cs="Arial"/>
          <w:b/>
          <w:color w:val="000000"/>
        </w:rPr>
        <w:t>Test</w:t>
      </w:r>
      <w:r>
        <w:rPr>
          <w:rFonts w:eastAsia="Times New Roman" w:cs="Arial"/>
          <w:color w:val="000000"/>
        </w:rPr>
        <w:t>) will be entered</w:t>
      </w:r>
      <w:commentRangeEnd w:id="67"/>
      <w:r>
        <w:commentReference w:id="67"/>
      </w:r>
      <w:r>
        <w:rPr>
          <w:rFonts w:eastAsia="Times New Roman" w:cs="Arial"/>
          <w:color w:val="000000"/>
        </w:rPr>
        <w:t xml:space="preserve">. Only numeric values can be </w:t>
      </w:r>
      <w:commentRangeStart w:id="68"/>
      <w:r>
        <w:rPr>
          <w:rFonts w:eastAsia="Times New Roman" w:cs="Arial"/>
          <w:color w:val="000000"/>
        </w:rPr>
        <w:t>entered</w:t>
      </w:r>
      <w:commentRangeEnd w:id="68"/>
      <w:r>
        <w:commentReference w:id="68"/>
      </w:r>
      <w:r>
        <w:rPr>
          <w:rFonts w:eastAsia="Times New Roman" w:cs="Arial"/>
          <w:color w:val="000000"/>
        </w:rPr>
        <w:t xml:space="preserve">. PK measurements </w:t>
      </w:r>
      <w:commentRangeStart w:id="69"/>
      <w:r>
        <w:rPr>
          <w:rFonts w:eastAsia="Times New Roman" w:cs="Arial"/>
          <w:color w:val="000000"/>
        </w:rPr>
        <w:t>may</w:t>
      </w:r>
      <w:commentRangeEnd w:id="69"/>
      <w:r>
        <w:commentReference w:id="69"/>
      </w:r>
      <w:r>
        <w:rPr>
          <w:rFonts w:eastAsia="Times New Roman" w:cs="Arial"/>
          <w:color w:val="000000"/>
        </w:rPr>
        <w:t xml:space="preserve"> include the parent drug, its metabolite(s), and/or enantiomers, during the control and during the inhibited/induced period. Changes in mean values (test versus control) will be computed systematically by the application. A box for statistically significant results can be checked, with p value selections:</w:t>
      </w:r>
    </w:p>
    <w:p w14:paraId="01D67051" w14:textId="77777777" w:rsidR="00A13523" w:rsidRDefault="00E706D0">
      <w:pPr>
        <w:pStyle w:val="ListParagraph"/>
        <w:numPr>
          <w:ilvl w:val="0"/>
          <w:numId w:val="2"/>
        </w:numPr>
        <w:spacing w:after="120"/>
        <w:outlineLvl w:val="0"/>
        <w:rPr>
          <w:sz w:val="20"/>
          <w:szCs w:val="20"/>
        </w:rPr>
      </w:pPr>
      <w:commentRangeStart w:id="70"/>
      <w:r>
        <w:rPr>
          <w:sz w:val="20"/>
          <w:szCs w:val="20"/>
        </w:rPr>
        <w:t xml:space="preserve">Check “Statistically significant” if statistically significant  </w:t>
      </w:r>
      <w:commentRangeEnd w:id="70"/>
      <w:r>
        <w:commentReference w:id="70"/>
      </w:r>
      <w:r>
        <w:rPr>
          <w:sz w:val="20"/>
          <w:szCs w:val="20"/>
        </w:rPr>
        <w:t xml:space="preserve">                       </w:t>
      </w:r>
    </w:p>
    <w:p w14:paraId="1A9F8C00" w14:textId="77777777" w:rsidR="00A13523" w:rsidRDefault="00E706D0">
      <w:pPr>
        <w:pStyle w:val="ListParagraph"/>
        <w:numPr>
          <w:ilvl w:val="0"/>
          <w:numId w:val="2"/>
        </w:numPr>
        <w:spacing w:after="0"/>
        <w:outlineLvl w:val="0"/>
        <w:rPr>
          <w:sz w:val="20"/>
          <w:szCs w:val="20"/>
        </w:rPr>
      </w:pPr>
      <w:r>
        <w:rPr>
          <w:sz w:val="20"/>
          <w:szCs w:val="20"/>
        </w:rPr>
        <w:t xml:space="preserve">Choose P value from the list (Select One) </w:t>
      </w:r>
    </w:p>
    <w:p w14:paraId="75CA94CC" w14:textId="77777777" w:rsidR="00A13523" w:rsidRDefault="00E706D0">
      <w:pPr>
        <w:pStyle w:val="ListParagraph"/>
        <w:numPr>
          <w:ilvl w:val="0"/>
          <w:numId w:val="3"/>
        </w:numPr>
        <w:spacing w:after="120"/>
        <w:ind w:left="1166"/>
        <w:rPr>
          <w:sz w:val="20"/>
          <w:szCs w:val="20"/>
        </w:rPr>
      </w:pPr>
      <w:r>
        <w:rPr>
          <w:sz w:val="20"/>
          <w:szCs w:val="20"/>
        </w:rPr>
        <w:t>&lt; 0.05</w:t>
      </w:r>
    </w:p>
    <w:p w14:paraId="77BB3ACF" w14:textId="77777777" w:rsidR="00A13523" w:rsidRDefault="00E706D0">
      <w:pPr>
        <w:pStyle w:val="ListParagraph"/>
        <w:numPr>
          <w:ilvl w:val="0"/>
          <w:numId w:val="3"/>
        </w:numPr>
        <w:spacing w:after="120"/>
        <w:ind w:left="1166"/>
        <w:outlineLvl w:val="0"/>
        <w:rPr>
          <w:sz w:val="20"/>
          <w:szCs w:val="20"/>
        </w:rPr>
      </w:pPr>
      <w:r>
        <w:rPr>
          <w:rFonts w:eastAsia="Times New Roman" w:cs="Arial"/>
          <w:sz w:val="20"/>
          <w:szCs w:val="20"/>
          <w:lang w:val="fr-FR"/>
        </w:rPr>
        <w:t>&lt; 0.01</w:t>
      </w:r>
    </w:p>
    <w:p w14:paraId="64CC1C32" w14:textId="77777777" w:rsidR="00A13523" w:rsidRDefault="00E706D0">
      <w:pPr>
        <w:pStyle w:val="ListParagraph"/>
        <w:numPr>
          <w:ilvl w:val="0"/>
          <w:numId w:val="3"/>
        </w:numPr>
        <w:spacing w:after="120"/>
        <w:ind w:left="1166"/>
        <w:outlineLvl w:val="0"/>
        <w:rPr>
          <w:sz w:val="20"/>
          <w:szCs w:val="20"/>
        </w:rPr>
      </w:pPr>
      <w:r>
        <w:rPr>
          <w:rFonts w:eastAsia="Times New Roman" w:cs="Arial"/>
          <w:sz w:val="20"/>
          <w:szCs w:val="20"/>
          <w:lang w:val="fr-FR"/>
        </w:rPr>
        <w:t>&lt; 0.001</w:t>
      </w:r>
      <w:r>
        <w:rPr>
          <w:rFonts w:ascii="AdvTTd3e3db0f" w:hAnsi="AdvTTd3e3db0f" w:cs="AdvTTd3e3db0f"/>
          <w:sz w:val="20"/>
          <w:szCs w:val="20"/>
        </w:rPr>
        <w:t xml:space="preserve">           </w:t>
      </w:r>
    </w:p>
    <w:p w14:paraId="056293E4" w14:textId="77777777" w:rsidR="00A13523" w:rsidRDefault="00E706D0">
      <w:pPr>
        <w:spacing w:after="120"/>
        <w:outlineLvl w:val="0"/>
        <w:rPr>
          <w:rFonts w:eastAsia="Times New Roman" w:cs="Arial"/>
          <w:color w:val="000000"/>
        </w:rPr>
      </w:pPr>
      <w:r>
        <w:rPr>
          <w:rFonts w:eastAsia="Times New Roman" w:cs="Arial"/>
          <w:color w:val="000000"/>
        </w:rPr>
        <w:t xml:space="preserve">PK measurements of the </w:t>
      </w:r>
      <w:r>
        <w:rPr>
          <w:rFonts w:eastAsia="Times New Roman" w:cs="Arial"/>
          <w:i/>
          <w:color w:val="000000"/>
        </w:rPr>
        <w:t>precipitant</w:t>
      </w:r>
      <w:r>
        <w:rPr>
          <w:rFonts w:eastAsia="Times New Roman" w:cs="Arial"/>
          <w:color w:val="000000"/>
        </w:rPr>
        <w:t xml:space="preserve"> (Natural Product constituents, metabolites, and/or stereoisomers) will also likely be available in the study report and will need to be entered.</w:t>
      </w:r>
    </w:p>
    <w:p w14:paraId="31D0509F" w14:textId="77777777" w:rsidR="00A13523" w:rsidRDefault="00E706D0">
      <w:pPr>
        <w:rPr>
          <w:b/>
          <w:color w:val="FFFFFF" w:themeColor="background1"/>
          <w:sz w:val="24"/>
          <w:szCs w:val="24"/>
        </w:rPr>
      </w:pPr>
      <w:r>
        <w:rPr>
          <w:noProof/>
        </w:rPr>
        <w:drawing>
          <wp:inline distT="0" distB="0" distL="0" distR="0" wp14:anchorId="77F5527E" wp14:editId="196AA53C">
            <wp:extent cx="6457950" cy="3095625"/>
            <wp:effectExtent l="0" t="0" r="0" b="0"/>
            <wp:docPr id="18" name="Picture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049"/>
                    <pic:cNvPicPr>
                      <a:picLocks noChangeAspect="1" noChangeArrowheads="1"/>
                    </pic:cNvPicPr>
                  </pic:nvPicPr>
                  <pic:blipFill>
                    <a:blip r:embed="rId21"/>
                    <a:srcRect l="9856" t="40223" r="59870" b="7937"/>
                    <a:stretch>
                      <a:fillRect/>
                    </a:stretch>
                  </pic:blipFill>
                  <pic:spPr bwMode="auto">
                    <a:xfrm>
                      <a:off x="0" y="0"/>
                      <a:ext cx="6457950" cy="3095625"/>
                    </a:xfrm>
                    <a:prstGeom prst="rect">
                      <a:avLst/>
                    </a:prstGeom>
                  </pic:spPr>
                </pic:pic>
              </a:graphicData>
            </a:graphic>
          </wp:inline>
        </w:drawing>
      </w:r>
    </w:p>
    <w:p w14:paraId="1FB19F7B" w14:textId="77777777" w:rsidR="00A13523" w:rsidRDefault="00E706D0">
      <w:r>
        <w:rPr>
          <w:noProof/>
        </w:rPr>
        <w:drawing>
          <wp:inline distT="0" distB="0" distL="0" distR="0" wp14:anchorId="2B51B335" wp14:editId="7854CBDF">
            <wp:extent cx="5981700" cy="1981200"/>
            <wp:effectExtent l="0" t="0" r="0" b="0"/>
            <wp:docPr id="19"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052"/>
                    <pic:cNvPicPr>
                      <a:picLocks noChangeAspect="1" noChangeArrowheads="1"/>
                    </pic:cNvPicPr>
                  </pic:nvPicPr>
                  <pic:blipFill>
                    <a:blip r:embed="rId22"/>
                    <a:srcRect l="9376" t="12041" r="59966" b="52566"/>
                    <a:stretch>
                      <a:fillRect/>
                    </a:stretch>
                  </pic:blipFill>
                  <pic:spPr bwMode="auto">
                    <a:xfrm>
                      <a:off x="0" y="0"/>
                      <a:ext cx="5981700" cy="1981200"/>
                    </a:xfrm>
                    <a:prstGeom prst="rect">
                      <a:avLst/>
                    </a:prstGeom>
                  </pic:spPr>
                </pic:pic>
              </a:graphicData>
            </a:graphic>
          </wp:inline>
        </w:drawing>
      </w:r>
    </w:p>
    <w:p w14:paraId="7C40029A" w14:textId="77777777" w:rsidR="00A13523" w:rsidRDefault="00E706D0">
      <w:pPr>
        <w:pStyle w:val="ListParagraph"/>
        <w:numPr>
          <w:ilvl w:val="1"/>
          <w:numId w:val="12"/>
        </w:numPr>
      </w:pPr>
      <w:r>
        <w:lastRenderedPageBreak/>
        <w:t xml:space="preserve">Use the </w:t>
      </w:r>
      <w:r>
        <w:rPr>
          <w:b/>
        </w:rPr>
        <w:t>Add Measurement</w:t>
      </w:r>
      <w:r>
        <w:t xml:space="preserve"> function to add a new measurement in the Table of results:</w:t>
      </w:r>
    </w:p>
    <w:p w14:paraId="3EB0D4BE" w14:textId="77777777" w:rsidR="00A13523" w:rsidRDefault="00E706D0">
      <w:pPr>
        <w:pStyle w:val="ListParagraph"/>
        <w:numPr>
          <w:ilvl w:val="2"/>
          <w:numId w:val="12"/>
        </w:numPr>
        <w:spacing w:after="240"/>
        <w:ind w:left="1080"/>
      </w:pPr>
      <w:r>
        <w:t xml:space="preserve">Select the </w:t>
      </w:r>
      <w:r>
        <w:rPr>
          <w:b/>
        </w:rPr>
        <w:t>compound</w:t>
      </w:r>
      <w:r>
        <w:t xml:space="preserve"> (parent drug or metabolite) name that was measured (Select One; Required);</w:t>
      </w:r>
    </w:p>
    <w:p w14:paraId="20DE4E2C" w14:textId="77777777" w:rsidR="00A13523" w:rsidRDefault="00E706D0">
      <w:pPr>
        <w:pStyle w:val="ListParagraph"/>
        <w:numPr>
          <w:ilvl w:val="2"/>
          <w:numId w:val="12"/>
        </w:numPr>
        <w:spacing w:after="240"/>
        <w:ind w:left="1080"/>
      </w:pPr>
      <w:r>
        <w:t xml:space="preserve">Select a </w:t>
      </w:r>
      <w:r>
        <w:rPr>
          <w:b/>
        </w:rPr>
        <w:t>measurement type</w:t>
      </w:r>
      <w:r>
        <w:t xml:space="preserve"> from the list, the associated </w:t>
      </w:r>
      <w:r>
        <w:rPr>
          <w:b/>
        </w:rPr>
        <w:t>Unit</w:t>
      </w:r>
      <w:r>
        <w:t xml:space="preserve"> and the </w:t>
      </w:r>
      <w:r>
        <w:rPr>
          <w:b/>
        </w:rPr>
        <w:t>Value Type</w:t>
      </w:r>
      <w:r>
        <w:t xml:space="preserve"> (Select One; Required), then </w:t>
      </w:r>
      <w:r>
        <w:rPr>
          <w:b/>
        </w:rPr>
        <w:t>Add</w:t>
      </w:r>
      <w:r>
        <w:t>.</w:t>
      </w:r>
    </w:p>
    <w:p w14:paraId="0B69BCF6" w14:textId="77777777" w:rsidR="00A13523" w:rsidRDefault="00E706D0">
      <w:pPr>
        <w:pStyle w:val="ListParagraph"/>
        <w:numPr>
          <w:ilvl w:val="2"/>
          <w:numId w:val="12"/>
        </w:numPr>
        <w:spacing w:after="240"/>
        <w:ind w:left="1080"/>
      </w:pPr>
      <w:r>
        <w:t xml:space="preserve">Use the </w:t>
      </w:r>
      <w:r>
        <w:rPr>
          <w:b/>
        </w:rPr>
        <w:t>Additional Information</w:t>
      </w:r>
      <w:r>
        <w:t xml:space="preserve"> text box to provide any relevant information regarding the specific measurement, such as the total collection time for example.</w:t>
      </w:r>
    </w:p>
    <w:p w14:paraId="7282EE13" w14:textId="77777777" w:rsidR="00A13523" w:rsidRDefault="00A13523"/>
    <w:p w14:paraId="23F43E66" w14:textId="77777777" w:rsidR="00A13523" w:rsidRDefault="00E706D0">
      <w:pPr>
        <w:rPr>
          <w:b/>
          <w:smallCaps/>
          <w:sz w:val="24"/>
          <w:szCs w:val="24"/>
        </w:rPr>
      </w:pPr>
      <w:r>
        <w:br w:type="page"/>
      </w:r>
    </w:p>
    <w:p w14:paraId="6C0A8D51" w14:textId="77777777" w:rsidR="00A13523" w:rsidRDefault="00E706D0">
      <w:pPr>
        <w:pStyle w:val="Heading1"/>
        <w:numPr>
          <w:ilvl w:val="0"/>
          <w:numId w:val="13"/>
        </w:numPr>
        <w:shd w:val="clear" w:color="auto" w:fill="DBE5F1"/>
      </w:pPr>
      <w:bookmarkStart w:id="71" w:name="PDandAE"/>
      <w:bookmarkEnd w:id="71"/>
      <w:r>
        <w:lastRenderedPageBreak/>
        <w:t>Pharmacodynamic &amp; Adverse Events</w:t>
      </w:r>
    </w:p>
    <w:p w14:paraId="6BDC5A74" w14:textId="77777777" w:rsidR="00A13523" w:rsidRDefault="00E706D0">
      <w:r>
        <w:rPr>
          <w:noProof/>
        </w:rPr>
        <w:drawing>
          <wp:inline distT="0" distB="0" distL="0" distR="0" wp14:anchorId="681E1F1F" wp14:editId="669CE4DE">
            <wp:extent cx="6372225" cy="4410075"/>
            <wp:effectExtent l="0" t="0" r="0" b="0"/>
            <wp:docPr id="20"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053"/>
                    <pic:cNvPicPr>
                      <a:picLocks noChangeAspect="1" noChangeArrowheads="1"/>
                    </pic:cNvPicPr>
                  </pic:nvPicPr>
                  <pic:blipFill>
                    <a:blip r:embed="rId23"/>
                    <a:srcRect l="9824" t="15877" r="60232" b="14054"/>
                    <a:stretch>
                      <a:fillRect/>
                    </a:stretch>
                  </pic:blipFill>
                  <pic:spPr bwMode="auto">
                    <a:xfrm>
                      <a:off x="0" y="0"/>
                      <a:ext cx="6372225" cy="4410075"/>
                    </a:xfrm>
                    <a:prstGeom prst="rect">
                      <a:avLst/>
                    </a:prstGeom>
                  </pic:spPr>
                </pic:pic>
              </a:graphicData>
            </a:graphic>
          </wp:inline>
        </w:drawing>
      </w:r>
    </w:p>
    <w:p w14:paraId="7F87020F" w14:textId="77777777" w:rsidR="00A13523" w:rsidRDefault="00E706D0">
      <w:pPr>
        <w:pStyle w:val="ListParagraph"/>
        <w:numPr>
          <w:ilvl w:val="1"/>
          <w:numId w:val="13"/>
        </w:numPr>
        <w:spacing w:after="240"/>
      </w:pPr>
      <w:r>
        <w:t xml:space="preserve">If pharmacodynamic (PD) measurements were performed in the study, provide a short summary of the </w:t>
      </w:r>
      <w:r>
        <w:rPr>
          <w:b/>
        </w:rPr>
        <w:t>PD</w:t>
      </w:r>
      <w:r>
        <w:t xml:space="preserve"> </w:t>
      </w:r>
      <w:r>
        <w:rPr>
          <w:b/>
        </w:rPr>
        <w:t>protocol</w:t>
      </w:r>
      <w:r>
        <w:t>, as provided in the study report (Optional).</w:t>
      </w:r>
    </w:p>
    <w:p w14:paraId="7966E545" w14:textId="77777777" w:rsidR="00A13523" w:rsidRDefault="00E706D0">
      <w:pPr>
        <w:pStyle w:val="ListParagraph"/>
        <w:numPr>
          <w:ilvl w:val="1"/>
          <w:numId w:val="13"/>
        </w:numPr>
      </w:pPr>
      <w:r>
        <w:t xml:space="preserve">Select a </w:t>
      </w:r>
      <w:r>
        <w:rPr>
          <w:b/>
        </w:rPr>
        <w:t>Pharmacodynamic Class</w:t>
      </w:r>
      <w:r>
        <w:t xml:space="preserve"> from the list (Select Many; Optional):</w:t>
      </w:r>
    </w:p>
    <w:p w14:paraId="7B767097" w14:textId="77777777" w:rsidR="00A13523" w:rsidRDefault="00E706D0">
      <w:pPr>
        <w:pStyle w:val="ListParagraph"/>
        <w:numPr>
          <w:ilvl w:val="0"/>
          <w:numId w:val="20"/>
        </w:numPr>
        <w:rPr>
          <w:sz w:val="20"/>
          <w:szCs w:val="20"/>
        </w:rPr>
      </w:pPr>
      <w:r>
        <w:rPr>
          <w:sz w:val="20"/>
          <w:szCs w:val="20"/>
        </w:rPr>
        <w:t>Blood cells measurement</w:t>
      </w:r>
    </w:p>
    <w:p w14:paraId="09CA39AF" w14:textId="77777777" w:rsidR="00A13523" w:rsidRDefault="00E706D0">
      <w:pPr>
        <w:pStyle w:val="ListParagraph"/>
        <w:numPr>
          <w:ilvl w:val="0"/>
          <w:numId w:val="20"/>
        </w:numPr>
        <w:rPr>
          <w:sz w:val="20"/>
          <w:szCs w:val="20"/>
        </w:rPr>
      </w:pPr>
      <w:r>
        <w:rPr>
          <w:sz w:val="20"/>
          <w:szCs w:val="20"/>
        </w:rPr>
        <w:t>Blood pressure and vascular effect</w:t>
      </w:r>
    </w:p>
    <w:p w14:paraId="2E13A68C" w14:textId="77777777" w:rsidR="00A13523" w:rsidRDefault="00E706D0">
      <w:pPr>
        <w:pStyle w:val="ListParagraph"/>
        <w:numPr>
          <w:ilvl w:val="0"/>
          <w:numId w:val="20"/>
        </w:numPr>
        <w:rPr>
          <w:sz w:val="20"/>
          <w:szCs w:val="20"/>
        </w:rPr>
      </w:pPr>
      <w:r>
        <w:rPr>
          <w:sz w:val="20"/>
          <w:szCs w:val="20"/>
        </w:rPr>
        <w:t>Bone mineral investigation</w:t>
      </w:r>
    </w:p>
    <w:p w14:paraId="42E916A3" w14:textId="77777777" w:rsidR="00A13523" w:rsidRDefault="00E706D0">
      <w:pPr>
        <w:pStyle w:val="ListParagraph"/>
        <w:numPr>
          <w:ilvl w:val="0"/>
          <w:numId w:val="20"/>
        </w:numPr>
        <w:rPr>
          <w:sz w:val="20"/>
          <w:szCs w:val="20"/>
        </w:rPr>
      </w:pPr>
      <w:r>
        <w:rPr>
          <w:sz w:val="20"/>
          <w:szCs w:val="20"/>
        </w:rPr>
        <w:t>Bronchopulmonary function tests</w:t>
      </w:r>
    </w:p>
    <w:p w14:paraId="03163386" w14:textId="77777777" w:rsidR="00A13523" w:rsidRDefault="00E706D0">
      <w:pPr>
        <w:pStyle w:val="ListParagraph"/>
        <w:numPr>
          <w:ilvl w:val="0"/>
          <w:numId w:val="20"/>
        </w:numPr>
        <w:rPr>
          <w:sz w:val="20"/>
          <w:szCs w:val="20"/>
        </w:rPr>
      </w:pPr>
      <w:r>
        <w:rPr>
          <w:sz w:val="20"/>
          <w:szCs w:val="20"/>
        </w:rPr>
        <w:t>Cardiac measurements</w:t>
      </w:r>
    </w:p>
    <w:p w14:paraId="05C35A06" w14:textId="77777777" w:rsidR="00A13523" w:rsidRDefault="00E706D0">
      <w:pPr>
        <w:pStyle w:val="ListParagraph"/>
        <w:numPr>
          <w:ilvl w:val="0"/>
          <w:numId w:val="20"/>
        </w:numPr>
        <w:rPr>
          <w:sz w:val="20"/>
          <w:szCs w:val="20"/>
        </w:rPr>
      </w:pPr>
      <w:r>
        <w:rPr>
          <w:sz w:val="20"/>
          <w:szCs w:val="20"/>
        </w:rPr>
        <w:t>Cerebrospinal fluid tests</w:t>
      </w:r>
    </w:p>
    <w:p w14:paraId="32615074" w14:textId="77777777" w:rsidR="00A13523" w:rsidRDefault="00E706D0">
      <w:pPr>
        <w:pStyle w:val="ListParagraph"/>
        <w:numPr>
          <w:ilvl w:val="0"/>
          <w:numId w:val="20"/>
        </w:numPr>
        <w:rPr>
          <w:sz w:val="20"/>
          <w:szCs w:val="20"/>
        </w:rPr>
      </w:pPr>
      <w:r>
        <w:rPr>
          <w:sz w:val="20"/>
          <w:szCs w:val="20"/>
        </w:rPr>
        <w:t>Clinical response to treatment</w:t>
      </w:r>
    </w:p>
    <w:p w14:paraId="5A584C6B" w14:textId="77777777" w:rsidR="00A13523" w:rsidRDefault="00E706D0">
      <w:pPr>
        <w:pStyle w:val="ListParagraph"/>
        <w:numPr>
          <w:ilvl w:val="0"/>
          <w:numId w:val="20"/>
        </w:numPr>
        <w:rPr>
          <w:sz w:val="20"/>
          <w:szCs w:val="20"/>
        </w:rPr>
      </w:pPr>
      <w:r>
        <w:rPr>
          <w:sz w:val="20"/>
          <w:szCs w:val="20"/>
        </w:rPr>
        <w:t>CNS objective effects</w:t>
      </w:r>
    </w:p>
    <w:p w14:paraId="0878911C" w14:textId="77777777" w:rsidR="00A13523" w:rsidRDefault="00E706D0">
      <w:pPr>
        <w:pStyle w:val="ListParagraph"/>
        <w:numPr>
          <w:ilvl w:val="0"/>
          <w:numId w:val="20"/>
        </w:numPr>
        <w:rPr>
          <w:sz w:val="20"/>
          <w:szCs w:val="20"/>
        </w:rPr>
      </w:pPr>
      <w:r>
        <w:rPr>
          <w:sz w:val="20"/>
          <w:szCs w:val="20"/>
        </w:rPr>
        <w:t>CNS subjective effects</w:t>
      </w:r>
    </w:p>
    <w:p w14:paraId="14638E14" w14:textId="77777777" w:rsidR="00A13523" w:rsidRDefault="00E706D0">
      <w:pPr>
        <w:pStyle w:val="ListParagraph"/>
        <w:numPr>
          <w:ilvl w:val="0"/>
          <w:numId w:val="20"/>
        </w:numPr>
        <w:rPr>
          <w:sz w:val="20"/>
          <w:szCs w:val="20"/>
        </w:rPr>
      </w:pPr>
      <w:r>
        <w:rPr>
          <w:sz w:val="20"/>
          <w:szCs w:val="20"/>
        </w:rPr>
        <w:t>Coagulation parameters</w:t>
      </w:r>
    </w:p>
    <w:p w14:paraId="4A4E63DD" w14:textId="77777777" w:rsidR="00A13523" w:rsidRDefault="00E706D0">
      <w:pPr>
        <w:pStyle w:val="ListParagraph"/>
        <w:numPr>
          <w:ilvl w:val="0"/>
          <w:numId w:val="20"/>
        </w:numPr>
        <w:rPr>
          <w:sz w:val="20"/>
          <w:szCs w:val="20"/>
        </w:rPr>
      </w:pPr>
      <w:r>
        <w:rPr>
          <w:sz w:val="20"/>
          <w:szCs w:val="20"/>
        </w:rPr>
        <w:t>Endocrine investigation</w:t>
      </w:r>
    </w:p>
    <w:p w14:paraId="3C5A03E1" w14:textId="77777777" w:rsidR="00A13523" w:rsidRDefault="00E706D0">
      <w:pPr>
        <w:pStyle w:val="ListParagraph"/>
        <w:numPr>
          <w:ilvl w:val="0"/>
          <w:numId w:val="20"/>
        </w:numPr>
        <w:rPr>
          <w:sz w:val="20"/>
          <w:szCs w:val="20"/>
        </w:rPr>
      </w:pPr>
      <w:r>
        <w:rPr>
          <w:sz w:val="20"/>
          <w:szCs w:val="20"/>
        </w:rPr>
        <w:t>Enzymes investigation</w:t>
      </w:r>
    </w:p>
    <w:p w14:paraId="6453AC79" w14:textId="77777777" w:rsidR="00A13523" w:rsidRDefault="00E706D0">
      <w:pPr>
        <w:pStyle w:val="ListParagraph"/>
        <w:numPr>
          <w:ilvl w:val="0"/>
          <w:numId w:val="20"/>
        </w:numPr>
        <w:rPr>
          <w:sz w:val="20"/>
          <w:szCs w:val="20"/>
        </w:rPr>
      </w:pPr>
      <w:r>
        <w:rPr>
          <w:sz w:val="20"/>
          <w:szCs w:val="20"/>
        </w:rPr>
        <w:t>Gastrointestinal measurements</w:t>
      </w:r>
    </w:p>
    <w:p w14:paraId="790C80B6" w14:textId="77777777" w:rsidR="00A13523" w:rsidRDefault="00E706D0">
      <w:pPr>
        <w:pStyle w:val="ListParagraph"/>
        <w:numPr>
          <w:ilvl w:val="0"/>
          <w:numId w:val="20"/>
        </w:numPr>
        <w:rPr>
          <w:sz w:val="20"/>
          <w:szCs w:val="20"/>
        </w:rPr>
      </w:pPr>
      <w:r>
        <w:rPr>
          <w:sz w:val="20"/>
          <w:szCs w:val="20"/>
        </w:rPr>
        <w:t>Glucose monitoring</w:t>
      </w:r>
    </w:p>
    <w:p w14:paraId="6FB2AF64" w14:textId="77777777" w:rsidR="00A13523" w:rsidRDefault="00E706D0">
      <w:pPr>
        <w:pStyle w:val="ListParagraph"/>
        <w:numPr>
          <w:ilvl w:val="0"/>
          <w:numId w:val="20"/>
        </w:numPr>
        <w:rPr>
          <w:sz w:val="20"/>
          <w:szCs w:val="20"/>
        </w:rPr>
      </w:pPr>
      <w:r>
        <w:rPr>
          <w:sz w:val="20"/>
          <w:szCs w:val="20"/>
        </w:rPr>
        <w:lastRenderedPageBreak/>
        <w:t>Imaging/histopathology procedures</w:t>
      </w:r>
    </w:p>
    <w:p w14:paraId="34FF711C" w14:textId="77777777" w:rsidR="00A13523" w:rsidRDefault="00E706D0">
      <w:pPr>
        <w:pStyle w:val="ListParagraph"/>
        <w:numPr>
          <w:ilvl w:val="0"/>
          <w:numId w:val="20"/>
        </w:numPr>
        <w:rPr>
          <w:sz w:val="20"/>
          <w:szCs w:val="20"/>
        </w:rPr>
      </w:pPr>
      <w:r>
        <w:rPr>
          <w:sz w:val="20"/>
          <w:szCs w:val="20"/>
        </w:rPr>
        <w:t>Lipids analysis</w:t>
      </w:r>
    </w:p>
    <w:p w14:paraId="46A31AA9" w14:textId="77777777" w:rsidR="00A13523" w:rsidRDefault="00E706D0">
      <w:pPr>
        <w:pStyle w:val="ListParagraph"/>
        <w:numPr>
          <w:ilvl w:val="0"/>
          <w:numId w:val="20"/>
        </w:numPr>
        <w:rPr>
          <w:sz w:val="20"/>
          <w:szCs w:val="20"/>
        </w:rPr>
      </w:pPr>
      <w:r>
        <w:rPr>
          <w:sz w:val="20"/>
          <w:szCs w:val="20"/>
        </w:rPr>
        <w:t>Nociceptive tests</w:t>
      </w:r>
    </w:p>
    <w:p w14:paraId="7A4296EA" w14:textId="77777777" w:rsidR="00A13523" w:rsidRDefault="00E706D0">
      <w:pPr>
        <w:pStyle w:val="ListParagraph"/>
        <w:numPr>
          <w:ilvl w:val="0"/>
          <w:numId w:val="20"/>
        </w:numPr>
        <w:rPr>
          <w:sz w:val="20"/>
          <w:szCs w:val="20"/>
        </w:rPr>
      </w:pPr>
      <w:r>
        <w:rPr>
          <w:sz w:val="20"/>
          <w:szCs w:val="20"/>
        </w:rPr>
        <w:t>Protein/chemistry analyses</w:t>
      </w:r>
    </w:p>
    <w:p w14:paraId="67A480D2" w14:textId="77777777" w:rsidR="00A13523" w:rsidRDefault="00E706D0">
      <w:pPr>
        <w:pStyle w:val="ListParagraph"/>
        <w:numPr>
          <w:ilvl w:val="0"/>
          <w:numId w:val="20"/>
        </w:numPr>
        <w:rPr>
          <w:sz w:val="20"/>
          <w:szCs w:val="20"/>
        </w:rPr>
      </w:pPr>
      <w:r>
        <w:rPr>
          <w:sz w:val="20"/>
          <w:szCs w:val="20"/>
        </w:rPr>
        <w:t>Psychiatric measurements</w:t>
      </w:r>
    </w:p>
    <w:p w14:paraId="2CEEF532" w14:textId="77777777" w:rsidR="00A13523" w:rsidRDefault="00E706D0">
      <w:pPr>
        <w:pStyle w:val="ListParagraph"/>
        <w:numPr>
          <w:ilvl w:val="0"/>
          <w:numId w:val="20"/>
        </w:numPr>
        <w:rPr>
          <w:sz w:val="20"/>
          <w:szCs w:val="20"/>
        </w:rPr>
      </w:pPr>
      <w:r>
        <w:rPr>
          <w:sz w:val="20"/>
          <w:szCs w:val="20"/>
        </w:rPr>
        <w:t>Receptor occupancy</w:t>
      </w:r>
    </w:p>
    <w:p w14:paraId="66415122" w14:textId="77777777" w:rsidR="00A13523" w:rsidRDefault="00E706D0">
      <w:pPr>
        <w:pStyle w:val="ListParagraph"/>
        <w:numPr>
          <w:ilvl w:val="0"/>
          <w:numId w:val="20"/>
        </w:numPr>
        <w:rPr>
          <w:sz w:val="20"/>
          <w:szCs w:val="20"/>
        </w:rPr>
      </w:pPr>
      <w:r>
        <w:rPr>
          <w:sz w:val="20"/>
          <w:szCs w:val="20"/>
        </w:rPr>
        <w:t>Renal excretion measurements</w:t>
      </w:r>
    </w:p>
    <w:p w14:paraId="72D27A9D" w14:textId="77777777" w:rsidR="00A13523" w:rsidRDefault="00E706D0">
      <w:pPr>
        <w:pStyle w:val="ListParagraph"/>
        <w:numPr>
          <w:ilvl w:val="0"/>
          <w:numId w:val="20"/>
        </w:numPr>
      </w:pPr>
      <w:r>
        <w:rPr>
          <w:sz w:val="20"/>
          <w:szCs w:val="20"/>
        </w:rPr>
        <w:t>Water/electrolytes measurements</w:t>
      </w:r>
    </w:p>
    <w:p w14:paraId="0FB6BD25" w14:textId="77777777" w:rsidR="00A13523" w:rsidRDefault="00A13523">
      <w:pPr>
        <w:pStyle w:val="ListParagraph"/>
        <w:spacing w:before="40" w:after="240"/>
        <w:outlineLvl w:val="0"/>
      </w:pPr>
    </w:p>
    <w:p w14:paraId="7082DB54" w14:textId="77777777" w:rsidR="00A13523" w:rsidRDefault="00E706D0">
      <w:pPr>
        <w:pStyle w:val="ListParagraph"/>
        <w:numPr>
          <w:ilvl w:val="1"/>
          <w:numId w:val="13"/>
        </w:numPr>
        <w:spacing w:after="240"/>
      </w:pPr>
      <w:r>
        <w:t xml:space="preserve">Summarize the main </w:t>
      </w:r>
      <w:r>
        <w:rPr>
          <w:b/>
        </w:rPr>
        <w:t>PD results</w:t>
      </w:r>
      <w:r>
        <w:t xml:space="preserve"> in a few sentences.</w:t>
      </w:r>
    </w:p>
    <w:p w14:paraId="672509C5" w14:textId="77777777" w:rsidR="00A13523" w:rsidRDefault="00E706D0">
      <w:pPr>
        <w:pStyle w:val="ListParagraph"/>
        <w:numPr>
          <w:ilvl w:val="1"/>
          <w:numId w:val="13"/>
        </w:numPr>
      </w:pPr>
      <w:r>
        <w:t xml:space="preserve">If </w:t>
      </w:r>
      <w:r>
        <w:rPr>
          <w:b/>
        </w:rPr>
        <w:t>adverse events</w:t>
      </w:r>
      <w:r>
        <w:t xml:space="preserve"> (AE) have been reported by the study subjects, select all appropriate </w:t>
      </w:r>
      <w:r>
        <w:rPr>
          <w:b/>
        </w:rPr>
        <w:t>AE classes</w:t>
      </w:r>
      <w:r>
        <w:t xml:space="preserve"> from the list (Select Many; Optional):</w:t>
      </w:r>
    </w:p>
    <w:p w14:paraId="12F4A5E8" w14:textId="77777777" w:rsidR="00A13523" w:rsidRDefault="00E706D0">
      <w:pPr>
        <w:pStyle w:val="ListParagraph"/>
        <w:numPr>
          <w:ilvl w:val="0"/>
          <w:numId w:val="21"/>
        </w:numPr>
        <w:rPr>
          <w:sz w:val="20"/>
          <w:szCs w:val="20"/>
        </w:rPr>
      </w:pPr>
      <w:r>
        <w:rPr>
          <w:sz w:val="20"/>
          <w:szCs w:val="20"/>
        </w:rPr>
        <w:t>Abnormal laboratory results</w:t>
      </w:r>
    </w:p>
    <w:p w14:paraId="4E8D78DE" w14:textId="77777777" w:rsidR="00A13523" w:rsidRDefault="00E706D0">
      <w:pPr>
        <w:pStyle w:val="ListParagraph"/>
        <w:numPr>
          <w:ilvl w:val="0"/>
          <w:numId w:val="21"/>
        </w:numPr>
        <w:rPr>
          <w:sz w:val="20"/>
          <w:szCs w:val="20"/>
        </w:rPr>
      </w:pPr>
      <w:r>
        <w:rPr>
          <w:sz w:val="20"/>
          <w:szCs w:val="20"/>
        </w:rPr>
        <w:t>Blood pressure/vascular disorders</w:t>
      </w:r>
    </w:p>
    <w:p w14:paraId="2462B058" w14:textId="77777777" w:rsidR="00A13523" w:rsidRDefault="00E706D0">
      <w:pPr>
        <w:pStyle w:val="ListParagraph"/>
        <w:numPr>
          <w:ilvl w:val="0"/>
          <w:numId w:val="21"/>
        </w:numPr>
        <w:rPr>
          <w:sz w:val="20"/>
          <w:szCs w:val="20"/>
        </w:rPr>
      </w:pPr>
      <w:r>
        <w:rPr>
          <w:sz w:val="20"/>
          <w:szCs w:val="20"/>
        </w:rPr>
        <w:t>Bone and joint disorders</w:t>
      </w:r>
    </w:p>
    <w:p w14:paraId="7913F5AF" w14:textId="77777777" w:rsidR="00A13523" w:rsidRDefault="00E706D0">
      <w:pPr>
        <w:pStyle w:val="ListParagraph"/>
        <w:numPr>
          <w:ilvl w:val="0"/>
          <w:numId w:val="21"/>
        </w:numPr>
        <w:rPr>
          <w:sz w:val="20"/>
          <w:szCs w:val="20"/>
        </w:rPr>
      </w:pPr>
      <w:r>
        <w:rPr>
          <w:sz w:val="20"/>
          <w:szCs w:val="20"/>
        </w:rPr>
        <w:t>Breast disorders</w:t>
      </w:r>
    </w:p>
    <w:p w14:paraId="0DC532FD" w14:textId="77777777" w:rsidR="00A13523" w:rsidRDefault="00E706D0">
      <w:pPr>
        <w:pStyle w:val="ListParagraph"/>
        <w:numPr>
          <w:ilvl w:val="0"/>
          <w:numId w:val="21"/>
        </w:numPr>
        <w:rPr>
          <w:sz w:val="20"/>
          <w:szCs w:val="20"/>
        </w:rPr>
      </w:pPr>
      <w:r>
        <w:rPr>
          <w:sz w:val="20"/>
          <w:szCs w:val="20"/>
        </w:rPr>
        <w:t>Cardiac disorders</w:t>
      </w:r>
    </w:p>
    <w:p w14:paraId="6141C37D" w14:textId="77777777" w:rsidR="00A13523" w:rsidRDefault="00E706D0">
      <w:pPr>
        <w:pStyle w:val="ListParagraph"/>
        <w:numPr>
          <w:ilvl w:val="0"/>
          <w:numId w:val="21"/>
        </w:numPr>
        <w:rPr>
          <w:sz w:val="20"/>
          <w:szCs w:val="20"/>
        </w:rPr>
      </w:pPr>
      <w:r>
        <w:rPr>
          <w:sz w:val="20"/>
          <w:szCs w:val="20"/>
        </w:rPr>
        <w:t>Coagulation disorders</w:t>
      </w:r>
    </w:p>
    <w:p w14:paraId="32F5795D" w14:textId="77777777" w:rsidR="00A13523" w:rsidRDefault="00E706D0">
      <w:pPr>
        <w:pStyle w:val="ListParagraph"/>
        <w:numPr>
          <w:ilvl w:val="0"/>
          <w:numId w:val="21"/>
        </w:numPr>
        <w:rPr>
          <w:sz w:val="20"/>
          <w:szCs w:val="20"/>
        </w:rPr>
      </w:pPr>
      <w:r>
        <w:rPr>
          <w:sz w:val="20"/>
          <w:szCs w:val="20"/>
        </w:rPr>
        <w:t>Cutaneous reactions</w:t>
      </w:r>
    </w:p>
    <w:p w14:paraId="0E3DAE4B" w14:textId="77777777" w:rsidR="00A13523" w:rsidRDefault="00E706D0">
      <w:pPr>
        <w:pStyle w:val="ListParagraph"/>
        <w:numPr>
          <w:ilvl w:val="0"/>
          <w:numId w:val="21"/>
        </w:numPr>
        <w:rPr>
          <w:sz w:val="20"/>
          <w:szCs w:val="20"/>
        </w:rPr>
      </w:pPr>
      <w:r>
        <w:rPr>
          <w:sz w:val="20"/>
          <w:szCs w:val="20"/>
        </w:rPr>
        <w:t>Ear and labyrinth disorders</w:t>
      </w:r>
    </w:p>
    <w:p w14:paraId="6F542DFD" w14:textId="77777777" w:rsidR="00A13523" w:rsidRDefault="00E706D0">
      <w:pPr>
        <w:pStyle w:val="ListParagraph"/>
        <w:numPr>
          <w:ilvl w:val="0"/>
          <w:numId w:val="21"/>
        </w:numPr>
        <w:rPr>
          <w:sz w:val="20"/>
          <w:szCs w:val="20"/>
        </w:rPr>
      </w:pPr>
      <w:r>
        <w:rPr>
          <w:sz w:val="20"/>
          <w:szCs w:val="20"/>
        </w:rPr>
        <w:t>Endocrine disorders</w:t>
      </w:r>
    </w:p>
    <w:p w14:paraId="0B752C56" w14:textId="77777777" w:rsidR="00A13523" w:rsidRDefault="00E706D0">
      <w:pPr>
        <w:pStyle w:val="ListParagraph"/>
        <w:numPr>
          <w:ilvl w:val="0"/>
          <w:numId w:val="21"/>
        </w:numPr>
        <w:rPr>
          <w:sz w:val="20"/>
          <w:szCs w:val="20"/>
        </w:rPr>
      </w:pPr>
      <w:r>
        <w:rPr>
          <w:sz w:val="20"/>
          <w:szCs w:val="20"/>
        </w:rPr>
        <w:t>Gastrointestinal disorders</w:t>
      </w:r>
    </w:p>
    <w:p w14:paraId="2932A899" w14:textId="77777777" w:rsidR="00A13523" w:rsidRDefault="00E706D0">
      <w:pPr>
        <w:pStyle w:val="ListParagraph"/>
        <w:numPr>
          <w:ilvl w:val="0"/>
          <w:numId w:val="21"/>
        </w:numPr>
        <w:rPr>
          <w:sz w:val="20"/>
          <w:szCs w:val="20"/>
        </w:rPr>
      </w:pPr>
      <w:r>
        <w:rPr>
          <w:sz w:val="20"/>
          <w:szCs w:val="20"/>
        </w:rPr>
        <w:t>General disorders/administration site conditions</w:t>
      </w:r>
    </w:p>
    <w:p w14:paraId="177AC8C1" w14:textId="77777777" w:rsidR="00A13523" w:rsidRDefault="00E706D0">
      <w:pPr>
        <w:pStyle w:val="ListParagraph"/>
        <w:numPr>
          <w:ilvl w:val="0"/>
          <w:numId w:val="21"/>
        </w:numPr>
        <w:rPr>
          <w:sz w:val="20"/>
          <w:szCs w:val="20"/>
        </w:rPr>
      </w:pPr>
      <w:r>
        <w:rPr>
          <w:sz w:val="20"/>
          <w:szCs w:val="20"/>
        </w:rPr>
        <w:t>Glucose metabolism disorders</w:t>
      </w:r>
    </w:p>
    <w:p w14:paraId="5C745F6A" w14:textId="77777777" w:rsidR="00A13523" w:rsidRDefault="00E706D0">
      <w:pPr>
        <w:pStyle w:val="ListParagraph"/>
        <w:numPr>
          <w:ilvl w:val="0"/>
          <w:numId w:val="21"/>
        </w:numPr>
        <w:rPr>
          <w:sz w:val="20"/>
          <w:szCs w:val="20"/>
        </w:rPr>
      </w:pPr>
      <w:r>
        <w:rPr>
          <w:sz w:val="20"/>
          <w:szCs w:val="20"/>
        </w:rPr>
        <w:t>Gynecological disorders</w:t>
      </w:r>
    </w:p>
    <w:p w14:paraId="777D5466" w14:textId="77777777" w:rsidR="00A13523" w:rsidRDefault="00E706D0">
      <w:pPr>
        <w:pStyle w:val="ListParagraph"/>
        <w:numPr>
          <w:ilvl w:val="0"/>
          <w:numId w:val="21"/>
        </w:numPr>
        <w:rPr>
          <w:sz w:val="20"/>
          <w:szCs w:val="20"/>
        </w:rPr>
      </w:pPr>
      <w:r>
        <w:rPr>
          <w:sz w:val="20"/>
          <w:szCs w:val="20"/>
        </w:rPr>
        <w:t>Hematologic disorders</w:t>
      </w:r>
    </w:p>
    <w:p w14:paraId="1E1BC6AA" w14:textId="77777777" w:rsidR="00A13523" w:rsidRDefault="00E706D0">
      <w:pPr>
        <w:pStyle w:val="ListParagraph"/>
        <w:numPr>
          <w:ilvl w:val="0"/>
          <w:numId w:val="21"/>
        </w:numPr>
        <w:rPr>
          <w:sz w:val="20"/>
          <w:szCs w:val="20"/>
        </w:rPr>
      </w:pPr>
      <w:r>
        <w:rPr>
          <w:sz w:val="20"/>
          <w:szCs w:val="20"/>
        </w:rPr>
        <w:t>Hepatobiliary disorders/liver injury</w:t>
      </w:r>
    </w:p>
    <w:p w14:paraId="2AA13A1B" w14:textId="77777777" w:rsidR="00A13523" w:rsidRDefault="00E706D0">
      <w:pPr>
        <w:pStyle w:val="ListParagraph"/>
        <w:numPr>
          <w:ilvl w:val="0"/>
          <w:numId w:val="21"/>
        </w:numPr>
        <w:rPr>
          <w:sz w:val="20"/>
          <w:szCs w:val="20"/>
        </w:rPr>
      </w:pPr>
      <w:r>
        <w:rPr>
          <w:sz w:val="20"/>
          <w:szCs w:val="20"/>
        </w:rPr>
        <w:t>Infection</w:t>
      </w:r>
    </w:p>
    <w:p w14:paraId="063EE931" w14:textId="77777777" w:rsidR="00A13523" w:rsidRDefault="00E706D0">
      <w:pPr>
        <w:pStyle w:val="ListParagraph"/>
        <w:numPr>
          <w:ilvl w:val="0"/>
          <w:numId w:val="21"/>
        </w:numPr>
        <w:rPr>
          <w:sz w:val="20"/>
          <w:szCs w:val="20"/>
        </w:rPr>
      </w:pPr>
      <w:r>
        <w:rPr>
          <w:sz w:val="20"/>
          <w:szCs w:val="20"/>
        </w:rPr>
        <w:t>Lipids metabolism disorders</w:t>
      </w:r>
    </w:p>
    <w:p w14:paraId="3684A5F0" w14:textId="77777777" w:rsidR="00A13523" w:rsidRDefault="00E706D0">
      <w:pPr>
        <w:pStyle w:val="ListParagraph"/>
        <w:numPr>
          <w:ilvl w:val="0"/>
          <w:numId w:val="21"/>
        </w:numPr>
        <w:rPr>
          <w:sz w:val="20"/>
          <w:szCs w:val="20"/>
        </w:rPr>
      </w:pPr>
      <w:r>
        <w:rPr>
          <w:sz w:val="20"/>
          <w:szCs w:val="20"/>
        </w:rPr>
        <w:t>Mouth disorders</w:t>
      </w:r>
    </w:p>
    <w:p w14:paraId="19DEB750" w14:textId="77777777" w:rsidR="00A13523" w:rsidRDefault="00E706D0">
      <w:pPr>
        <w:pStyle w:val="ListParagraph"/>
        <w:numPr>
          <w:ilvl w:val="0"/>
          <w:numId w:val="21"/>
        </w:numPr>
        <w:rPr>
          <w:sz w:val="20"/>
          <w:szCs w:val="20"/>
        </w:rPr>
      </w:pPr>
      <w:r>
        <w:rPr>
          <w:sz w:val="20"/>
          <w:szCs w:val="20"/>
        </w:rPr>
        <w:t>Muscles disorders</w:t>
      </w:r>
    </w:p>
    <w:p w14:paraId="102B4AB6" w14:textId="77777777" w:rsidR="00A13523" w:rsidRDefault="00E706D0">
      <w:pPr>
        <w:pStyle w:val="ListParagraph"/>
        <w:numPr>
          <w:ilvl w:val="0"/>
          <w:numId w:val="21"/>
        </w:numPr>
        <w:rPr>
          <w:sz w:val="20"/>
          <w:szCs w:val="20"/>
        </w:rPr>
      </w:pPr>
      <w:r>
        <w:rPr>
          <w:sz w:val="20"/>
          <w:szCs w:val="20"/>
        </w:rPr>
        <w:t>Nervous system disorders</w:t>
      </w:r>
    </w:p>
    <w:p w14:paraId="67DDE901" w14:textId="77777777" w:rsidR="00A13523" w:rsidRDefault="00E706D0">
      <w:pPr>
        <w:pStyle w:val="ListParagraph"/>
        <w:numPr>
          <w:ilvl w:val="0"/>
          <w:numId w:val="21"/>
        </w:numPr>
        <w:rPr>
          <w:sz w:val="20"/>
          <w:szCs w:val="20"/>
        </w:rPr>
      </w:pPr>
      <w:r>
        <w:rPr>
          <w:sz w:val="20"/>
          <w:szCs w:val="20"/>
        </w:rPr>
        <w:t>Neurological disorders</w:t>
      </w:r>
    </w:p>
    <w:p w14:paraId="4740B0BE" w14:textId="77777777" w:rsidR="00A13523" w:rsidRDefault="00E706D0">
      <w:pPr>
        <w:pStyle w:val="ListParagraph"/>
        <w:numPr>
          <w:ilvl w:val="0"/>
          <w:numId w:val="21"/>
        </w:numPr>
        <w:rPr>
          <w:sz w:val="20"/>
          <w:szCs w:val="20"/>
        </w:rPr>
      </w:pPr>
      <w:r>
        <w:rPr>
          <w:sz w:val="20"/>
          <w:szCs w:val="20"/>
        </w:rPr>
        <w:t>Nutrition and weight disorders</w:t>
      </w:r>
    </w:p>
    <w:p w14:paraId="17C939A6" w14:textId="77777777" w:rsidR="00A13523" w:rsidRDefault="00E706D0">
      <w:pPr>
        <w:pStyle w:val="ListParagraph"/>
        <w:numPr>
          <w:ilvl w:val="0"/>
          <w:numId w:val="21"/>
        </w:numPr>
        <w:rPr>
          <w:sz w:val="20"/>
          <w:szCs w:val="20"/>
        </w:rPr>
      </w:pPr>
      <w:r>
        <w:rPr>
          <w:sz w:val="20"/>
          <w:szCs w:val="20"/>
        </w:rPr>
        <w:t>Psychiatric disorders</w:t>
      </w:r>
    </w:p>
    <w:p w14:paraId="1DB559DE" w14:textId="77777777" w:rsidR="00A13523" w:rsidRDefault="00E706D0">
      <w:pPr>
        <w:pStyle w:val="ListParagraph"/>
        <w:numPr>
          <w:ilvl w:val="0"/>
          <w:numId w:val="21"/>
        </w:numPr>
        <w:rPr>
          <w:sz w:val="20"/>
          <w:szCs w:val="20"/>
        </w:rPr>
      </w:pPr>
      <w:r>
        <w:rPr>
          <w:sz w:val="20"/>
          <w:szCs w:val="20"/>
        </w:rPr>
        <w:t>QT interval prolongation</w:t>
      </w:r>
    </w:p>
    <w:p w14:paraId="514554D7" w14:textId="77777777" w:rsidR="00A13523" w:rsidRDefault="00E706D0">
      <w:pPr>
        <w:pStyle w:val="ListParagraph"/>
        <w:numPr>
          <w:ilvl w:val="0"/>
          <w:numId w:val="21"/>
        </w:numPr>
        <w:rPr>
          <w:sz w:val="20"/>
          <w:szCs w:val="20"/>
        </w:rPr>
      </w:pPr>
      <w:r>
        <w:rPr>
          <w:sz w:val="20"/>
          <w:szCs w:val="20"/>
        </w:rPr>
        <w:t>Renal and urinary disorders</w:t>
      </w:r>
    </w:p>
    <w:p w14:paraId="6BD4A8F9" w14:textId="77777777" w:rsidR="00A13523" w:rsidRDefault="00E706D0">
      <w:pPr>
        <w:pStyle w:val="ListParagraph"/>
        <w:numPr>
          <w:ilvl w:val="0"/>
          <w:numId w:val="21"/>
        </w:numPr>
        <w:rPr>
          <w:sz w:val="20"/>
          <w:szCs w:val="20"/>
        </w:rPr>
      </w:pPr>
      <w:r>
        <w:rPr>
          <w:sz w:val="20"/>
          <w:szCs w:val="20"/>
        </w:rPr>
        <w:t>Respiratory, thoracic and mediastinal disorders</w:t>
      </w:r>
    </w:p>
    <w:p w14:paraId="586355BC" w14:textId="77777777" w:rsidR="00A13523" w:rsidRDefault="00E706D0">
      <w:pPr>
        <w:pStyle w:val="ListParagraph"/>
        <w:numPr>
          <w:ilvl w:val="0"/>
          <w:numId w:val="21"/>
        </w:numPr>
        <w:rPr>
          <w:sz w:val="20"/>
          <w:szCs w:val="20"/>
        </w:rPr>
      </w:pPr>
      <w:r>
        <w:rPr>
          <w:sz w:val="20"/>
          <w:szCs w:val="20"/>
        </w:rPr>
        <w:t>Sexual disorders</w:t>
      </w:r>
    </w:p>
    <w:p w14:paraId="75DD021B" w14:textId="77777777" w:rsidR="00A13523" w:rsidRDefault="00E706D0">
      <w:pPr>
        <w:pStyle w:val="ListParagraph"/>
        <w:numPr>
          <w:ilvl w:val="0"/>
          <w:numId w:val="21"/>
        </w:numPr>
        <w:rPr>
          <w:sz w:val="20"/>
          <w:szCs w:val="20"/>
        </w:rPr>
      </w:pPr>
      <w:r>
        <w:rPr>
          <w:sz w:val="20"/>
          <w:szCs w:val="20"/>
        </w:rPr>
        <w:t>Sleep disorders</w:t>
      </w:r>
    </w:p>
    <w:p w14:paraId="3AA6CCD4" w14:textId="77777777" w:rsidR="00A13523" w:rsidRDefault="00E706D0">
      <w:pPr>
        <w:pStyle w:val="ListParagraph"/>
        <w:numPr>
          <w:ilvl w:val="0"/>
          <w:numId w:val="21"/>
        </w:numPr>
        <w:rPr>
          <w:sz w:val="20"/>
          <w:szCs w:val="20"/>
        </w:rPr>
      </w:pPr>
      <w:r>
        <w:rPr>
          <w:sz w:val="20"/>
          <w:szCs w:val="20"/>
        </w:rPr>
        <w:t>Taste disturbance</w:t>
      </w:r>
    </w:p>
    <w:p w14:paraId="2C0CC725" w14:textId="77777777" w:rsidR="00A13523" w:rsidRDefault="00E706D0">
      <w:pPr>
        <w:pStyle w:val="ListParagraph"/>
        <w:numPr>
          <w:ilvl w:val="0"/>
          <w:numId w:val="21"/>
        </w:numPr>
        <w:rPr>
          <w:sz w:val="20"/>
          <w:szCs w:val="20"/>
        </w:rPr>
      </w:pPr>
      <w:r>
        <w:rPr>
          <w:sz w:val="20"/>
          <w:szCs w:val="20"/>
        </w:rPr>
        <w:t>Visual disorders</w:t>
      </w:r>
    </w:p>
    <w:p w14:paraId="0140A006" w14:textId="77777777" w:rsidR="00A13523" w:rsidRDefault="00A13523">
      <w:pPr>
        <w:pStyle w:val="ListParagraph"/>
        <w:spacing w:before="40" w:after="240"/>
        <w:outlineLvl w:val="0"/>
      </w:pPr>
    </w:p>
    <w:p w14:paraId="2747C7E5" w14:textId="77777777" w:rsidR="00A13523" w:rsidRDefault="00E706D0">
      <w:pPr>
        <w:pStyle w:val="ListParagraph"/>
        <w:numPr>
          <w:ilvl w:val="1"/>
          <w:numId w:val="13"/>
        </w:numPr>
      </w:pPr>
      <w:r>
        <w:lastRenderedPageBreak/>
        <w:t>Provide a short summary in the “</w:t>
      </w:r>
      <w:r>
        <w:rPr>
          <w:b/>
        </w:rPr>
        <w:t>Safety results</w:t>
      </w:r>
      <w:r>
        <w:t>” text box (a few sentences). If nothing was reported, enter “No adverse events were reported by the study subjects”. If the information is not available in the Study Report, enter “Information not available”.</w:t>
      </w:r>
    </w:p>
    <w:p w14:paraId="07CC5B23" w14:textId="77777777" w:rsidR="00A13523" w:rsidRDefault="00E706D0">
      <w:pPr>
        <w:rPr>
          <w:b/>
          <w:color w:val="FFFFFF" w:themeColor="background1"/>
          <w:sz w:val="24"/>
          <w:szCs w:val="24"/>
        </w:rPr>
      </w:pPr>
      <w:r>
        <w:rPr>
          <w:noProof/>
        </w:rPr>
        <w:drawing>
          <wp:anchor distT="0" distB="3175" distL="114300" distR="114300" simplePos="0" relativeHeight="10" behindDoc="0" locked="0" layoutInCell="1" allowOverlap="1" wp14:anchorId="2C04F51D" wp14:editId="553C128E">
            <wp:simplePos x="0" y="0"/>
            <wp:positionH relativeFrom="column">
              <wp:posOffset>663575</wp:posOffset>
            </wp:positionH>
            <wp:positionV relativeFrom="paragraph">
              <wp:posOffset>276225</wp:posOffset>
            </wp:positionV>
            <wp:extent cx="555625" cy="301625"/>
            <wp:effectExtent l="0" t="0" r="0" b="0"/>
            <wp:wrapNone/>
            <wp:docPr id="21"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50"/>
                    <pic:cNvPicPr>
                      <a:picLocks noChangeAspect="1" noChangeArrowheads="1"/>
                    </pic:cNvPicPr>
                  </pic:nvPicPr>
                  <pic:blipFill>
                    <a:blip r:embed="rId24"/>
                    <a:stretch>
                      <a:fillRect/>
                    </a:stretch>
                  </pic:blipFill>
                  <pic:spPr bwMode="auto">
                    <a:xfrm>
                      <a:off x="0" y="0"/>
                      <a:ext cx="555625" cy="301625"/>
                    </a:xfrm>
                    <a:prstGeom prst="rect">
                      <a:avLst/>
                    </a:prstGeom>
                  </pic:spPr>
                </pic:pic>
              </a:graphicData>
            </a:graphic>
          </wp:anchor>
        </w:drawing>
      </w:r>
      <w:r>
        <w:rPr>
          <w:b/>
          <w:color w:val="FFFFFF" w:themeColor="background1"/>
          <w:sz w:val="24"/>
          <w:szCs w:val="24"/>
        </w:rPr>
        <w:t>View” function near the top of the page.</w:t>
      </w:r>
    </w:p>
    <w:p w14:paraId="45D0FC82" w14:textId="77777777" w:rsidR="00A13523" w:rsidRDefault="00E706D0">
      <w:pPr>
        <w:pStyle w:val="ListParagraph"/>
        <w:numPr>
          <w:ilvl w:val="1"/>
          <w:numId w:val="13"/>
        </w:numPr>
      </w:pPr>
      <w:r>
        <w:rPr>
          <w:rFonts w:eastAsia="SimSun"/>
        </w:rPr>
        <w:t xml:space="preserve">Click </w:t>
      </w:r>
      <w:r>
        <w:rPr>
          <w:rFonts w:eastAsia="SimSun"/>
        </w:rPr>
        <w:tab/>
      </w:r>
      <w:r>
        <w:rPr>
          <w:rFonts w:eastAsia="SimSun"/>
        </w:rPr>
        <w:tab/>
        <w:t>to save the entry.</w:t>
      </w:r>
    </w:p>
    <w:p w14:paraId="7D73DE8D" w14:textId="77777777" w:rsidR="00A13523" w:rsidRDefault="00A13523">
      <w:pPr>
        <w:pStyle w:val="ListParagraph"/>
        <w:rPr>
          <w:rFonts w:eastAsia="SimSun"/>
        </w:rPr>
      </w:pPr>
    </w:p>
    <w:p w14:paraId="612DCF24" w14:textId="77777777" w:rsidR="00A13523" w:rsidRDefault="00E706D0">
      <w:pPr>
        <w:pStyle w:val="ListParagraph"/>
        <w:numPr>
          <w:ilvl w:val="1"/>
          <w:numId w:val="13"/>
        </w:numPr>
      </w:pPr>
      <w:r>
        <w:rPr>
          <w:rFonts w:eastAsia="SimSun"/>
        </w:rPr>
        <w:t>After submitting the study entry, it can be viewed as it will appear to the public by clicking on the “Public View” function near the top of the page:</w:t>
      </w:r>
    </w:p>
    <w:p w14:paraId="3570851A" w14:textId="77777777" w:rsidR="00A13523" w:rsidRDefault="00E706D0">
      <w:pPr>
        <w:rPr>
          <w:rFonts w:ascii="Calibri" w:eastAsia="SimSun" w:hAnsi="Calibri"/>
        </w:rPr>
      </w:pPr>
      <w:r>
        <w:rPr>
          <w:noProof/>
        </w:rPr>
        <w:drawing>
          <wp:inline distT="0" distB="0" distL="0" distR="0" wp14:anchorId="7CA0B430" wp14:editId="3C2D9724">
            <wp:extent cx="1858645" cy="44767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25"/>
                    <a:srcRect l="59392" t="66155" r="5868" b="805"/>
                    <a:stretch>
                      <a:fillRect/>
                    </a:stretch>
                  </pic:blipFill>
                  <pic:spPr bwMode="auto">
                    <a:xfrm>
                      <a:off x="0" y="0"/>
                      <a:ext cx="1858645" cy="447675"/>
                    </a:xfrm>
                    <a:prstGeom prst="rect">
                      <a:avLst/>
                    </a:prstGeom>
                  </pic:spPr>
                </pic:pic>
              </a:graphicData>
            </a:graphic>
          </wp:inline>
        </w:drawing>
      </w:r>
      <w:r>
        <w:rPr>
          <w:noProof/>
        </w:rPr>
        <mc:AlternateContent>
          <mc:Choice Requires="wps">
            <w:drawing>
              <wp:anchor distT="0" distB="0" distL="114300" distR="114300" simplePos="0" relativeHeight="11" behindDoc="0" locked="0" layoutInCell="1" allowOverlap="1" wp14:anchorId="3C0C03BD" wp14:editId="33F84453">
                <wp:simplePos x="0" y="0"/>
                <wp:positionH relativeFrom="column">
                  <wp:posOffset>886460</wp:posOffset>
                </wp:positionH>
                <wp:positionV relativeFrom="paragraph">
                  <wp:posOffset>84455</wp:posOffset>
                </wp:positionV>
                <wp:extent cx="747395" cy="286385"/>
                <wp:effectExtent l="0" t="0" r="15875" b="19685"/>
                <wp:wrapNone/>
                <wp:docPr id="22" name="Oval 10"/>
                <wp:cNvGraphicFramePr/>
                <a:graphic xmlns:a="http://schemas.openxmlformats.org/drawingml/2006/main">
                  <a:graphicData uri="http://schemas.microsoft.com/office/word/2010/wordprocessingShape">
                    <wps:wsp>
                      <wps:cNvSpPr/>
                      <wps:spPr>
                        <a:xfrm>
                          <a:off x="0" y="0"/>
                          <a:ext cx="746640" cy="285840"/>
                        </a:xfrm>
                        <a:prstGeom prst="ellipse">
                          <a:avLst/>
                        </a:prstGeom>
                        <a:noFill/>
                        <a:ln w="936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w14:anchorId="5E6A5E33" id="Oval 10" o:spid="_x0000_s1026" style="position:absolute;margin-left:69.8pt;margin-top:6.65pt;width:58.85pt;height:22.5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" filled="f" strokecolor="red" strokeweight=".26mm"/>
            </w:pict>
          </mc:Fallback>
        </mc:AlternateContent>
      </w:r>
    </w:p>
    <w:p w14:paraId="38AEF4F0" w14:textId="77777777" w:rsidR="00A13523" w:rsidRDefault="00E706D0">
      <w:pPr>
        <w:rPr>
          <w:b/>
          <w:color w:val="FFFFFF" w:themeColor="background1"/>
          <w:sz w:val="24"/>
          <w:szCs w:val="24"/>
        </w:rPr>
      </w:pPr>
      <w:r>
        <w:rPr>
          <w:noProof/>
        </w:rPr>
        <w:drawing>
          <wp:inline distT="0" distB="0" distL="0" distR="0" wp14:anchorId="5661F5C0" wp14:editId="071D992D">
            <wp:extent cx="6448425" cy="4867275"/>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noChangeArrowheads="1"/>
                    </pic:cNvPicPr>
                  </pic:nvPicPr>
                  <pic:blipFill>
                    <a:blip r:embed="rId26"/>
                    <a:srcRect l="9229" t="12171" r="59541" b="4766"/>
                    <a:stretch>
                      <a:fillRect/>
                    </a:stretch>
                  </pic:blipFill>
                  <pic:spPr bwMode="auto">
                    <a:xfrm>
                      <a:off x="0" y="0"/>
                      <a:ext cx="6448425" cy="4867275"/>
                    </a:xfrm>
                    <a:prstGeom prst="rect">
                      <a:avLst/>
                    </a:prstGeom>
                  </pic:spPr>
                </pic:pic>
              </a:graphicData>
            </a:graphic>
          </wp:inline>
        </w:drawing>
      </w:r>
    </w:p>
    <w:p w14:paraId="2AF76166" w14:textId="77777777" w:rsidR="00A13523" w:rsidRDefault="00A13523"/>
    <w:p w14:paraId="6F604118" w14:textId="77777777" w:rsidR="00650D13" w:rsidRDefault="00650D13" w:rsidP="00650D13">
      <w:r>
        <w:rPr>
          <w:u w:val="single"/>
        </w:rPr>
        <w:lastRenderedPageBreak/>
        <w:t>Note regarding units</w:t>
      </w:r>
      <w:r>
        <w:t>: For consistency use the following abbreviations for the specified units below. If a unit is not listed below, use the units specified in the Study Report.</w:t>
      </w:r>
    </w:p>
    <w:tbl>
      <w:tblPr>
        <w:tblStyle w:val="TableGrid"/>
        <w:tblW w:w="6451" w:type="dxa"/>
        <w:tblInd w:w="1008" w:type="dxa"/>
        <w:tblLook w:val="04A0" w:firstRow="1" w:lastRow="0" w:firstColumn="1" w:lastColumn="0" w:noHBand="0" w:noVBand="1"/>
      </w:tblPr>
      <w:tblGrid>
        <w:gridCol w:w="3764"/>
        <w:gridCol w:w="2687"/>
      </w:tblGrid>
      <w:tr w:rsidR="00650D13" w14:paraId="48371F9B" w14:textId="77777777" w:rsidTr="00CB4877">
        <w:trPr>
          <w:trHeight w:val="271"/>
        </w:trPr>
        <w:tc>
          <w:tcPr>
            <w:tcW w:w="3764" w:type="dxa"/>
            <w:shd w:val="clear" w:color="auto" w:fill="auto"/>
            <w:tcMar>
              <w:left w:w="108" w:type="dxa"/>
            </w:tcMar>
          </w:tcPr>
          <w:p w14:paraId="5AAE3B04" w14:textId="77777777" w:rsidR="00650D13" w:rsidRDefault="00650D13" w:rsidP="00CB4877">
            <w:pPr>
              <w:spacing w:after="0" w:line="240" w:lineRule="auto"/>
            </w:pPr>
            <w:r>
              <w:t>Unit</w:t>
            </w:r>
          </w:p>
        </w:tc>
        <w:tc>
          <w:tcPr>
            <w:tcW w:w="2687" w:type="dxa"/>
            <w:shd w:val="clear" w:color="auto" w:fill="auto"/>
            <w:tcMar>
              <w:left w:w="108" w:type="dxa"/>
            </w:tcMar>
          </w:tcPr>
          <w:p w14:paraId="691AE7AF" w14:textId="77777777" w:rsidR="00650D13" w:rsidRDefault="00650D13" w:rsidP="00CB4877">
            <w:pPr>
              <w:spacing w:after="0" w:line="240" w:lineRule="auto"/>
            </w:pPr>
            <w:r>
              <w:t>Abbreviation</w:t>
            </w:r>
          </w:p>
        </w:tc>
      </w:tr>
      <w:tr w:rsidR="00650D13" w14:paraId="146FCD80" w14:textId="77777777" w:rsidTr="00CB4877">
        <w:trPr>
          <w:trHeight w:val="271"/>
        </w:trPr>
        <w:tc>
          <w:tcPr>
            <w:tcW w:w="3764" w:type="dxa"/>
            <w:shd w:val="clear" w:color="auto" w:fill="auto"/>
            <w:tcMar>
              <w:left w:w="108" w:type="dxa"/>
            </w:tcMar>
          </w:tcPr>
          <w:p w14:paraId="05C460E4" w14:textId="77777777" w:rsidR="00650D13" w:rsidRDefault="00650D13" w:rsidP="00CB4877">
            <w:pPr>
              <w:spacing w:after="0" w:line="240" w:lineRule="auto"/>
            </w:pPr>
            <w:r>
              <w:t>hour(s)</w:t>
            </w:r>
          </w:p>
        </w:tc>
        <w:tc>
          <w:tcPr>
            <w:tcW w:w="2687" w:type="dxa"/>
            <w:shd w:val="clear" w:color="auto" w:fill="auto"/>
            <w:tcMar>
              <w:left w:w="108" w:type="dxa"/>
            </w:tcMar>
          </w:tcPr>
          <w:p w14:paraId="59C5CDAA" w14:textId="77777777" w:rsidR="00650D13" w:rsidRDefault="00650D13" w:rsidP="00CB4877">
            <w:pPr>
              <w:spacing w:after="0" w:line="240" w:lineRule="auto"/>
            </w:pPr>
            <w:r>
              <w:t>h</w:t>
            </w:r>
          </w:p>
        </w:tc>
      </w:tr>
      <w:tr w:rsidR="00650D13" w14:paraId="09E28506" w14:textId="77777777" w:rsidTr="00CB4877">
        <w:trPr>
          <w:trHeight w:val="271"/>
        </w:trPr>
        <w:tc>
          <w:tcPr>
            <w:tcW w:w="3764" w:type="dxa"/>
            <w:shd w:val="clear" w:color="auto" w:fill="auto"/>
            <w:tcMar>
              <w:left w:w="108" w:type="dxa"/>
            </w:tcMar>
          </w:tcPr>
          <w:p w14:paraId="202B59B4" w14:textId="77777777" w:rsidR="00650D13" w:rsidRDefault="00650D13" w:rsidP="00CB4877">
            <w:pPr>
              <w:spacing w:after="0" w:line="240" w:lineRule="auto"/>
            </w:pPr>
            <w:r>
              <w:t>minute(s)</w:t>
            </w:r>
          </w:p>
        </w:tc>
        <w:tc>
          <w:tcPr>
            <w:tcW w:w="2687" w:type="dxa"/>
            <w:shd w:val="clear" w:color="auto" w:fill="auto"/>
            <w:tcMar>
              <w:left w:w="108" w:type="dxa"/>
            </w:tcMar>
          </w:tcPr>
          <w:p w14:paraId="3A1D1CB1" w14:textId="77777777" w:rsidR="00650D13" w:rsidRDefault="00650D13" w:rsidP="00CB4877">
            <w:pPr>
              <w:spacing w:after="0" w:line="240" w:lineRule="auto"/>
            </w:pPr>
            <w:r>
              <w:t>min</w:t>
            </w:r>
          </w:p>
        </w:tc>
      </w:tr>
      <w:tr w:rsidR="00650D13" w14:paraId="7D705509" w14:textId="77777777" w:rsidTr="00CB4877">
        <w:trPr>
          <w:trHeight w:val="271"/>
        </w:trPr>
        <w:tc>
          <w:tcPr>
            <w:tcW w:w="3764" w:type="dxa"/>
            <w:shd w:val="clear" w:color="auto" w:fill="auto"/>
            <w:tcMar>
              <w:left w:w="108" w:type="dxa"/>
            </w:tcMar>
          </w:tcPr>
          <w:p w14:paraId="5215FF09" w14:textId="77777777" w:rsidR="00650D13" w:rsidRDefault="00650D13" w:rsidP="00CB4877">
            <w:pPr>
              <w:spacing w:after="0" w:line="240" w:lineRule="auto"/>
            </w:pPr>
            <w:r>
              <w:t>second(s)</w:t>
            </w:r>
          </w:p>
        </w:tc>
        <w:tc>
          <w:tcPr>
            <w:tcW w:w="2687" w:type="dxa"/>
            <w:shd w:val="clear" w:color="auto" w:fill="auto"/>
            <w:tcMar>
              <w:left w:w="108" w:type="dxa"/>
            </w:tcMar>
          </w:tcPr>
          <w:p w14:paraId="30E5DD87" w14:textId="77777777" w:rsidR="00650D13" w:rsidRDefault="00650D13" w:rsidP="00CB4877">
            <w:pPr>
              <w:spacing w:after="0" w:line="240" w:lineRule="auto"/>
            </w:pPr>
            <w:r>
              <w:t>s</w:t>
            </w:r>
          </w:p>
        </w:tc>
      </w:tr>
      <w:tr w:rsidR="00650D13" w14:paraId="06D0A917" w14:textId="77777777" w:rsidTr="00CB4877">
        <w:trPr>
          <w:trHeight w:val="282"/>
        </w:trPr>
        <w:tc>
          <w:tcPr>
            <w:tcW w:w="3764" w:type="dxa"/>
            <w:shd w:val="clear" w:color="auto" w:fill="auto"/>
            <w:tcMar>
              <w:left w:w="108" w:type="dxa"/>
            </w:tcMar>
          </w:tcPr>
          <w:p w14:paraId="597B4808" w14:textId="77777777" w:rsidR="00650D13" w:rsidRDefault="00650D13" w:rsidP="00CB4877">
            <w:pPr>
              <w:spacing w:after="0" w:line="240" w:lineRule="auto"/>
            </w:pPr>
            <w:r>
              <w:t>day(s)</w:t>
            </w:r>
          </w:p>
        </w:tc>
        <w:tc>
          <w:tcPr>
            <w:tcW w:w="2687" w:type="dxa"/>
            <w:shd w:val="clear" w:color="auto" w:fill="auto"/>
            <w:tcMar>
              <w:left w:w="108" w:type="dxa"/>
            </w:tcMar>
          </w:tcPr>
          <w:p w14:paraId="69874E38" w14:textId="77777777" w:rsidR="00650D13" w:rsidRDefault="00650D13" w:rsidP="00CB4877">
            <w:pPr>
              <w:spacing w:after="0" w:line="240" w:lineRule="auto"/>
            </w:pPr>
            <w:r>
              <w:t>day(s)</w:t>
            </w:r>
          </w:p>
        </w:tc>
      </w:tr>
      <w:tr w:rsidR="00650D13" w14:paraId="5AED4117" w14:textId="77777777" w:rsidTr="00CB4877">
        <w:trPr>
          <w:trHeight w:val="271"/>
        </w:trPr>
        <w:tc>
          <w:tcPr>
            <w:tcW w:w="3764" w:type="dxa"/>
            <w:shd w:val="clear" w:color="auto" w:fill="auto"/>
            <w:tcMar>
              <w:left w:w="108" w:type="dxa"/>
            </w:tcMar>
          </w:tcPr>
          <w:p w14:paraId="0DF39CAB" w14:textId="77777777" w:rsidR="00650D13" w:rsidRDefault="00650D13" w:rsidP="00CB4877">
            <w:pPr>
              <w:spacing w:after="0" w:line="240" w:lineRule="auto"/>
            </w:pPr>
            <w:r>
              <w:t>liter</w:t>
            </w:r>
          </w:p>
        </w:tc>
        <w:tc>
          <w:tcPr>
            <w:tcW w:w="2687" w:type="dxa"/>
            <w:shd w:val="clear" w:color="auto" w:fill="auto"/>
            <w:tcMar>
              <w:left w:w="108" w:type="dxa"/>
            </w:tcMar>
          </w:tcPr>
          <w:p w14:paraId="55CE0045" w14:textId="77777777" w:rsidR="00650D13" w:rsidRDefault="00650D13" w:rsidP="00CB4877">
            <w:pPr>
              <w:spacing w:after="0" w:line="240" w:lineRule="auto"/>
            </w:pPr>
            <w:r>
              <w:t>L</w:t>
            </w:r>
          </w:p>
        </w:tc>
      </w:tr>
      <w:tr w:rsidR="00650D13" w14:paraId="62A01BED" w14:textId="77777777" w:rsidTr="00CB4877">
        <w:trPr>
          <w:trHeight w:val="271"/>
        </w:trPr>
        <w:tc>
          <w:tcPr>
            <w:tcW w:w="3764" w:type="dxa"/>
            <w:shd w:val="clear" w:color="auto" w:fill="auto"/>
            <w:tcMar>
              <w:left w:w="108" w:type="dxa"/>
            </w:tcMar>
          </w:tcPr>
          <w:p w14:paraId="5AE6EA04" w14:textId="77777777" w:rsidR="00650D13" w:rsidRDefault="00650D13" w:rsidP="00CB4877">
            <w:pPr>
              <w:spacing w:after="0" w:line="240" w:lineRule="auto"/>
            </w:pPr>
            <w:r>
              <w:t>per unit</w:t>
            </w:r>
          </w:p>
        </w:tc>
        <w:tc>
          <w:tcPr>
            <w:tcW w:w="2687" w:type="dxa"/>
            <w:shd w:val="clear" w:color="auto" w:fill="auto"/>
            <w:tcMar>
              <w:left w:w="108" w:type="dxa"/>
            </w:tcMar>
          </w:tcPr>
          <w:p w14:paraId="67AC9369" w14:textId="77777777" w:rsidR="00650D13" w:rsidRDefault="00650D13" w:rsidP="00CB4877">
            <w:pPr>
              <w:spacing w:after="0" w:line="240" w:lineRule="auto"/>
            </w:pPr>
            <w:r>
              <w:t>/unit  (</w:t>
            </w:r>
            <w:r>
              <w:rPr>
                <w:i/>
              </w:rPr>
              <w:t>e.g.</w:t>
            </w:r>
            <w:r>
              <w:t>, /min)</w:t>
            </w:r>
          </w:p>
        </w:tc>
      </w:tr>
      <w:tr w:rsidR="00650D13" w14:paraId="66C37043" w14:textId="77777777" w:rsidTr="00CB4877">
        <w:trPr>
          <w:trHeight w:val="282"/>
        </w:trPr>
        <w:tc>
          <w:tcPr>
            <w:tcW w:w="3764" w:type="dxa"/>
            <w:shd w:val="clear" w:color="auto" w:fill="auto"/>
            <w:tcMar>
              <w:left w:w="108" w:type="dxa"/>
            </w:tcMar>
          </w:tcPr>
          <w:p w14:paraId="335C4BCF" w14:textId="77777777" w:rsidR="00650D13" w:rsidRDefault="00650D13" w:rsidP="00CB4877">
            <w:pPr>
              <w:spacing w:after="0" w:line="240" w:lineRule="auto"/>
            </w:pPr>
            <w:r>
              <w:t>micro</w:t>
            </w:r>
          </w:p>
        </w:tc>
        <w:tc>
          <w:tcPr>
            <w:tcW w:w="2687" w:type="dxa"/>
            <w:shd w:val="clear" w:color="auto" w:fill="auto"/>
            <w:tcMar>
              <w:left w:w="108" w:type="dxa"/>
            </w:tcMar>
          </w:tcPr>
          <w:p w14:paraId="76D50F93" w14:textId="77777777" w:rsidR="00650D13" w:rsidRDefault="00650D13" w:rsidP="00CB4877">
            <w:pPr>
              <w:spacing w:after="0" w:line="240" w:lineRule="auto"/>
            </w:pPr>
            <w:r>
              <w:t>µ</w:t>
            </w:r>
          </w:p>
        </w:tc>
      </w:tr>
      <w:tr w:rsidR="00650D13" w14:paraId="08ABE68A" w14:textId="77777777" w:rsidTr="00CB4877">
        <w:trPr>
          <w:trHeight w:val="282"/>
        </w:trPr>
        <w:tc>
          <w:tcPr>
            <w:tcW w:w="3764" w:type="dxa"/>
            <w:shd w:val="clear" w:color="auto" w:fill="auto"/>
            <w:tcMar>
              <w:left w:w="108" w:type="dxa"/>
            </w:tcMar>
          </w:tcPr>
          <w:p w14:paraId="72B6AFE6" w14:textId="77777777" w:rsidR="00650D13" w:rsidRDefault="00650D13" w:rsidP="00CB4877">
            <w:pPr>
              <w:spacing w:after="0" w:line="240" w:lineRule="auto"/>
            </w:pPr>
            <w:r>
              <w:t>fold</w:t>
            </w:r>
          </w:p>
        </w:tc>
        <w:tc>
          <w:tcPr>
            <w:tcW w:w="2687" w:type="dxa"/>
            <w:shd w:val="clear" w:color="auto" w:fill="auto"/>
            <w:tcMar>
              <w:left w:w="108" w:type="dxa"/>
            </w:tcMar>
          </w:tcPr>
          <w:p w14:paraId="65870A88" w14:textId="77777777" w:rsidR="00650D13" w:rsidRDefault="00650D13" w:rsidP="00CB4877">
            <w:pPr>
              <w:spacing w:after="0" w:line="240" w:lineRule="auto"/>
            </w:pPr>
            <w:r>
              <w:t>-fold  (</w:t>
            </w:r>
            <w:r>
              <w:rPr>
                <w:i/>
              </w:rPr>
              <w:t>e.g.</w:t>
            </w:r>
            <w:r>
              <w:t>, 3.2-fold)</w:t>
            </w:r>
          </w:p>
        </w:tc>
      </w:tr>
      <w:tr w:rsidR="00650D13" w14:paraId="2E459EFA" w14:textId="77777777" w:rsidTr="00CB4877">
        <w:trPr>
          <w:trHeight w:val="282"/>
        </w:trPr>
        <w:tc>
          <w:tcPr>
            <w:tcW w:w="3764" w:type="dxa"/>
            <w:shd w:val="clear" w:color="auto" w:fill="auto"/>
            <w:tcMar>
              <w:left w:w="108" w:type="dxa"/>
            </w:tcMar>
          </w:tcPr>
          <w:p w14:paraId="45B7FB86" w14:textId="77777777" w:rsidR="00650D13" w:rsidRDefault="00650D13" w:rsidP="00CB4877">
            <w:pPr>
              <w:spacing w:after="0" w:line="240" w:lineRule="auto"/>
            </w:pPr>
            <w:r>
              <w:t>exponents</w:t>
            </w:r>
          </w:p>
        </w:tc>
        <w:tc>
          <w:tcPr>
            <w:tcW w:w="2687" w:type="dxa"/>
            <w:shd w:val="clear" w:color="auto" w:fill="auto"/>
            <w:tcMar>
              <w:left w:w="108" w:type="dxa"/>
            </w:tcMar>
          </w:tcPr>
          <w:p w14:paraId="3E3910C8" w14:textId="77777777" w:rsidR="00650D13" w:rsidRDefault="00650D13" w:rsidP="00CB4877">
            <w:pPr>
              <w:spacing w:after="0" w:line="240" w:lineRule="auto"/>
            </w:pPr>
            <w:r>
              <w:t>^  (</w:t>
            </w:r>
            <w:r>
              <w:rPr>
                <w:i/>
              </w:rPr>
              <w:t>e.g.</w:t>
            </w:r>
            <w:r>
              <w:t>, 10^-6)</w:t>
            </w:r>
          </w:p>
        </w:tc>
      </w:tr>
      <w:tr w:rsidR="00650D13" w14:paraId="6C26E68C" w14:textId="77777777" w:rsidTr="00CB4877">
        <w:trPr>
          <w:trHeight w:val="282"/>
        </w:trPr>
        <w:tc>
          <w:tcPr>
            <w:tcW w:w="3764" w:type="dxa"/>
            <w:shd w:val="clear" w:color="auto" w:fill="auto"/>
            <w:tcMar>
              <w:left w:w="108" w:type="dxa"/>
            </w:tcMar>
          </w:tcPr>
          <w:p w14:paraId="3FF099E3" w14:textId="77777777" w:rsidR="00650D13" w:rsidRDefault="00650D13" w:rsidP="00CB4877">
            <w:pPr>
              <w:spacing w:after="0" w:line="240" w:lineRule="auto"/>
            </w:pPr>
            <w:r>
              <w:t>less than, less than or equal to</w:t>
            </w:r>
          </w:p>
        </w:tc>
        <w:tc>
          <w:tcPr>
            <w:tcW w:w="2687" w:type="dxa"/>
            <w:shd w:val="clear" w:color="auto" w:fill="auto"/>
            <w:tcMar>
              <w:left w:w="108" w:type="dxa"/>
            </w:tcMar>
          </w:tcPr>
          <w:p w14:paraId="0C4C74BB" w14:textId="77777777" w:rsidR="00650D13" w:rsidRDefault="00650D13" w:rsidP="00CB4877">
            <w:pPr>
              <w:spacing w:after="0" w:line="240" w:lineRule="auto"/>
            </w:pPr>
            <w:r>
              <w:t xml:space="preserve">&lt; , </w:t>
            </w:r>
            <w:r>
              <w:rPr>
                <w:rFonts w:cs="Calibri"/>
              </w:rPr>
              <w:t>≤</w:t>
            </w:r>
          </w:p>
        </w:tc>
      </w:tr>
      <w:tr w:rsidR="00650D13" w14:paraId="4BD2CF63" w14:textId="77777777" w:rsidTr="00CB4877">
        <w:trPr>
          <w:trHeight w:val="282"/>
        </w:trPr>
        <w:tc>
          <w:tcPr>
            <w:tcW w:w="3764" w:type="dxa"/>
            <w:shd w:val="clear" w:color="auto" w:fill="auto"/>
            <w:tcMar>
              <w:left w:w="108" w:type="dxa"/>
            </w:tcMar>
          </w:tcPr>
          <w:p w14:paraId="2B67870A" w14:textId="77777777" w:rsidR="00650D13" w:rsidRDefault="00650D13" w:rsidP="00CB4877">
            <w:pPr>
              <w:spacing w:after="0" w:line="240" w:lineRule="auto"/>
            </w:pPr>
            <w:r>
              <w:t>greater than, greater than or equal to</w:t>
            </w:r>
          </w:p>
        </w:tc>
        <w:tc>
          <w:tcPr>
            <w:tcW w:w="2687" w:type="dxa"/>
            <w:shd w:val="clear" w:color="auto" w:fill="auto"/>
            <w:tcMar>
              <w:left w:w="108" w:type="dxa"/>
            </w:tcMar>
          </w:tcPr>
          <w:p w14:paraId="3DB45FFA" w14:textId="77777777" w:rsidR="00650D13" w:rsidRDefault="00650D13" w:rsidP="00CB4877">
            <w:pPr>
              <w:spacing w:after="0" w:line="240" w:lineRule="auto"/>
            </w:pPr>
            <w:r>
              <w:t xml:space="preserve">&gt; , </w:t>
            </w:r>
            <w:r>
              <w:rPr>
                <w:rFonts w:cs="Calibri"/>
              </w:rPr>
              <w:t>≥</w:t>
            </w:r>
          </w:p>
        </w:tc>
      </w:tr>
      <w:tr w:rsidR="00650D13" w14:paraId="2AF48A58" w14:textId="77777777" w:rsidTr="00CB4877">
        <w:trPr>
          <w:trHeight w:val="282"/>
        </w:trPr>
        <w:tc>
          <w:tcPr>
            <w:tcW w:w="3764" w:type="dxa"/>
            <w:shd w:val="clear" w:color="auto" w:fill="auto"/>
            <w:tcMar>
              <w:left w:w="108" w:type="dxa"/>
            </w:tcMar>
          </w:tcPr>
          <w:p w14:paraId="716AF36F" w14:textId="77777777" w:rsidR="00650D13" w:rsidRDefault="00650D13" w:rsidP="00CB4877">
            <w:pPr>
              <w:spacing w:after="0" w:line="240" w:lineRule="auto"/>
            </w:pPr>
            <w:r>
              <w:t>plus or minus</w:t>
            </w:r>
          </w:p>
        </w:tc>
        <w:tc>
          <w:tcPr>
            <w:tcW w:w="2687" w:type="dxa"/>
            <w:shd w:val="clear" w:color="auto" w:fill="auto"/>
            <w:tcMar>
              <w:left w:w="108" w:type="dxa"/>
            </w:tcMar>
          </w:tcPr>
          <w:p w14:paraId="2F09EDCC" w14:textId="77777777" w:rsidR="00650D13" w:rsidRDefault="00650D13" w:rsidP="00CB4877">
            <w:pPr>
              <w:spacing w:after="0" w:line="240" w:lineRule="auto"/>
            </w:pPr>
            <w:r>
              <w:t>±</w:t>
            </w:r>
          </w:p>
        </w:tc>
      </w:tr>
    </w:tbl>
    <w:p w14:paraId="026C26A4" w14:textId="77777777" w:rsidR="00650D13" w:rsidRDefault="00650D13" w:rsidP="00650D13">
      <w:pPr>
        <w:pStyle w:val="ListParagraph"/>
        <w:numPr>
          <w:ilvl w:val="0"/>
          <w:numId w:val="22"/>
        </w:numPr>
      </w:pPr>
      <w:r>
        <w:t>Use molar concentration rather than moles per liter(i.e., use µM rather than</w:t>
      </w:r>
      <w:r>
        <w:rPr>
          <w:rFonts w:cs="Calibri"/>
        </w:rPr>
        <w:t xml:space="preserve"> </w:t>
      </w:r>
      <w:r>
        <w:rPr>
          <w:rFonts w:eastAsia="Calibri" w:cs="Calibri"/>
          <w:lang w:eastAsia="zh-CN"/>
        </w:rPr>
        <w:t>µmol/L). In the case of natural products, the use if grams per liter (i.e., µg/mL) may be necessary.</w:t>
      </w:r>
    </w:p>
    <w:p w14:paraId="0A131ECC" w14:textId="77777777" w:rsidR="00650D13" w:rsidRDefault="00650D13" w:rsidP="00650D13">
      <w:pPr>
        <w:pStyle w:val="ListParagraph"/>
        <w:numPr>
          <w:ilvl w:val="0"/>
          <w:numId w:val="22"/>
        </w:numPr>
      </w:pPr>
      <w:r>
        <w:rPr>
          <w:lang w:eastAsia="zh-CN"/>
        </w:rPr>
        <w:t>Do not convert gram concentrations (</w:t>
      </w:r>
      <w:r>
        <w:rPr>
          <w:i/>
          <w:lang w:eastAsia="zh-CN"/>
        </w:rPr>
        <w:t>e.g.</w:t>
      </w:r>
      <w:r>
        <w:rPr>
          <w:lang w:eastAsia="zh-CN"/>
        </w:rPr>
        <w:t>, µg/mL) to molar concentrations (</w:t>
      </w:r>
      <w:r>
        <w:rPr>
          <w:i/>
          <w:lang w:eastAsia="zh-CN"/>
        </w:rPr>
        <w:t>e.g.</w:t>
      </w:r>
      <w:r>
        <w:rPr>
          <w:lang w:eastAsia="zh-CN"/>
        </w:rPr>
        <w:t>, µM), even if the molecular weight of the compound is provided.</w:t>
      </w:r>
    </w:p>
    <w:p w14:paraId="1A913AF3" w14:textId="77777777" w:rsidR="00650D13" w:rsidRDefault="00650D13" w:rsidP="00650D13">
      <w:pPr>
        <w:pStyle w:val="ListParagraph"/>
        <w:numPr>
          <w:ilvl w:val="0"/>
          <w:numId w:val="22"/>
        </w:numPr>
      </w:pPr>
      <w:r>
        <w:rPr>
          <w:lang w:eastAsia="zh-CN"/>
        </w:rPr>
        <w:t xml:space="preserve">If the units provided for a given field are different from the units in its corresponding drop-down menu, convert the units provided in the study report to the units provided in the drop-down menu. If this is not possible (for example, µg/mL cannot be converted to µM for </w:t>
      </w:r>
      <w:r>
        <w:rPr>
          <w:u w:val="single"/>
          <w:lang w:eastAsia="zh-CN"/>
        </w:rPr>
        <w:t>natural product mixtures</w:t>
      </w:r>
      <w:r>
        <w:rPr>
          <w:lang w:eastAsia="zh-CN"/>
        </w:rPr>
        <w:t xml:space="preserve"> because there is not a molecular weight available for the conversion), add the new unit to the drop-down menu.</w:t>
      </w:r>
    </w:p>
    <w:p w14:paraId="508F47A5" w14:textId="77777777" w:rsidR="00650D13" w:rsidRDefault="00650D13"/>
    <w:sectPr w:rsidR="00650D13">
      <w:footerReference w:type="default" r:id="rId27"/>
      <w:pgSz w:w="12240" w:h="15840"/>
      <w:pgMar w:top="1440" w:right="1080" w:bottom="1440" w:left="1080" w:header="0" w:footer="72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Chou, Eric" w:date="2018-08-22T11:13:00Z" w:initials="CE">
    <w:p w14:paraId="44774516" w14:textId="41C9CCEF" w:rsidR="001952FD" w:rsidRDefault="001952FD">
      <w:pPr>
        <w:pStyle w:val="CommentText"/>
      </w:pPr>
      <w:r>
        <w:rPr>
          <w:rStyle w:val="CommentReference"/>
        </w:rPr>
        <w:annotationRef/>
      </w:r>
      <w:r>
        <w:t>Previously “Inhibition” but we received feedback that this should be changed since the specific mechanism may not be known</w:t>
      </w:r>
    </w:p>
  </w:comment>
  <w:comment w:id="43" w:author="Chou, Eric" w:date="2018-08-22T11:14:00Z" w:initials="CE">
    <w:p w14:paraId="230F77C3" w14:textId="5D4AA299" w:rsidR="001952FD" w:rsidRDefault="001952FD">
      <w:pPr>
        <w:pStyle w:val="CommentText"/>
      </w:pPr>
      <w:r>
        <w:rPr>
          <w:rStyle w:val="CommentReference"/>
        </w:rPr>
        <w:annotationRef/>
      </w:r>
      <w:r>
        <w:t>Previously “Induction” but we received feedback that this should be changed since the specific mechanism may not be known</w:t>
      </w:r>
    </w:p>
  </w:comment>
  <w:comment w:id="47" w:author="Richard Boyce" w:date="2017-04-28T21:38:00Z" w:initials="RDB">
    <w:p w14:paraId="6A152B41" w14:textId="77777777" w:rsidR="00A13523" w:rsidRDefault="00E706D0">
      <w:r>
        <w:rPr>
          <w:rFonts w:ascii="Calibri" w:eastAsia="DejaVu Sans" w:hAnsi="Calibri" w:cs="DejaVu Sans"/>
          <w:sz w:val="20"/>
          <w:szCs w:val="24"/>
          <w:lang w:bidi="en-US"/>
        </w:rPr>
        <w:t>It might be good to enable the user to write names in if they aren’t available and then have a process for standardizing them and integrating them into dropdowns</w:t>
      </w:r>
    </w:p>
  </w:comment>
  <w:comment w:id="49" w:author="Boyce, Richard David" w:date="2017-05-01T12:26:00Z" w:initials="RDB">
    <w:p w14:paraId="4929527A" w14:textId="77777777" w:rsidR="00A13523" w:rsidRDefault="00E706D0">
      <w:r>
        <w:rPr>
          <w:rFonts w:ascii="Liberation Serif" w:eastAsia="DejaVu Sans" w:hAnsi="Liberation Serif" w:cs="DejaVu Sans"/>
          <w:sz w:val="24"/>
          <w:szCs w:val="24"/>
          <w:lang w:bidi="en-US"/>
        </w:rPr>
        <w:t>PK Sampling forms should be grouped a bit more for a more intuitive  user experience</w:t>
      </w:r>
    </w:p>
  </w:comment>
  <w:comment w:id="50" w:author="Richard Boyce" w:date="2017-04-28T21:40:00Z" w:initials="RDB">
    <w:p w14:paraId="514DE172" w14:textId="77777777" w:rsidR="00A13523" w:rsidRDefault="00E706D0">
      <w:r>
        <w:rPr>
          <w:rFonts w:ascii="Calibri" w:eastAsia="DejaVu Sans" w:hAnsi="Calibri" w:cs="DejaVu Sans"/>
          <w:sz w:val="20"/>
          <w:szCs w:val="24"/>
          <w:lang w:bidi="en-US"/>
        </w:rPr>
        <w:t>Do we want to track how they were phenotyped (e.g., desipramine vs dextro)?</w:t>
      </w:r>
    </w:p>
  </w:comment>
  <w:comment w:id="51" w:author="Richard Boyce" w:date="2017-04-28T21:40:00Z" w:initials="RDB">
    <w:p w14:paraId="33CEA510" w14:textId="77777777" w:rsidR="00A13523" w:rsidRDefault="00E706D0">
      <w:r>
        <w:rPr>
          <w:rFonts w:ascii="Calibri" w:eastAsia="DejaVu Sans" w:hAnsi="Calibri" w:cs="DejaVu Sans"/>
          <w:sz w:val="20"/>
          <w:szCs w:val="24"/>
          <w:lang w:bidi="en-US"/>
        </w:rPr>
        <w:t>This should be emphasized and noted in the field label.</w:t>
      </w:r>
    </w:p>
  </w:comment>
  <w:comment w:id="60" w:author="Richard Boyce" w:date="2017-04-28T21:45:00Z" w:initials="RDB">
    <w:p w14:paraId="199F17B4" w14:textId="77777777" w:rsidR="00A13523" w:rsidRDefault="00E706D0">
      <w:r>
        <w:rPr>
          <w:rFonts w:ascii="Calibri" w:eastAsia="DejaVu Sans" w:hAnsi="Calibri" w:cs="DejaVu Sans"/>
          <w:sz w:val="20"/>
          <w:szCs w:val="24"/>
          <w:lang w:bidi="en-US"/>
        </w:rPr>
        <w:t>It will be important to save the user’s input as they go forward or at least at each section</w:t>
      </w:r>
    </w:p>
  </w:comment>
  <w:comment w:id="61" w:author="Richard Boyce" w:date="2017-05-01T18:23:00Z" w:initials="RDB">
    <w:p w14:paraId="075D1369" w14:textId="77777777" w:rsidR="00A13523" w:rsidRDefault="00E706D0">
      <w:r>
        <w:rPr>
          <w:rFonts w:ascii="Calibri" w:eastAsia="Calibri" w:hAnsi="Calibri"/>
          <w:color w:val="000000"/>
          <w:sz w:val="20"/>
        </w:rPr>
        <w:t>A nice feature for this section would be the ability to import object and precipitant drug administration that has been entered into  another experiment within this study. There is often allot of repetition across experiments for one study</w:t>
      </w:r>
    </w:p>
  </w:comment>
  <w:comment w:id="62" w:author="Richard Boyce" w:date="2017-05-01T18:25:00Z" w:initials="RDB">
    <w:p w14:paraId="18BE4D68" w14:textId="77777777" w:rsidR="00A13523" w:rsidRDefault="00E706D0">
      <w:r>
        <w:rPr>
          <w:rFonts w:ascii="Calibri" w:hAnsi="Calibri"/>
          <w:sz w:val="20"/>
        </w:rPr>
        <w:t>Also, ask me to send you the dosing dropdown that we use for annotation press which could be used in the formulation entry</w:t>
      </w:r>
    </w:p>
  </w:comment>
  <w:comment w:id="63" w:author="Richard Boyce" w:date="2017-04-28T21:47:00Z" w:initials="RDB">
    <w:p w14:paraId="57AC5357" w14:textId="77777777" w:rsidR="00A13523" w:rsidRDefault="00E706D0">
      <w:r>
        <w:rPr>
          <w:rFonts w:ascii="Calibri" w:eastAsia="DejaVu Sans" w:hAnsi="Calibri" w:cs="DejaVu Sans"/>
          <w:sz w:val="20"/>
          <w:szCs w:val="24"/>
          <w:lang w:bidi="en-US"/>
        </w:rPr>
        <w:t xml:space="preserve">I have a nice list of valid entries that we can use for a dropdown </w:t>
      </w:r>
    </w:p>
  </w:comment>
  <w:comment w:id="64" w:author="Richard Boyce" w:date="2017-04-28T21:47:00Z" w:initials="RDB">
    <w:p w14:paraId="0906122A" w14:textId="77777777" w:rsidR="00A13523" w:rsidRDefault="00E706D0">
      <w:r>
        <w:rPr>
          <w:rFonts w:ascii="Calibri" w:eastAsia="DejaVu Sans" w:hAnsi="Calibri" w:cs="DejaVu Sans"/>
          <w:sz w:val="20"/>
          <w:szCs w:val="24"/>
          <w:lang w:bidi="en-US"/>
        </w:rPr>
        <w:t>Also, I believe I have a nice list of entries for a dropdown</w:t>
      </w:r>
    </w:p>
  </w:comment>
  <w:comment w:id="66" w:author="Richard Boyce" w:date="2017-04-28T21:54:00Z" w:initials="RDB">
    <w:p w14:paraId="48F39BC4" w14:textId="77777777" w:rsidR="00A13523" w:rsidRDefault="00E706D0">
      <w:r>
        <w:rPr>
          <w:rFonts w:ascii="Calibri" w:eastAsia="DejaVu Sans" w:hAnsi="Calibri" w:cs="DejaVu Sans"/>
          <w:sz w:val="20"/>
          <w:szCs w:val="24"/>
          <w:lang w:bidi="en-US"/>
        </w:rPr>
        <w:t>I think it is weird that the results form is showing but it can’t be used until the experiment is created. We should think about how to make this more intuitive and natural.</w:t>
      </w:r>
    </w:p>
  </w:comment>
  <w:comment w:id="67" w:author="Boyce, Richard David" w:date="2017-05-01T12:38:00Z" w:initials="RDB">
    <w:p w14:paraId="44AB851F" w14:textId="77777777" w:rsidR="00A13523" w:rsidRDefault="00E706D0">
      <w:r>
        <w:rPr>
          <w:rFonts w:ascii="Liberation Serif" w:eastAsia="DejaVu Sans" w:hAnsi="Liberation Serif" w:cs="DejaVu Sans"/>
          <w:sz w:val="24"/>
          <w:szCs w:val="24"/>
          <w:lang w:bidi="en-US"/>
        </w:rPr>
        <w:t>Minor suggestion to make call out the dropdown list that will ask for this in the form and mention the definitions. Preferably in the form itself.</w:t>
      </w:r>
    </w:p>
  </w:comment>
  <w:comment w:id="68" w:author="Boyce, Richard David" w:date="2017-05-01T12:41:00Z" w:initials="RDB">
    <w:p w14:paraId="031EC4B7" w14:textId="77777777" w:rsidR="00A13523" w:rsidRDefault="00E706D0">
      <w:r>
        <w:rPr>
          <w:rFonts w:ascii="Liberation Serif" w:eastAsia="DejaVu Sans" w:hAnsi="Liberation Serif" w:cs="DejaVu Sans"/>
          <w:sz w:val="24"/>
          <w:szCs w:val="24"/>
          <w:lang w:bidi="en-US"/>
        </w:rPr>
        <w:t xml:space="preserve">No unit is selectable for ratios but the red start suggests that something has to be selected.  Playing around with it I learn that there is a blank entry that is selectable.  Suggest replacing this with ‘ratio’ to the dropdown list. </w:t>
      </w:r>
    </w:p>
  </w:comment>
  <w:comment w:id="69" w:author="Boyce, Richard David" w:date="2017-05-01T12:52:00Z" w:initials="RDB">
    <w:p w14:paraId="4E6D5AC6" w14:textId="77777777" w:rsidR="00A13523" w:rsidRDefault="00E706D0">
      <w:r>
        <w:rPr>
          <w:rFonts w:ascii="Liberation Serif" w:eastAsia="DejaVu Sans" w:hAnsi="Liberation Serif" w:cs="DejaVu Sans"/>
          <w:sz w:val="24"/>
          <w:szCs w:val="24"/>
          <w:lang w:bidi="en-US"/>
        </w:rPr>
        <w:t>Results should be editable. Currently, I have to delete a results and re-enter it if I make a mistake. Selection of the compound measured takes the user to a compound description which is makes sense but is also a bit inconsistent with how studies and experiments  would be  selected for editing</w:t>
      </w:r>
    </w:p>
  </w:comment>
  <w:comment w:id="70" w:author="Richard Boyce" w:date="2017-05-01T18:30:00Z" w:initials="RDB">
    <w:p w14:paraId="544043E9" w14:textId="77777777" w:rsidR="00A13523" w:rsidRDefault="00E706D0">
      <w:r>
        <w:rPr>
          <w:rFonts w:ascii="Calibri" w:hAnsi="Calibri"/>
          <w:sz w:val="20"/>
        </w:rPr>
        <w:t>I didn’t see this option in the data entry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774516" w15:done="0"/>
  <w15:commentEx w15:paraId="230F77C3" w15:done="0"/>
  <w15:commentEx w15:paraId="6A152B41" w15:done="0"/>
  <w15:commentEx w15:paraId="4929527A" w15:done="0"/>
  <w15:commentEx w15:paraId="514DE172" w15:done="0"/>
  <w15:commentEx w15:paraId="33CEA510" w15:done="0"/>
  <w15:commentEx w15:paraId="199F17B4" w15:done="0"/>
  <w15:commentEx w15:paraId="075D1369" w15:done="0"/>
  <w15:commentEx w15:paraId="18BE4D68" w15:done="0"/>
  <w15:commentEx w15:paraId="57AC5357" w15:done="0"/>
  <w15:commentEx w15:paraId="0906122A" w15:done="0"/>
  <w15:commentEx w15:paraId="48F39BC4" w15:done="0"/>
  <w15:commentEx w15:paraId="44AB851F" w15:done="0"/>
  <w15:commentEx w15:paraId="031EC4B7" w15:done="0"/>
  <w15:commentEx w15:paraId="4E6D5AC6" w15:done="0"/>
  <w15:commentEx w15:paraId="544043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74516" w16cid:durableId="1F27C3EC"/>
  <w16cid:commentId w16cid:paraId="230F77C3" w16cid:durableId="1F27C419"/>
  <w16cid:commentId w16cid:paraId="6A152B41" w16cid:durableId="1F27C255"/>
  <w16cid:commentId w16cid:paraId="4929527A" w16cid:durableId="1F1140DA"/>
  <w16cid:commentId w16cid:paraId="514DE172" w16cid:durableId="1F27C257"/>
  <w16cid:commentId w16cid:paraId="33CEA510" w16cid:durableId="1F1140DB"/>
  <w16cid:commentId w16cid:paraId="199F17B4" w16cid:durableId="1F27C259"/>
  <w16cid:commentId w16cid:paraId="075D1369" w16cid:durableId="1F27C25A"/>
  <w16cid:commentId w16cid:paraId="18BE4D68" w16cid:durableId="1F27C25B"/>
  <w16cid:commentId w16cid:paraId="57AC5357" w16cid:durableId="1F27C25C"/>
  <w16cid:commentId w16cid:paraId="0906122A" w16cid:durableId="1F27C25D"/>
  <w16cid:commentId w16cid:paraId="48F39BC4" w16cid:durableId="1F27C25E"/>
  <w16cid:commentId w16cid:paraId="44AB851F" w16cid:durableId="1F1140DC"/>
  <w16cid:commentId w16cid:paraId="031EC4B7" w16cid:durableId="1F1140DD"/>
  <w16cid:commentId w16cid:paraId="4E6D5AC6" w16cid:durableId="1F1140DE"/>
  <w16cid:commentId w16cid:paraId="544043E9" w16cid:durableId="1F1140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20074" w14:textId="77777777" w:rsidR="00B42538" w:rsidRDefault="00B42538">
      <w:pPr>
        <w:spacing w:after="0" w:line="240" w:lineRule="auto"/>
      </w:pPr>
      <w:r>
        <w:separator/>
      </w:r>
    </w:p>
  </w:endnote>
  <w:endnote w:type="continuationSeparator" w:id="0">
    <w:p w14:paraId="609B043F" w14:textId="77777777" w:rsidR="00B42538" w:rsidRDefault="00B42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DejaVu Sans">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AdvTTd3e3db0f">
    <w:altName w:val="Times New Roman"/>
    <w:panose1 w:val="020B0604020202020204"/>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402817"/>
      <w:docPartObj>
        <w:docPartGallery w:val="Page Numbers (Bottom of Page)"/>
        <w:docPartUnique/>
      </w:docPartObj>
    </w:sdtPr>
    <w:sdtEndPr/>
    <w:sdtContent>
      <w:p w14:paraId="1EF6B296" w14:textId="77777777" w:rsidR="00A13523" w:rsidRDefault="00E706D0">
        <w:pPr>
          <w:pStyle w:val="Footer"/>
          <w:pBdr>
            <w:top w:val="single" w:sz="4" w:space="1" w:color="D9D9D9"/>
          </w:pBdr>
          <w:jc w:val="right"/>
        </w:pPr>
        <w:r>
          <w:fldChar w:fldCharType="begin"/>
        </w:r>
        <w:r>
          <w:instrText>PAGE</w:instrText>
        </w:r>
        <w:r>
          <w:fldChar w:fldCharType="separate"/>
        </w:r>
        <w:r w:rsidR="0078732D">
          <w:rPr>
            <w:noProof/>
          </w:rPr>
          <w:t>13</w:t>
        </w:r>
        <w:r>
          <w:fldChar w:fldCharType="end"/>
        </w:r>
        <w:r>
          <w:t xml:space="preserve"> | </w:t>
        </w:r>
        <w:r>
          <w:rPr>
            <w:color w:val="7F7F7F" w:themeColor="background1" w:themeShade="7F"/>
            <w:spacing w:val="60"/>
          </w:rPr>
          <w:t>Page</w:t>
        </w:r>
      </w:p>
    </w:sdtContent>
  </w:sdt>
  <w:p w14:paraId="792DE441" w14:textId="77777777" w:rsidR="00A13523" w:rsidRDefault="00E706D0">
    <w:pPr>
      <w:pStyle w:val="Footer"/>
      <w:rPr>
        <w:sz w:val="20"/>
        <w:szCs w:val="20"/>
      </w:rPr>
    </w:pPr>
    <w:r>
      <w:rPr>
        <w:sz w:val="20"/>
        <w:szCs w:val="20"/>
      </w:rPr>
      <w:t>NaPDI Informatics Core - Repository Data Entry SOPs / In vivo Natural Product-Drug Interaction Studies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2122E" w14:textId="77777777" w:rsidR="00B42538" w:rsidRDefault="00B42538">
      <w:pPr>
        <w:spacing w:after="0" w:line="240" w:lineRule="auto"/>
      </w:pPr>
      <w:r>
        <w:separator/>
      </w:r>
    </w:p>
  </w:footnote>
  <w:footnote w:type="continuationSeparator" w:id="0">
    <w:p w14:paraId="3B3620FD" w14:textId="77777777" w:rsidR="00B42538" w:rsidRDefault="00B42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7506"/>
    <w:multiLevelType w:val="multilevel"/>
    <w:tmpl w:val="68F05074"/>
    <w:lvl w:ilvl="0">
      <w:start w:val="1"/>
      <w:numFmt w:val="bullet"/>
      <w:lvlText w:val=""/>
      <w:lvlJc w:val="left"/>
      <w:pPr>
        <w:ind w:left="1170" w:hanging="360"/>
      </w:pPr>
      <w:rPr>
        <w:rFonts w:ascii="Symbol" w:hAnsi="Symbol" w:cs="Symbol" w:hint="default"/>
        <w:sz w:val="20"/>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cs="Wingdings" w:hint="default"/>
      </w:rPr>
    </w:lvl>
    <w:lvl w:ilvl="3">
      <w:start w:val="1"/>
      <w:numFmt w:val="bullet"/>
      <w:lvlText w:val=""/>
      <w:lvlJc w:val="left"/>
      <w:pPr>
        <w:ind w:left="3330" w:hanging="360"/>
      </w:pPr>
      <w:rPr>
        <w:rFonts w:ascii="Symbol" w:hAnsi="Symbol" w:cs="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cs="Wingdings" w:hint="default"/>
      </w:rPr>
    </w:lvl>
    <w:lvl w:ilvl="6">
      <w:start w:val="1"/>
      <w:numFmt w:val="bullet"/>
      <w:lvlText w:val=""/>
      <w:lvlJc w:val="left"/>
      <w:pPr>
        <w:ind w:left="5490" w:hanging="360"/>
      </w:pPr>
      <w:rPr>
        <w:rFonts w:ascii="Symbol" w:hAnsi="Symbol" w:cs="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cs="Wingdings" w:hint="default"/>
      </w:rPr>
    </w:lvl>
  </w:abstractNum>
  <w:abstractNum w:abstractNumId="1" w15:restartNumberingAfterBreak="0">
    <w:nsid w:val="078D4D07"/>
    <w:multiLevelType w:val="multilevel"/>
    <w:tmpl w:val="BBD21738"/>
    <w:lvl w:ilvl="0">
      <w:start w:val="1"/>
      <w:numFmt w:val="bullet"/>
      <w:lvlText w:val="o"/>
      <w:lvlJc w:val="left"/>
      <w:pPr>
        <w:ind w:left="810" w:hanging="360"/>
      </w:pPr>
      <w:rPr>
        <w:rFonts w:ascii="Courier New" w:hAnsi="Courier New" w:cs="Courier New" w:hint="default"/>
        <w:sz w:val="20"/>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cs="Wingdings" w:hint="default"/>
      </w:rPr>
    </w:lvl>
    <w:lvl w:ilvl="3">
      <w:start w:val="1"/>
      <w:numFmt w:val="bullet"/>
      <w:lvlText w:val=""/>
      <w:lvlJc w:val="left"/>
      <w:pPr>
        <w:ind w:left="3330" w:hanging="360"/>
      </w:pPr>
      <w:rPr>
        <w:rFonts w:ascii="Symbol" w:hAnsi="Symbol" w:cs="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cs="Wingdings" w:hint="default"/>
      </w:rPr>
    </w:lvl>
    <w:lvl w:ilvl="6">
      <w:start w:val="1"/>
      <w:numFmt w:val="bullet"/>
      <w:lvlText w:val=""/>
      <w:lvlJc w:val="left"/>
      <w:pPr>
        <w:ind w:left="5490" w:hanging="360"/>
      </w:pPr>
      <w:rPr>
        <w:rFonts w:ascii="Symbol" w:hAnsi="Symbol" w:cs="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cs="Wingdings" w:hint="default"/>
      </w:rPr>
    </w:lvl>
  </w:abstractNum>
  <w:abstractNum w:abstractNumId="2" w15:restartNumberingAfterBreak="0">
    <w:nsid w:val="12C41415"/>
    <w:multiLevelType w:val="multilevel"/>
    <w:tmpl w:val="2BE4548C"/>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5D70220"/>
    <w:multiLevelType w:val="multilevel"/>
    <w:tmpl w:val="4E36CD1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A0034B7"/>
    <w:multiLevelType w:val="multilevel"/>
    <w:tmpl w:val="F968A4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62C2D8B"/>
    <w:multiLevelType w:val="multilevel"/>
    <w:tmpl w:val="BFCEB6F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B5801E1"/>
    <w:multiLevelType w:val="multilevel"/>
    <w:tmpl w:val="A06CC0C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316B1BB4"/>
    <w:multiLevelType w:val="hybridMultilevel"/>
    <w:tmpl w:val="F9E8F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0A4EE9"/>
    <w:multiLevelType w:val="multilevel"/>
    <w:tmpl w:val="1B3E98C0"/>
    <w:lvl w:ilvl="0">
      <w:start w:val="3"/>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9" w15:restartNumberingAfterBreak="0">
    <w:nsid w:val="383B7A86"/>
    <w:multiLevelType w:val="multilevel"/>
    <w:tmpl w:val="5B06930C"/>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432" w:hanging="432"/>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3C9D1547"/>
    <w:multiLevelType w:val="multilevel"/>
    <w:tmpl w:val="F9DE80F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403F0140"/>
    <w:multiLevelType w:val="multilevel"/>
    <w:tmpl w:val="5844AFD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4FD6114"/>
    <w:multiLevelType w:val="hybridMultilevel"/>
    <w:tmpl w:val="0978A48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13" w15:restartNumberingAfterBreak="0">
    <w:nsid w:val="4B954AB3"/>
    <w:multiLevelType w:val="multilevel"/>
    <w:tmpl w:val="E72AEAD4"/>
    <w:lvl w:ilvl="0">
      <w:start w:val="3"/>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564D0196"/>
    <w:multiLevelType w:val="hybridMultilevel"/>
    <w:tmpl w:val="EE3A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F35C2"/>
    <w:multiLevelType w:val="multilevel"/>
    <w:tmpl w:val="1C5404F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91E0DDD"/>
    <w:multiLevelType w:val="multilevel"/>
    <w:tmpl w:val="1A6CE10E"/>
    <w:lvl w:ilvl="0">
      <w:start w:val="7"/>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C404EAA"/>
    <w:multiLevelType w:val="multilevel"/>
    <w:tmpl w:val="0C2E90B2"/>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60D768E7"/>
    <w:multiLevelType w:val="multilevel"/>
    <w:tmpl w:val="4D0AE4B8"/>
    <w:lvl w:ilvl="0">
      <w:start w:val="1"/>
      <w:numFmt w:val="bullet"/>
      <w:lvlText w:val="o"/>
      <w:lvlJc w:val="left"/>
      <w:pPr>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80670A8"/>
    <w:multiLevelType w:val="multilevel"/>
    <w:tmpl w:val="679E7166"/>
    <w:lvl w:ilvl="0">
      <w:start w:val="4"/>
      <w:numFmt w:val="decimal"/>
      <w:lvlText w:val="%1"/>
      <w:lvlJc w:val="left"/>
      <w:pPr>
        <w:ind w:left="360" w:hanging="360"/>
      </w:pPr>
    </w:lvl>
    <w:lvl w:ilvl="1">
      <w:start w:val="1"/>
      <w:numFmt w:val="decimal"/>
      <w:lvlText w:val="%1.%2"/>
      <w:lvlJc w:val="left"/>
      <w:pPr>
        <w:ind w:left="504" w:hanging="504"/>
      </w:pPr>
      <w:rPr>
        <w:b w:val="0"/>
        <w:i w:val="0"/>
      </w:rPr>
    </w:lvl>
    <w:lvl w:ilvl="2">
      <w:start w:val="1"/>
      <w:numFmt w:val="decimal"/>
      <w:lvlText w:val="%1.%2.%3"/>
      <w:lvlJc w:val="left"/>
      <w:pPr>
        <w:ind w:left="720" w:hanging="72"/>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6B2A795A"/>
    <w:multiLevelType w:val="multilevel"/>
    <w:tmpl w:val="ACCEF98A"/>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6BDB0102"/>
    <w:multiLevelType w:val="multilevel"/>
    <w:tmpl w:val="9B8E213E"/>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70C46820"/>
    <w:multiLevelType w:val="multilevel"/>
    <w:tmpl w:val="DF182A66"/>
    <w:lvl w:ilvl="0">
      <w:start w:val="1"/>
      <w:numFmt w:val="decimal"/>
      <w:pStyle w:val="Heading1"/>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72766E5D"/>
    <w:multiLevelType w:val="multilevel"/>
    <w:tmpl w:val="690A2CE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53379F5"/>
    <w:multiLevelType w:val="multilevel"/>
    <w:tmpl w:val="FC6AF04A"/>
    <w:lvl w:ilvl="0">
      <w:start w:val="3"/>
      <w:numFmt w:val="decimal"/>
      <w:lvlText w:val="%1"/>
      <w:lvlJc w:val="left"/>
      <w:pPr>
        <w:ind w:left="360" w:hanging="360"/>
      </w:pPr>
    </w:lvl>
    <w:lvl w:ilvl="1">
      <w:start w:val="1"/>
      <w:numFmt w:val="decimal"/>
      <w:lvlText w:val="%1.%2"/>
      <w:lvlJc w:val="left"/>
      <w:pPr>
        <w:ind w:left="360" w:hanging="360"/>
      </w:pPr>
      <w:rPr>
        <w:i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7F937133"/>
    <w:multiLevelType w:val="multilevel"/>
    <w:tmpl w:val="04FA488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2"/>
  </w:num>
  <w:num w:numId="2">
    <w:abstractNumId w:val="1"/>
  </w:num>
  <w:num w:numId="3">
    <w:abstractNumId w:val="0"/>
  </w:num>
  <w:num w:numId="4">
    <w:abstractNumId w:val="18"/>
  </w:num>
  <w:num w:numId="5">
    <w:abstractNumId w:val="2"/>
  </w:num>
  <w:num w:numId="6">
    <w:abstractNumId w:val="20"/>
  </w:num>
  <w:num w:numId="7">
    <w:abstractNumId w:val="24"/>
  </w:num>
  <w:num w:numId="8">
    <w:abstractNumId w:val="19"/>
  </w:num>
  <w:num w:numId="9">
    <w:abstractNumId w:val="21"/>
  </w:num>
  <w:num w:numId="10">
    <w:abstractNumId w:val="17"/>
  </w:num>
  <w:num w:numId="11">
    <w:abstractNumId w:val="9"/>
  </w:num>
  <w:num w:numId="12">
    <w:abstractNumId w:val="16"/>
  </w:num>
  <w:num w:numId="13">
    <w:abstractNumId w:val="10"/>
  </w:num>
  <w:num w:numId="14">
    <w:abstractNumId w:val="3"/>
  </w:num>
  <w:num w:numId="15">
    <w:abstractNumId w:val="6"/>
  </w:num>
  <w:num w:numId="16">
    <w:abstractNumId w:val="15"/>
  </w:num>
  <w:num w:numId="17">
    <w:abstractNumId w:val="4"/>
  </w:num>
  <w:num w:numId="18">
    <w:abstractNumId w:val="11"/>
  </w:num>
  <w:num w:numId="19">
    <w:abstractNumId w:val="23"/>
  </w:num>
  <w:num w:numId="20">
    <w:abstractNumId w:val="5"/>
  </w:num>
  <w:num w:numId="21">
    <w:abstractNumId w:val="25"/>
  </w:num>
  <w:num w:numId="22">
    <w:abstractNumId w:val="12"/>
  </w:num>
  <w:num w:numId="23">
    <w:abstractNumId w:val="8"/>
  </w:num>
  <w:num w:numId="24">
    <w:abstractNumId w:val="7"/>
  </w:num>
  <w:num w:numId="25">
    <w:abstractNumId w:val="13"/>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er, Caroline">
    <w15:presenceInfo w15:providerId="AD" w15:userId="S::cab327@pitt.edu::7a772316-759e-44b4-ac76-7c99f6ade7a6"/>
  </w15:person>
  <w15:person w15:author="Rachael Morley">
    <w15:presenceInfo w15:providerId="Windows Live" w15:userId="01b1f3fcce741b60"/>
  </w15:person>
  <w15:person w15:author="Chou, Eric">
    <w15:presenceInfo w15:providerId="Windows Live" w15:userId="7de9d679-1565-4a3c-802c-4e2cae1851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3523"/>
    <w:rsid w:val="001952FD"/>
    <w:rsid w:val="00204124"/>
    <w:rsid w:val="00302818"/>
    <w:rsid w:val="0055380B"/>
    <w:rsid w:val="00587272"/>
    <w:rsid w:val="00650D13"/>
    <w:rsid w:val="0075406C"/>
    <w:rsid w:val="0078732D"/>
    <w:rsid w:val="007A37A8"/>
    <w:rsid w:val="00832BC1"/>
    <w:rsid w:val="0083535D"/>
    <w:rsid w:val="0088114D"/>
    <w:rsid w:val="009A6A5A"/>
    <w:rsid w:val="009B5378"/>
    <w:rsid w:val="00A13523"/>
    <w:rsid w:val="00B42538"/>
    <w:rsid w:val="00CC2B74"/>
    <w:rsid w:val="00DE2A7E"/>
    <w:rsid w:val="00E37851"/>
    <w:rsid w:val="00E706D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01468"/>
  <w15:docId w15:val="{75FCE998-A252-4DF5-ACF9-CC54492BF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D27"/>
    <w:pPr>
      <w:spacing w:after="200" w:line="276" w:lineRule="auto"/>
    </w:pPr>
  </w:style>
  <w:style w:type="paragraph" w:styleId="Heading1">
    <w:name w:val="heading 1"/>
    <w:basedOn w:val="Normal"/>
    <w:next w:val="Normal"/>
    <w:link w:val="Heading1Char"/>
    <w:uiPriority w:val="9"/>
    <w:qFormat/>
    <w:rsid w:val="00516941"/>
    <w:pPr>
      <w:numPr>
        <w:numId w:val="1"/>
      </w:numPr>
      <w:shd w:val="clear" w:color="auto" w:fill="DBE5F1" w:themeFill="accent1" w:themeFillTint="33"/>
      <w:outlineLvl w:val="0"/>
    </w:pPr>
    <w:rPr>
      <w:rFonts w:eastAsiaTheme="majorEastAsia" w:cstheme="minorHAnsi"/>
      <w:b/>
      <w:bCs/>
      <w:smallCaps/>
      <w:sz w:val="24"/>
      <w:szCs w:val="24"/>
    </w:rPr>
  </w:style>
  <w:style w:type="paragraph" w:styleId="Heading2">
    <w:name w:val="heading 2"/>
    <w:basedOn w:val="Normal"/>
    <w:next w:val="Normal"/>
    <w:link w:val="Heading2Char"/>
    <w:uiPriority w:val="9"/>
    <w:unhideWhenUsed/>
    <w:qFormat/>
    <w:rsid w:val="003E0318"/>
    <w:pPr>
      <w:keepNext/>
      <w:keepLines/>
      <w:spacing w:after="240"/>
      <w:outlineLvl w:val="1"/>
    </w:pPr>
    <w:rPr>
      <w:rFonts w:eastAsiaTheme="majorEastAsia" w:cstheme="minorHAnsi"/>
      <w:bCs/>
    </w:rPr>
  </w:style>
  <w:style w:type="paragraph" w:styleId="Heading3">
    <w:name w:val="heading 3"/>
    <w:basedOn w:val="Normal"/>
    <w:next w:val="Normal"/>
    <w:link w:val="Heading3Char"/>
    <w:uiPriority w:val="9"/>
    <w:unhideWhenUsed/>
    <w:qFormat/>
    <w:rsid w:val="005808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75183"/>
    <w:rPr>
      <w:rFonts w:asciiTheme="majorHAnsi" w:eastAsiaTheme="majorEastAsia" w:hAnsiTheme="majorHAnsi" w:cstheme="majorBidi"/>
      <w:color w:val="17365D" w:themeColor="text2" w:themeShade="BF"/>
      <w:spacing w:val="5"/>
      <w:sz w:val="52"/>
      <w:szCs w:val="52"/>
    </w:rPr>
  </w:style>
  <w:style w:type="character" w:customStyle="1" w:styleId="InternetLink">
    <w:name w:val="Internet Link"/>
    <w:basedOn w:val="DefaultParagraphFont"/>
    <w:uiPriority w:val="99"/>
    <w:unhideWhenUsed/>
    <w:rsid w:val="00075183"/>
    <w:rPr>
      <w:color w:val="FFFFFF"/>
      <w:u w:val="single"/>
    </w:rPr>
  </w:style>
  <w:style w:type="character" w:customStyle="1" w:styleId="BalloonTextChar">
    <w:name w:val="Balloon Text Char"/>
    <w:basedOn w:val="DefaultParagraphFont"/>
    <w:link w:val="BalloonText"/>
    <w:uiPriority w:val="99"/>
    <w:semiHidden/>
    <w:qFormat/>
    <w:rsid w:val="00075183"/>
    <w:rPr>
      <w:rFonts w:ascii="Tahoma" w:hAnsi="Tahoma" w:cs="Tahoma"/>
      <w:sz w:val="16"/>
      <w:szCs w:val="16"/>
    </w:rPr>
  </w:style>
  <w:style w:type="character" w:customStyle="1" w:styleId="dierrortext1">
    <w:name w:val="di_errortext1"/>
    <w:basedOn w:val="DefaultParagraphFont"/>
    <w:qFormat/>
    <w:rsid w:val="007A0038"/>
    <w:rPr>
      <w:rFonts w:ascii="Arial" w:hAnsi="Arial" w:cs="Arial"/>
      <w:color w:val="CC0000"/>
      <w:sz w:val="18"/>
      <w:szCs w:val="18"/>
    </w:rPr>
  </w:style>
  <w:style w:type="character" w:styleId="IntenseEmphasis">
    <w:name w:val="Intense Emphasis"/>
    <w:basedOn w:val="DefaultParagraphFont"/>
    <w:uiPriority w:val="21"/>
    <w:qFormat/>
    <w:rsid w:val="00B31ED2"/>
    <w:rPr>
      <w:b/>
      <w:bCs/>
      <w:i/>
      <w:iCs/>
      <w:color w:val="4F81BD" w:themeColor="accent1"/>
    </w:rPr>
  </w:style>
  <w:style w:type="character" w:styleId="SubtleEmphasis">
    <w:name w:val="Subtle Emphasis"/>
    <w:basedOn w:val="DefaultParagraphFont"/>
    <w:uiPriority w:val="19"/>
    <w:qFormat/>
    <w:rsid w:val="00511DE4"/>
    <w:rPr>
      <w:i/>
      <w:iCs/>
      <w:color w:val="808080" w:themeColor="text1" w:themeTint="7F"/>
    </w:rPr>
  </w:style>
  <w:style w:type="character" w:customStyle="1" w:styleId="diplain1">
    <w:name w:val="di_plain1"/>
    <w:basedOn w:val="DefaultParagraphFont"/>
    <w:qFormat/>
    <w:rsid w:val="0040666D"/>
    <w:rPr>
      <w:rFonts w:ascii="Arial" w:hAnsi="Arial" w:cs="Arial"/>
      <w:color w:val="666666"/>
      <w:sz w:val="18"/>
      <w:szCs w:val="18"/>
    </w:rPr>
  </w:style>
  <w:style w:type="character" w:styleId="BookTitle">
    <w:name w:val="Book Title"/>
    <w:basedOn w:val="DefaultParagraphFont"/>
    <w:uiPriority w:val="33"/>
    <w:qFormat/>
    <w:rsid w:val="008D352E"/>
    <w:rPr>
      <w:b/>
      <w:bCs/>
      <w:smallCaps/>
      <w:spacing w:val="5"/>
    </w:rPr>
  </w:style>
  <w:style w:type="character" w:customStyle="1" w:styleId="HeaderChar">
    <w:name w:val="Header Char"/>
    <w:basedOn w:val="DefaultParagraphFont"/>
    <w:link w:val="Header"/>
    <w:uiPriority w:val="99"/>
    <w:qFormat/>
    <w:rsid w:val="005F4B66"/>
  </w:style>
  <w:style w:type="character" w:customStyle="1" w:styleId="FooterChar">
    <w:name w:val="Footer Char"/>
    <w:basedOn w:val="DefaultParagraphFont"/>
    <w:link w:val="Footer"/>
    <w:uiPriority w:val="99"/>
    <w:qFormat/>
    <w:rsid w:val="005F4B66"/>
  </w:style>
  <w:style w:type="character" w:styleId="IntenseReference">
    <w:name w:val="Intense Reference"/>
    <w:basedOn w:val="DefaultParagraphFont"/>
    <w:uiPriority w:val="32"/>
    <w:qFormat/>
    <w:rsid w:val="00162947"/>
    <w:rPr>
      <w:b/>
      <w:bCs/>
      <w:smallCaps/>
      <w:color w:val="C0504D" w:themeColor="accent2"/>
      <w:spacing w:val="5"/>
      <w:u w:val="single"/>
    </w:rPr>
  </w:style>
  <w:style w:type="character" w:customStyle="1" w:styleId="Heading1Char">
    <w:name w:val="Heading 1 Char"/>
    <w:basedOn w:val="DefaultParagraphFont"/>
    <w:link w:val="Heading1"/>
    <w:uiPriority w:val="9"/>
    <w:qFormat/>
    <w:rsid w:val="00516941"/>
    <w:rPr>
      <w:rFonts w:eastAsiaTheme="majorEastAsia" w:cstheme="minorHAnsi"/>
      <w:smallCaps/>
      <w:sz w:val="24"/>
      <w:szCs w:val="24"/>
      <w:shd w:val="clear" w:color="auto" w:fill="DBE5F1"/>
    </w:rPr>
  </w:style>
  <w:style w:type="character" w:customStyle="1" w:styleId="ditextbox1">
    <w:name w:val="di_textbox1"/>
    <w:basedOn w:val="DefaultParagraphFont"/>
    <w:qFormat/>
    <w:rsid w:val="00E51688"/>
    <w:rPr>
      <w:rFonts w:ascii="Arial" w:hAnsi="Arial" w:cs="Arial"/>
      <w:color w:val="000000"/>
      <w:sz w:val="18"/>
      <w:szCs w:val="18"/>
    </w:rPr>
  </w:style>
  <w:style w:type="character" w:styleId="Strong">
    <w:name w:val="Strong"/>
    <w:basedOn w:val="DefaultParagraphFont"/>
    <w:uiPriority w:val="22"/>
    <w:qFormat/>
    <w:rsid w:val="0048682F"/>
    <w:rPr>
      <w:b/>
      <w:bCs/>
    </w:rPr>
  </w:style>
  <w:style w:type="character" w:customStyle="1" w:styleId="disubheader1">
    <w:name w:val="di_subheader1"/>
    <w:basedOn w:val="DefaultParagraphFont"/>
    <w:qFormat/>
    <w:rsid w:val="009F4FD2"/>
    <w:rPr>
      <w:rFonts w:ascii="Arial" w:hAnsi="Arial" w:cs="Arial"/>
      <w:b/>
      <w:bCs/>
      <w:strike w:val="0"/>
      <w:dstrike w:val="0"/>
      <w:color w:val="336699"/>
      <w:sz w:val="24"/>
      <w:szCs w:val="24"/>
      <w:u w:val="none"/>
      <w:effect w:val="none"/>
    </w:rPr>
  </w:style>
  <w:style w:type="character" w:customStyle="1" w:styleId="dismallheader1">
    <w:name w:val="di_smallheader1"/>
    <w:basedOn w:val="DefaultParagraphFont"/>
    <w:qFormat/>
    <w:rsid w:val="00026F90"/>
    <w:rPr>
      <w:rFonts w:ascii="Arial" w:hAnsi="Arial" w:cs="Arial"/>
      <w:b/>
      <w:bCs/>
      <w:strike w:val="0"/>
      <w:dstrike w:val="0"/>
      <w:color w:val="336699"/>
      <w:sz w:val="21"/>
      <w:szCs w:val="21"/>
      <w:u w:val="none"/>
      <w:effect w:val="none"/>
    </w:rPr>
  </w:style>
  <w:style w:type="character" w:customStyle="1" w:styleId="diplain2">
    <w:name w:val="di_plain2"/>
    <w:basedOn w:val="DefaultParagraphFont"/>
    <w:qFormat/>
    <w:rsid w:val="00026F90"/>
    <w:rPr>
      <w:rFonts w:ascii="Arial" w:hAnsi="Arial" w:cs="Arial"/>
      <w:color w:val="666666"/>
      <w:sz w:val="18"/>
      <w:szCs w:val="18"/>
    </w:rPr>
  </w:style>
  <w:style w:type="character" w:customStyle="1" w:styleId="Heading2Char">
    <w:name w:val="Heading 2 Char"/>
    <w:basedOn w:val="DefaultParagraphFont"/>
    <w:link w:val="Heading2"/>
    <w:uiPriority w:val="9"/>
    <w:qFormat/>
    <w:rsid w:val="003E0318"/>
    <w:rPr>
      <w:rFonts w:eastAsiaTheme="majorEastAsia" w:cstheme="minorHAnsi"/>
      <w:bCs/>
    </w:rPr>
  </w:style>
  <w:style w:type="character" w:customStyle="1" w:styleId="Heading3Char">
    <w:name w:val="Heading 3 Char"/>
    <w:basedOn w:val="DefaultParagraphFont"/>
    <w:link w:val="Heading3"/>
    <w:uiPriority w:val="9"/>
    <w:qFormat/>
    <w:rsid w:val="005808F6"/>
    <w:rPr>
      <w:rFonts w:asciiTheme="majorHAnsi" w:eastAsiaTheme="majorEastAsia" w:hAnsiTheme="majorHAnsi" w:cstheme="majorBidi"/>
      <w:b/>
      <w:bCs/>
      <w:color w:val="4F81BD" w:themeColor="accent1"/>
    </w:rPr>
  </w:style>
  <w:style w:type="character" w:customStyle="1" w:styleId="ditextbox2">
    <w:name w:val="di_textbox2"/>
    <w:basedOn w:val="DefaultParagraphFont"/>
    <w:qFormat/>
    <w:rsid w:val="00DB78DD"/>
    <w:rPr>
      <w:rFonts w:ascii="Arial" w:hAnsi="Arial" w:cs="Arial"/>
      <w:color w:val="000000"/>
      <w:sz w:val="18"/>
      <w:szCs w:val="18"/>
    </w:rPr>
  </w:style>
  <w:style w:type="character" w:customStyle="1" w:styleId="ditextbox3">
    <w:name w:val="di_textbox3"/>
    <w:basedOn w:val="DefaultParagraphFont"/>
    <w:qFormat/>
    <w:rsid w:val="00DB78DD"/>
    <w:rPr>
      <w:rFonts w:ascii="Arial" w:hAnsi="Arial" w:cs="Arial"/>
      <w:color w:val="000000"/>
      <w:sz w:val="18"/>
      <w:szCs w:val="18"/>
    </w:rPr>
  </w:style>
  <w:style w:type="character" w:customStyle="1" w:styleId="ditextbox5">
    <w:name w:val="di_textbox5"/>
    <w:basedOn w:val="DefaultParagraphFont"/>
    <w:qFormat/>
    <w:rsid w:val="00DB78DD"/>
    <w:rPr>
      <w:rFonts w:ascii="Arial" w:hAnsi="Arial" w:cs="Arial"/>
      <w:color w:val="000000"/>
      <w:sz w:val="18"/>
      <w:szCs w:val="18"/>
    </w:rPr>
  </w:style>
  <w:style w:type="character" w:customStyle="1" w:styleId="apple-converted-space">
    <w:name w:val="apple-converted-space"/>
    <w:basedOn w:val="DefaultParagraphFont"/>
    <w:qFormat/>
    <w:rsid w:val="000B0537"/>
  </w:style>
  <w:style w:type="character" w:styleId="CommentReference">
    <w:name w:val="annotation reference"/>
    <w:basedOn w:val="DefaultParagraphFont"/>
    <w:uiPriority w:val="99"/>
    <w:semiHidden/>
    <w:unhideWhenUsed/>
    <w:qFormat/>
    <w:rsid w:val="00626373"/>
    <w:rPr>
      <w:sz w:val="16"/>
      <w:szCs w:val="16"/>
    </w:rPr>
  </w:style>
  <w:style w:type="character" w:customStyle="1" w:styleId="CommentTextChar">
    <w:name w:val="Comment Text Char"/>
    <w:basedOn w:val="DefaultParagraphFont"/>
    <w:link w:val="CommentText"/>
    <w:uiPriority w:val="99"/>
    <w:semiHidden/>
    <w:qFormat/>
    <w:rsid w:val="00626373"/>
    <w:rPr>
      <w:sz w:val="20"/>
      <w:szCs w:val="20"/>
    </w:rPr>
  </w:style>
  <w:style w:type="character" w:customStyle="1" w:styleId="CommentSubjectChar">
    <w:name w:val="Comment Subject Char"/>
    <w:basedOn w:val="CommentTextChar"/>
    <w:link w:val="CommentSubject"/>
    <w:uiPriority w:val="99"/>
    <w:semiHidden/>
    <w:qFormat/>
    <w:rsid w:val="00626373"/>
    <w:rPr>
      <w:b/>
      <w:bCs/>
      <w:sz w:val="20"/>
      <w:szCs w:val="20"/>
    </w:rPr>
  </w:style>
  <w:style w:type="character" w:customStyle="1" w:styleId="NoSpacingChar">
    <w:name w:val="No Spacing Char"/>
    <w:basedOn w:val="DefaultParagraphFont"/>
    <w:link w:val="NoSpacing"/>
    <w:uiPriority w:val="1"/>
    <w:qFormat/>
    <w:rsid w:val="006D3C54"/>
  </w:style>
  <w:style w:type="character" w:styleId="FollowedHyperlink">
    <w:name w:val="FollowedHyperlink"/>
    <w:basedOn w:val="DefaultParagraphFont"/>
    <w:uiPriority w:val="99"/>
    <w:semiHidden/>
    <w:unhideWhenUsed/>
    <w:qFormat/>
    <w:rsid w:val="003E0318"/>
    <w:rPr>
      <w:color w:val="800080" w:themeColor="followedHyperlink"/>
      <w:u w:val="single"/>
    </w:rPr>
  </w:style>
  <w:style w:type="character" w:customStyle="1" w:styleId="ListLabel1">
    <w:name w:val="ListLabel 1"/>
    <w:qFormat/>
    <w:rPr>
      <w:rFonts w:cs="Courier New"/>
      <w:sz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sz w:val="20"/>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Calibri"/>
      <w:b/>
      <w:sz w:val="24"/>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i w:val="0"/>
    </w:rPr>
  </w:style>
  <w:style w:type="character" w:customStyle="1" w:styleId="ListLabel16">
    <w:name w:val="ListLabel 16"/>
    <w:qFormat/>
    <w:rPr>
      <w:b w:val="0"/>
      <w:i w:val="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sz w:val="20"/>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sz w:val="20"/>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Courier New"/>
      <w:sz w:val="20"/>
    </w:rPr>
  </w:style>
  <w:style w:type="character" w:customStyle="1" w:styleId="ListLabel54">
    <w:name w:val="ListLabel 54"/>
    <w:qFormat/>
    <w:rPr>
      <w:rFonts w:cs="Symbol"/>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b/>
      <w:sz w:val="24"/>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i w:val="0"/>
    </w:rPr>
  </w:style>
  <w:style w:type="character" w:customStyle="1" w:styleId="ListLabel72">
    <w:name w:val="ListLabel 72"/>
    <w:qFormat/>
    <w:rPr>
      <w:b w:val="0"/>
      <w:i w:val="0"/>
    </w:rPr>
  </w:style>
  <w:style w:type="character" w:customStyle="1" w:styleId="ListLabel73">
    <w:name w:val="ListLabel 73"/>
    <w:qFormat/>
    <w:rPr>
      <w:rFonts w:cs="Symbol"/>
      <w:sz w:val="20"/>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sz w:val="20"/>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sz w:val="20"/>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0"/>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sz w:val="20"/>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sz w:val="20"/>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075183"/>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ListParagraph">
    <w:name w:val="List Paragraph"/>
    <w:basedOn w:val="Normal"/>
    <w:qFormat/>
    <w:rsid w:val="00075183"/>
    <w:pPr>
      <w:ind w:left="720"/>
      <w:contextualSpacing/>
    </w:pPr>
  </w:style>
  <w:style w:type="paragraph" w:styleId="BalloonText">
    <w:name w:val="Balloon Text"/>
    <w:basedOn w:val="Normal"/>
    <w:link w:val="BalloonTextChar"/>
    <w:uiPriority w:val="99"/>
    <w:semiHidden/>
    <w:unhideWhenUsed/>
    <w:qFormat/>
    <w:rsid w:val="00075183"/>
    <w:pPr>
      <w:spacing w:after="0" w:line="240" w:lineRule="auto"/>
    </w:pPr>
    <w:rPr>
      <w:rFonts w:ascii="Tahoma" w:hAnsi="Tahoma" w:cs="Tahoma"/>
      <w:sz w:val="16"/>
      <w:szCs w:val="16"/>
    </w:rPr>
  </w:style>
  <w:style w:type="paragraph" w:styleId="NoSpacing">
    <w:name w:val="No Spacing"/>
    <w:link w:val="NoSpacingChar"/>
    <w:uiPriority w:val="1"/>
    <w:qFormat/>
    <w:rsid w:val="008D352E"/>
  </w:style>
  <w:style w:type="paragraph" w:styleId="Header">
    <w:name w:val="header"/>
    <w:basedOn w:val="Normal"/>
    <w:link w:val="HeaderChar"/>
    <w:uiPriority w:val="99"/>
    <w:unhideWhenUsed/>
    <w:rsid w:val="005F4B66"/>
    <w:pPr>
      <w:tabs>
        <w:tab w:val="center" w:pos="4680"/>
        <w:tab w:val="right" w:pos="9360"/>
      </w:tabs>
      <w:spacing w:after="0" w:line="240" w:lineRule="auto"/>
    </w:pPr>
  </w:style>
  <w:style w:type="paragraph" w:styleId="Footer">
    <w:name w:val="footer"/>
    <w:basedOn w:val="Normal"/>
    <w:link w:val="FooterChar"/>
    <w:uiPriority w:val="99"/>
    <w:unhideWhenUsed/>
    <w:rsid w:val="005F4B66"/>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qFormat/>
    <w:rsid w:val="0062637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626373"/>
    <w:rPr>
      <w:b/>
      <w:bCs/>
    </w:rPr>
  </w:style>
  <w:style w:type="paragraph" w:styleId="TOCHeading">
    <w:name w:val="TOC Heading"/>
    <w:basedOn w:val="Heading1"/>
    <w:next w:val="Normal"/>
    <w:uiPriority w:val="39"/>
    <w:semiHidden/>
    <w:unhideWhenUsed/>
    <w:qFormat/>
    <w:rsid w:val="00E21C5A"/>
    <w:pPr>
      <w:numPr>
        <w:numId w:val="0"/>
      </w:numPr>
      <w:shd w:val="clear" w:color="auto" w:fill="DBE5F1"/>
    </w:pPr>
    <w:rPr>
      <w:lang w:eastAsia="ja-JP"/>
    </w:rPr>
  </w:style>
  <w:style w:type="paragraph" w:styleId="TOC2">
    <w:name w:val="toc 2"/>
    <w:basedOn w:val="Normal"/>
    <w:next w:val="Normal"/>
    <w:autoRedefine/>
    <w:uiPriority w:val="39"/>
    <w:unhideWhenUsed/>
    <w:rsid w:val="00E21C5A"/>
    <w:pPr>
      <w:spacing w:after="100"/>
      <w:ind w:left="220"/>
    </w:pPr>
  </w:style>
  <w:style w:type="paragraph" w:styleId="TOC1">
    <w:name w:val="toc 1"/>
    <w:basedOn w:val="Normal"/>
    <w:next w:val="Normal"/>
    <w:autoRedefine/>
    <w:uiPriority w:val="39"/>
    <w:unhideWhenUsed/>
    <w:rsid w:val="00E21C5A"/>
    <w:pPr>
      <w:spacing w:after="100"/>
    </w:pPr>
  </w:style>
  <w:style w:type="paragraph" w:styleId="TOC3">
    <w:name w:val="toc 3"/>
    <w:basedOn w:val="Normal"/>
    <w:next w:val="Normal"/>
    <w:autoRedefine/>
    <w:uiPriority w:val="39"/>
    <w:unhideWhenUsed/>
    <w:rsid w:val="00E21C5A"/>
    <w:pPr>
      <w:spacing w:after="100"/>
      <w:ind w:left="440"/>
    </w:pPr>
    <w:rPr>
      <w:rFonts w:eastAsiaTheme="minorEastAsia"/>
    </w:rPr>
  </w:style>
  <w:style w:type="paragraph" w:styleId="TOC4">
    <w:name w:val="toc 4"/>
    <w:basedOn w:val="Normal"/>
    <w:next w:val="Normal"/>
    <w:autoRedefine/>
    <w:uiPriority w:val="39"/>
    <w:unhideWhenUsed/>
    <w:rsid w:val="00E21C5A"/>
    <w:pPr>
      <w:spacing w:after="100"/>
      <w:ind w:left="660"/>
    </w:pPr>
    <w:rPr>
      <w:rFonts w:eastAsiaTheme="minorEastAsia"/>
    </w:rPr>
  </w:style>
  <w:style w:type="paragraph" w:styleId="TOC5">
    <w:name w:val="toc 5"/>
    <w:basedOn w:val="Normal"/>
    <w:next w:val="Normal"/>
    <w:autoRedefine/>
    <w:uiPriority w:val="39"/>
    <w:unhideWhenUsed/>
    <w:rsid w:val="00E21C5A"/>
    <w:pPr>
      <w:spacing w:after="100"/>
      <w:ind w:left="880"/>
    </w:pPr>
    <w:rPr>
      <w:rFonts w:eastAsiaTheme="minorEastAsia"/>
    </w:rPr>
  </w:style>
  <w:style w:type="paragraph" w:styleId="TOC6">
    <w:name w:val="toc 6"/>
    <w:basedOn w:val="Normal"/>
    <w:next w:val="Normal"/>
    <w:autoRedefine/>
    <w:uiPriority w:val="39"/>
    <w:unhideWhenUsed/>
    <w:rsid w:val="00E21C5A"/>
    <w:pPr>
      <w:spacing w:after="100"/>
      <w:ind w:left="1100"/>
    </w:pPr>
    <w:rPr>
      <w:rFonts w:eastAsiaTheme="minorEastAsia"/>
    </w:rPr>
  </w:style>
  <w:style w:type="paragraph" w:styleId="TOC7">
    <w:name w:val="toc 7"/>
    <w:basedOn w:val="Normal"/>
    <w:next w:val="Normal"/>
    <w:autoRedefine/>
    <w:uiPriority w:val="39"/>
    <w:unhideWhenUsed/>
    <w:rsid w:val="00E21C5A"/>
    <w:pPr>
      <w:spacing w:after="100"/>
      <w:ind w:left="1320"/>
    </w:pPr>
    <w:rPr>
      <w:rFonts w:eastAsiaTheme="minorEastAsia"/>
    </w:rPr>
  </w:style>
  <w:style w:type="paragraph" w:styleId="TOC8">
    <w:name w:val="toc 8"/>
    <w:basedOn w:val="Normal"/>
    <w:next w:val="Normal"/>
    <w:autoRedefine/>
    <w:uiPriority w:val="39"/>
    <w:unhideWhenUsed/>
    <w:rsid w:val="00E21C5A"/>
    <w:pPr>
      <w:spacing w:after="100"/>
      <w:ind w:left="1540"/>
    </w:pPr>
    <w:rPr>
      <w:rFonts w:eastAsiaTheme="minorEastAsia"/>
    </w:rPr>
  </w:style>
  <w:style w:type="paragraph" w:styleId="TOC9">
    <w:name w:val="toc 9"/>
    <w:basedOn w:val="Normal"/>
    <w:next w:val="Normal"/>
    <w:autoRedefine/>
    <w:uiPriority w:val="39"/>
    <w:unhideWhenUsed/>
    <w:rsid w:val="00E21C5A"/>
    <w:pPr>
      <w:spacing w:after="100"/>
      <w:ind w:left="1760"/>
    </w:pPr>
    <w:rPr>
      <w:rFonts w:eastAsiaTheme="minorEastAsia"/>
    </w:rPr>
  </w:style>
  <w:style w:type="paragraph" w:styleId="Revision">
    <w:name w:val="Revision"/>
    <w:uiPriority w:val="99"/>
    <w:semiHidden/>
    <w:qFormat/>
    <w:rsid w:val="00A87067"/>
  </w:style>
  <w:style w:type="table" w:styleId="TableGrid">
    <w:name w:val="Table Grid"/>
    <w:basedOn w:val="TableNormal"/>
    <w:uiPriority w:val="59"/>
    <w:rsid w:val="007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DD2C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11">
    <w:name w:val="Plain Table 11"/>
    <w:basedOn w:val="TableNormal"/>
    <w:uiPriority w:val="41"/>
    <w:rsid w:val="008C7E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4.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1D34B5-AF67-AF4C-BC12-4CA9B9626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17</Pages>
  <Words>2369</Words>
  <Characters>13504</Characters>
  <Application>Microsoft Office Word</Application>
  <DocSecurity>0</DocSecurity>
  <Lines>112</Lines>
  <Paragraphs>31</Paragraphs>
  <ScaleCrop>false</ScaleCrop>
  <Company>Microsoft</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NaPDI Repository Data Entry SOP:                                In vivo Natural Product-Drug Interaction Studies</dc:title>
  <dc:subject>Version 1</dc:subject>
  <dc:creator>Author: Isabelle Ragueneau</dc:creator>
  <dc:description/>
  <cp:lastModifiedBy>Birer, Caroline</cp:lastModifiedBy>
  <cp:revision>37</cp:revision>
  <cp:lastPrinted>2017-03-29T22:14:00Z</cp:lastPrinted>
  <dcterms:created xsi:type="dcterms:W3CDTF">2017-03-29T20:33:00Z</dcterms:created>
  <dcterms:modified xsi:type="dcterms:W3CDTF">2019-08-05T19:40:00Z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