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1FEF" w14:textId="77777777" w:rsidR="009016F2" w:rsidRDefault="009016F2" w:rsidP="009016F2">
      <w:pPr>
        <w:jc w:val="center"/>
      </w:pPr>
      <w:r>
        <w:t>Algorithm for Filtering Drug-Drug Interaction Alerts for</w:t>
      </w:r>
    </w:p>
    <w:p w14:paraId="5654E33F" w14:textId="77777777" w:rsidR="009016F2" w:rsidRDefault="009016F2" w:rsidP="009016F2">
      <w:pPr>
        <w:jc w:val="center"/>
      </w:pPr>
    </w:p>
    <w:p w14:paraId="119ED669" w14:textId="7582772D" w:rsidR="009016F2" w:rsidRDefault="00C76148" w:rsidP="009016F2">
      <w:pPr>
        <w:jc w:val="center"/>
      </w:pPr>
      <w:r>
        <w:t>Clonidine and Beta Blockers</w:t>
      </w:r>
    </w:p>
    <w:p w14:paraId="15942A8D" w14:textId="77777777" w:rsidR="009016F2" w:rsidRDefault="009016F2" w:rsidP="009016F2"/>
    <w:p w14:paraId="703123BC" w14:textId="77777777" w:rsidR="009016F2" w:rsidRDefault="009016F2" w:rsidP="009016F2"/>
    <w:p w14:paraId="2834CC33" w14:textId="77777777" w:rsidR="009016F2" w:rsidRDefault="009016F2" w:rsidP="009016F2">
      <w:pPr>
        <w:jc w:val="center"/>
      </w:pPr>
      <w:r>
        <w:t>Developed by:</w:t>
      </w:r>
    </w:p>
    <w:p w14:paraId="0C8A7F65" w14:textId="77777777" w:rsidR="009016F2" w:rsidRDefault="009016F2" w:rsidP="009016F2">
      <w:pPr>
        <w:jc w:val="center"/>
      </w:pPr>
    </w:p>
    <w:p w14:paraId="38460861" w14:textId="48061692" w:rsidR="009016F2" w:rsidRDefault="009016F2" w:rsidP="009016F2">
      <w:pPr>
        <w:jc w:val="center"/>
      </w:pPr>
      <w:proofErr w:type="spellStart"/>
      <w:r>
        <w:t>Hansten</w:t>
      </w:r>
      <w:proofErr w:type="spellEnd"/>
      <w:r>
        <w:t xml:space="preserve"> P,</w:t>
      </w:r>
      <w:r w:rsidR="00C76148">
        <w:t xml:space="preserve"> Horn JR,</w:t>
      </w:r>
      <w:r>
        <w:t xml:space="preserve"> Boyce R, Rosko SC, Romero A, Malone DC.</w:t>
      </w:r>
    </w:p>
    <w:p w14:paraId="71BC3E09" w14:textId="77777777" w:rsidR="009016F2" w:rsidRDefault="009016F2" w:rsidP="009016F2">
      <w:pPr>
        <w:jc w:val="center"/>
      </w:pPr>
    </w:p>
    <w:p w14:paraId="3D1FCFB6" w14:textId="63830154" w:rsidR="009016F2" w:rsidRPr="00751CFA" w:rsidRDefault="009016F2" w:rsidP="009016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Select </w:t>
      </w:r>
      <w:proofErr w:type="gramStart"/>
      <w:r w:rsidR="00C76148">
        <w:t xml:space="preserve">clonidine </w:t>
      </w:r>
      <w:r>
        <w:t xml:space="preserve"> (</w:t>
      </w:r>
      <w:proofErr w:type="spellStart"/>
      <w:proofErr w:type="gramEnd"/>
      <w:r>
        <w:t>RxNorm</w:t>
      </w:r>
      <w:proofErr w:type="spellEnd"/>
      <w:r>
        <w:t xml:space="preserve"> CUI):</w:t>
      </w:r>
      <w:r w:rsidR="00214D9B">
        <w:t xml:space="preserve"> </w:t>
      </w:r>
      <w:r w:rsidR="00A45783">
        <w:t>(</w:t>
      </w:r>
      <w:r w:rsidR="005E5A07">
        <w:t>2599</w:t>
      </w:r>
      <w:r w:rsidR="00A45783">
        <w:t>)</w:t>
      </w:r>
    </w:p>
    <w:p w14:paraId="087043D3" w14:textId="77777777" w:rsidR="009016F2" w:rsidRDefault="009016F2" w:rsidP="009016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47E24FE5" w14:textId="49D2D28F" w:rsidR="00A8186C" w:rsidRDefault="00A8186C" w:rsidP="00A8186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91AA06" w14:textId="77777777" w:rsidR="004E571F" w:rsidRDefault="004E571F" w:rsidP="004E571F">
      <w:r>
        <w:t>*Note: Non-selective beta blockers not included but they should always generate an alert.</w:t>
      </w:r>
    </w:p>
    <w:p w14:paraId="7C3495B9" w14:textId="523F5340" w:rsidR="004E571F" w:rsidRDefault="004E571F" w:rsidP="004E571F">
      <w:pPr>
        <w:pStyle w:val="ListParagraph"/>
        <w:numPr>
          <w:ilvl w:val="0"/>
          <w:numId w:val="1"/>
        </w:numPr>
      </w:pPr>
      <w:r>
        <w:t xml:space="preserve">Identify beta-blockers via </w:t>
      </w:r>
      <w:proofErr w:type="spellStart"/>
      <w:r>
        <w:t>RxNorm</w:t>
      </w:r>
      <w:proofErr w:type="spellEnd"/>
      <w:r>
        <w:t>:</w:t>
      </w:r>
    </w:p>
    <w:p w14:paraId="0860C9A1" w14:textId="77777777" w:rsidR="004E571F" w:rsidRDefault="004E571F" w:rsidP="004E571F"/>
    <w:p w14:paraId="0423DCDD" w14:textId="77777777" w:rsidR="004E571F" w:rsidRDefault="004E571F" w:rsidP="004E571F">
      <w:pPr>
        <w:pStyle w:val="ListParagraph"/>
        <w:numPr>
          <w:ilvl w:val="1"/>
          <w:numId w:val="1"/>
        </w:numPr>
      </w:pPr>
      <w:proofErr w:type="spellStart"/>
      <w:r>
        <w:t>Sotalol</w:t>
      </w:r>
      <w:proofErr w:type="spellEnd"/>
      <w:r>
        <w:t xml:space="preserve"> (9947)</w:t>
      </w:r>
    </w:p>
    <w:p w14:paraId="6EDCC6AD" w14:textId="77777777" w:rsidR="004E571F" w:rsidRDefault="004E571F" w:rsidP="004E571F">
      <w:pPr>
        <w:pStyle w:val="ListParagraph"/>
        <w:numPr>
          <w:ilvl w:val="1"/>
          <w:numId w:val="1"/>
        </w:numPr>
      </w:pPr>
      <w:proofErr w:type="spellStart"/>
      <w:r>
        <w:t>Timolol</w:t>
      </w:r>
      <w:proofErr w:type="spellEnd"/>
      <w:r>
        <w:t xml:space="preserve"> (10600)</w:t>
      </w:r>
    </w:p>
    <w:p w14:paraId="26BEC420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 xml:space="preserve">Atenolol (1202)  </w:t>
      </w:r>
    </w:p>
    <w:p w14:paraId="7F76BB0A" w14:textId="77777777" w:rsidR="004E571F" w:rsidRDefault="004E571F" w:rsidP="004E571F">
      <w:pPr>
        <w:pStyle w:val="ListParagraph"/>
        <w:numPr>
          <w:ilvl w:val="1"/>
          <w:numId w:val="1"/>
        </w:numPr>
      </w:pPr>
      <w:proofErr w:type="spellStart"/>
      <w:r>
        <w:t>Bisoprolol</w:t>
      </w:r>
      <w:proofErr w:type="spellEnd"/>
      <w:r>
        <w:t xml:space="preserve"> (19484)</w:t>
      </w:r>
    </w:p>
    <w:p w14:paraId="08F2706A" w14:textId="77777777" w:rsidR="004E571F" w:rsidRDefault="004E571F" w:rsidP="004E571F">
      <w:pPr>
        <w:pStyle w:val="ListParagraph"/>
        <w:numPr>
          <w:ilvl w:val="1"/>
          <w:numId w:val="1"/>
        </w:numPr>
      </w:pPr>
      <w:proofErr w:type="spellStart"/>
      <w:r>
        <w:t>Esmolol</w:t>
      </w:r>
      <w:proofErr w:type="spellEnd"/>
      <w:r>
        <w:t xml:space="preserve"> (49737)</w:t>
      </w:r>
    </w:p>
    <w:p w14:paraId="57CF36B2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>Metoprolol (6918)</w:t>
      </w:r>
    </w:p>
    <w:p w14:paraId="4372409A" w14:textId="77777777" w:rsidR="004E571F" w:rsidRDefault="004E571F" w:rsidP="004E571F">
      <w:pPr>
        <w:pStyle w:val="ListParagraph"/>
        <w:numPr>
          <w:ilvl w:val="1"/>
          <w:numId w:val="1"/>
        </w:numPr>
      </w:pPr>
      <w:proofErr w:type="spellStart"/>
      <w:r>
        <w:t>Nebivolol</w:t>
      </w:r>
      <w:proofErr w:type="spellEnd"/>
      <w:r>
        <w:t xml:space="preserve"> (31555)</w:t>
      </w:r>
    </w:p>
    <w:p w14:paraId="11252A0B" w14:textId="77777777" w:rsidR="004E571F" w:rsidRDefault="004E571F" w:rsidP="004E571F">
      <w:pPr>
        <w:pStyle w:val="ListParagraph"/>
        <w:numPr>
          <w:ilvl w:val="1"/>
          <w:numId w:val="1"/>
        </w:numPr>
      </w:pPr>
      <w:proofErr w:type="spellStart"/>
      <w:r>
        <w:t>Betaxolol</w:t>
      </w:r>
      <w:proofErr w:type="spellEnd"/>
      <w:r>
        <w:t xml:space="preserve"> (1520)</w:t>
      </w:r>
    </w:p>
    <w:p w14:paraId="59CA9028" w14:textId="77777777" w:rsidR="004E571F" w:rsidRDefault="004E571F" w:rsidP="004E571F">
      <w:pPr>
        <w:pStyle w:val="ListParagraph"/>
        <w:numPr>
          <w:ilvl w:val="1"/>
          <w:numId w:val="1"/>
        </w:numPr>
      </w:pPr>
      <w:proofErr w:type="spellStart"/>
      <w:r>
        <w:t>Labetolol</w:t>
      </w:r>
      <w:proofErr w:type="spellEnd"/>
      <w:r>
        <w:t xml:space="preserve"> (6185)</w:t>
      </w:r>
    </w:p>
    <w:p w14:paraId="4B093628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>Carvedilol (20352)</w:t>
      </w:r>
    </w:p>
    <w:p w14:paraId="3B6F7E63" w14:textId="77777777" w:rsidR="004E571F" w:rsidRDefault="004E571F" w:rsidP="004E571F">
      <w:pPr>
        <w:ind w:left="1080"/>
      </w:pPr>
    </w:p>
    <w:p w14:paraId="3F507E59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>Identify clinical drug components</w:t>
      </w:r>
    </w:p>
    <w:p w14:paraId="0E0BE2C5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>Remove products not available in US</w:t>
      </w:r>
    </w:p>
    <w:p w14:paraId="79074926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 xml:space="preserve">Identify clinical drug or pack </w:t>
      </w:r>
    </w:p>
    <w:p w14:paraId="278E2FBE" w14:textId="77777777" w:rsidR="004E571F" w:rsidRDefault="004E571F" w:rsidP="004E571F"/>
    <w:p w14:paraId="14CA4619" w14:textId="77777777" w:rsidR="004E571F" w:rsidRDefault="004E571F" w:rsidP="004E571F">
      <w:pPr>
        <w:pStyle w:val="ListParagraph"/>
        <w:numPr>
          <w:ilvl w:val="0"/>
          <w:numId w:val="1"/>
        </w:numPr>
      </w:pPr>
      <w:r>
        <w:t xml:space="preserve">If beta-blocker is </w:t>
      </w:r>
      <w:proofErr w:type="spellStart"/>
      <w:r>
        <w:t>timolol</w:t>
      </w:r>
      <w:proofErr w:type="spellEnd"/>
      <w:r>
        <w:t xml:space="preserve"> (10600)</w:t>
      </w:r>
    </w:p>
    <w:p w14:paraId="2EEFD7CB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>No alert if ophthalmic gel formulation (313407)</w:t>
      </w:r>
    </w:p>
    <w:p w14:paraId="42364EC1" w14:textId="77777777" w:rsidR="004E571F" w:rsidRDefault="004E571F" w:rsidP="004E571F"/>
    <w:p w14:paraId="38780AF2" w14:textId="77777777" w:rsidR="004E571F" w:rsidRDefault="004E571F" w:rsidP="004E571F">
      <w:pPr>
        <w:pStyle w:val="ListParagraph"/>
        <w:numPr>
          <w:ilvl w:val="0"/>
          <w:numId w:val="1"/>
        </w:numPr>
      </w:pPr>
      <w:r>
        <w:t>If beta-blocker atenolol (1202)</w:t>
      </w:r>
    </w:p>
    <w:p w14:paraId="7048AEAB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 xml:space="preserve">Creatinine clearance is </w:t>
      </w:r>
      <w:r>
        <w:rPr>
          <w:u w:val="single"/>
        </w:rPr>
        <w:t>&gt;</w:t>
      </w:r>
      <w:r>
        <w:t xml:space="preserve"> 40 ml/min then no alert</w:t>
      </w:r>
    </w:p>
    <w:p w14:paraId="2F61BE46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 xml:space="preserve">No alert if dose </w:t>
      </w:r>
      <w:r w:rsidRPr="00145B5D">
        <w:rPr>
          <w:u w:val="single"/>
        </w:rPr>
        <w:t>&lt;</w:t>
      </w:r>
      <w:r>
        <w:t xml:space="preserve"> 100mg / day</w:t>
      </w:r>
    </w:p>
    <w:p w14:paraId="53CD497D" w14:textId="77777777" w:rsidR="004E571F" w:rsidRDefault="004E571F" w:rsidP="004E571F">
      <w:pPr>
        <w:pStyle w:val="ListParagraph"/>
        <w:numPr>
          <w:ilvl w:val="0"/>
          <w:numId w:val="1"/>
        </w:numPr>
      </w:pPr>
      <w:r>
        <w:t xml:space="preserve">If beta-blocker </w:t>
      </w:r>
      <w:proofErr w:type="spellStart"/>
      <w:r>
        <w:t>bisoprolol</w:t>
      </w:r>
      <w:proofErr w:type="spellEnd"/>
      <w:r>
        <w:t xml:space="preserve"> (19484)</w:t>
      </w:r>
    </w:p>
    <w:p w14:paraId="058913E2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 xml:space="preserve">Creatinine clearance is </w:t>
      </w:r>
      <w:r>
        <w:rPr>
          <w:u w:val="single"/>
        </w:rPr>
        <w:t>&gt;</w:t>
      </w:r>
      <w:r>
        <w:t xml:space="preserve"> 40 ml/min then no alert</w:t>
      </w:r>
    </w:p>
    <w:p w14:paraId="76CC85E9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 xml:space="preserve">No alert if dose </w:t>
      </w:r>
      <w:proofErr w:type="gramStart"/>
      <w:r w:rsidRPr="00145B5D">
        <w:rPr>
          <w:u w:val="single"/>
        </w:rPr>
        <w:t>&lt;</w:t>
      </w:r>
      <w:r>
        <w:t xml:space="preserve">  20</w:t>
      </w:r>
      <w:proofErr w:type="gramEnd"/>
      <w:r>
        <w:t>mg/day</w:t>
      </w:r>
    </w:p>
    <w:p w14:paraId="1F3A406B" w14:textId="77777777" w:rsidR="004E571F" w:rsidRDefault="004E571F" w:rsidP="004E571F">
      <w:pPr>
        <w:pStyle w:val="ListParagraph"/>
        <w:numPr>
          <w:ilvl w:val="0"/>
          <w:numId w:val="1"/>
        </w:numPr>
      </w:pPr>
      <w:r>
        <w:t xml:space="preserve">If beta-blocker is </w:t>
      </w:r>
      <w:proofErr w:type="spellStart"/>
      <w:r>
        <w:t>esmolol</w:t>
      </w:r>
      <w:proofErr w:type="spellEnd"/>
      <w:r>
        <w:t xml:space="preserve"> (49737)</w:t>
      </w:r>
    </w:p>
    <w:p w14:paraId="18C61D9E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>No alert if dose &lt; 300 mcg/kg/min</w:t>
      </w:r>
    </w:p>
    <w:p w14:paraId="036AFA96" w14:textId="77777777" w:rsidR="004E571F" w:rsidRDefault="004E571F" w:rsidP="004E571F">
      <w:pPr>
        <w:pStyle w:val="ListParagraph"/>
        <w:numPr>
          <w:ilvl w:val="0"/>
          <w:numId w:val="1"/>
        </w:numPr>
      </w:pPr>
      <w:r>
        <w:t>If beta-blocker is metoprolol (6918)</w:t>
      </w:r>
    </w:p>
    <w:p w14:paraId="3A1C0B35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>No alert if dose &lt; 100mg/day</w:t>
      </w:r>
    </w:p>
    <w:p w14:paraId="60E6CB5D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lastRenderedPageBreak/>
        <w:t>If patient is deficient in CYP450 2D6 (PM) then alert (</w:t>
      </w:r>
      <w:hyperlink r:id="rId5" w:anchor="tabview=tab4&amp;subtab" w:history="1">
        <w:r>
          <w:rPr>
            <w:rFonts w:ascii="Helvetica Neue" w:hAnsi="Helvetica Neue" w:cs="Helvetica Neue"/>
            <w:color w:val="0000E9"/>
            <w:u w:val="single" w:color="0000E9"/>
          </w:rPr>
          <w:t>https://www.pharmgkb.org/gene/PA128?tabType=tabVip#tabview=tab4&amp;subtab</w:t>
        </w:r>
      </w:hyperlink>
      <w:r>
        <w:rPr>
          <w:rFonts w:ascii="Helvetica Neue" w:hAnsi="Helvetica Neue" w:cs="Helvetica Neue"/>
        </w:rPr>
        <w:t>=)</w:t>
      </w:r>
    </w:p>
    <w:p w14:paraId="1114AA32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>Alert if patient is taking CYP 2D6 potent inhibitors</w:t>
      </w:r>
    </w:p>
    <w:p w14:paraId="60D1F9DB" w14:textId="77777777" w:rsidR="004E571F" w:rsidRDefault="004E571F" w:rsidP="004E571F">
      <w:pPr>
        <w:pStyle w:val="ListParagraph"/>
        <w:numPr>
          <w:ilvl w:val="2"/>
          <w:numId w:val="1"/>
        </w:numPr>
      </w:pPr>
      <w:proofErr w:type="spellStart"/>
      <w:r>
        <w:t>Abiraterone</w:t>
      </w:r>
      <w:proofErr w:type="spellEnd"/>
      <w:r>
        <w:t xml:space="preserve"> (1100072) (weak according to FDA)</w:t>
      </w:r>
    </w:p>
    <w:p w14:paraId="726B4183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>Amiodarone (703) (weak according to FDA)</w:t>
      </w:r>
    </w:p>
    <w:p w14:paraId="17BD4191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 xml:space="preserve">Bupropion (42347) </w:t>
      </w:r>
    </w:p>
    <w:p w14:paraId="52891EA2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>Diphenhydramine (3498)</w:t>
      </w:r>
    </w:p>
    <w:p w14:paraId="71690736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 xml:space="preserve">Duloxetine (72625) </w:t>
      </w:r>
    </w:p>
    <w:p w14:paraId="6546A511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>Fluoxetine (4493)</w:t>
      </w:r>
    </w:p>
    <w:p w14:paraId="62376027" w14:textId="77777777" w:rsidR="004E571F" w:rsidRDefault="004E571F" w:rsidP="004E571F">
      <w:pPr>
        <w:pStyle w:val="ListParagraph"/>
        <w:numPr>
          <w:ilvl w:val="2"/>
          <w:numId w:val="1"/>
        </w:numPr>
      </w:pPr>
      <w:proofErr w:type="spellStart"/>
      <w:r>
        <w:t>Mirabegron</w:t>
      </w:r>
      <w:proofErr w:type="spellEnd"/>
      <w:r>
        <w:t xml:space="preserve"> (1300786)</w:t>
      </w:r>
    </w:p>
    <w:p w14:paraId="0170B65A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>Paroxetine (32937)</w:t>
      </w:r>
    </w:p>
    <w:p w14:paraId="5C1049AD" w14:textId="77777777" w:rsidR="004E571F" w:rsidRDefault="004E571F" w:rsidP="004E571F">
      <w:pPr>
        <w:pStyle w:val="ListParagraph"/>
        <w:numPr>
          <w:ilvl w:val="2"/>
          <w:numId w:val="1"/>
        </w:numPr>
      </w:pPr>
      <w:proofErr w:type="spellStart"/>
      <w:r>
        <w:t>Propafenone</w:t>
      </w:r>
      <w:proofErr w:type="spellEnd"/>
      <w:r>
        <w:t xml:space="preserve"> (8754)</w:t>
      </w:r>
    </w:p>
    <w:p w14:paraId="77E7476A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>Quinidine (9068)</w:t>
      </w:r>
    </w:p>
    <w:p w14:paraId="7EABA371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>Terbinafine (37801)</w:t>
      </w:r>
    </w:p>
    <w:p w14:paraId="19AA22A9" w14:textId="77777777" w:rsidR="004E571F" w:rsidRDefault="004E571F" w:rsidP="004E571F">
      <w:pPr>
        <w:pStyle w:val="ListParagraph"/>
        <w:numPr>
          <w:ilvl w:val="2"/>
          <w:numId w:val="1"/>
        </w:numPr>
      </w:pPr>
      <w:proofErr w:type="spellStart"/>
      <w:r>
        <w:t>Thioridazine</w:t>
      </w:r>
      <w:proofErr w:type="spellEnd"/>
      <w:r>
        <w:t xml:space="preserve"> (10502</w:t>
      </w:r>
      <w:proofErr w:type="gramStart"/>
      <w:r>
        <w:t>) ??</w:t>
      </w:r>
      <w:proofErr w:type="gramEnd"/>
    </w:p>
    <w:p w14:paraId="2F006392" w14:textId="77777777" w:rsidR="004E571F" w:rsidRDefault="004E571F" w:rsidP="004E571F">
      <w:pPr>
        <w:pStyle w:val="ListParagraph"/>
        <w:numPr>
          <w:ilvl w:val="0"/>
          <w:numId w:val="1"/>
        </w:numPr>
      </w:pPr>
      <w:r>
        <w:t xml:space="preserve">If beta-blocker is </w:t>
      </w:r>
      <w:proofErr w:type="spellStart"/>
      <w:r>
        <w:t>nebivolol</w:t>
      </w:r>
      <w:proofErr w:type="spellEnd"/>
      <w:r>
        <w:t xml:space="preserve"> (31555)</w:t>
      </w:r>
    </w:p>
    <w:p w14:paraId="3CF89807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>No alert if dose &lt; 10mg/day</w:t>
      </w:r>
    </w:p>
    <w:p w14:paraId="27ED2308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>If patient is deficient in CYP450 2D6 (PM) then alert</w:t>
      </w:r>
    </w:p>
    <w:p w14:paraId="4F659F41" w14:textId="77777777" w:rsidR="004E571F" w:rsidRDefault="004E571F" w:rsidP="004E571F">
      <w:pPr>
        <w:pStyle w:val="ListParagraph"/>
        <w:numPr>
          <w:ilvl w:val="1"/>
          <w:numId w:val="1"/>
        </w:numPr>
      </w:pPr>
      <w:r>
        <w:t>Alert if patient is taking CYP 2D6 potent inhibitors</w:t>
      </w:r>
    </w:p>
    <w:p w14:paraId="089B670B" w14:textId="77777777" w:rsidR="004E571F" w:rsidRDefault="004E571F" w:rsidP="004E571F">
      <w:pPr>
        <w:pStyle w:val="ListParagraph"/>
        <w:numPr>
          <w:ilvl w:val="2"/>
          <w:numId w:val="1"/>
        </w:numPr>
      </w:pPr>
      <w:proofErr w:type="spellStart"/>
      <w:r>
        <w:t>Abiraterone</w:t>
      </w:r>
      <w:proofErr w:type="spellEnd"/>
      <w:r>
        <w:t xml:space="preserve"> (1100072) (weak according to FDA)</w:t>
      </w:r>
    </w:p>
    <w:p w14:paraId="4CCCD016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>Amiodarone (703) (weak according to FDA)</w:t>
      </w:r>
    </w:p>
    <w:p w14:paraId="6857B395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 xml:space="preserve">Bupropion (42347) </w:t>
      </w:r>
    </w:p>
    <w:p w14:paraId="079141EF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>Diphenhydramine (3498)</w:t>
      </w:r>
    </w:p>
    <w:p w14:paraId="6A9B2964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 xml:space="preserve">Duloxetine (72625) </w:t>
      </w:r>
    </w:p>
    <w:p w14:paraId="5D8FCAAD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>Fluoxetine (4493)</w:t>
      </w:r>
    </w:p>
    <w:p w14:paraId="705F3785" w14:textId="77777777" w:rsidR="004E571F" w:rsidRDefault="004E571F" w:rsidP="004E571F">
      <w:pPr>
        <w:pStyle w:val="ListParagraph"/>
        <w:numPr>
          <w:ilvl w:val="2"/>
          <w:numId w:val="1"/>
        </w:numPr>
      </w:pPr>
      <w:proofErr w:type="spellStart"/>
      <w:r>
        <w:t>Mirabegron</w:t>
      </w:r>
      <w:proofErr w:type="spellEnd"/>
      <w:r>
        <w:t xml:space="preserve"> (1300786)</w:t>
      </w:r>
    </w:p>
    <w:p w14:paraId="0FE1E002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>Paroxetine (32937)</w:t>
      </w:r>
    </w:p>
    <w:p w14:paraId="675B5569" w14:textId="77777777" w:rsidR="004E571F" w:rsidRDefault="004E571F" w:rsidP="004E571F">
      <w:pPr>
        <w:pStyle w:val="ListParagraph"/>
        <w:numPr>
          <w:ilvl w:val="2"/>
          <w:numId w:val="1"/>
        </w:numPr>
      </w:pPr>
      <w:proofErr w:type="spellStart"/>
      <w:r>
        <w:t>Propafenone</w:t>
      </w:r>
      <w:proofErr w:type="spellEnd"/>
      <w:r>
        <w:t xml:space="preserve"> (8754)</w:t>
      </w:r>
    </w:p>
    <w:p w14:paraId="35E88F30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>Quinidine (9068)</w:t>
      </w:r>
    </w:p>
    <w:p w14:paraId="35C9E973" w14:textId="77777777" w:rsidR="004E571F" w:rsidRDefault="004E571F" w:rsidP="004E571F">
      <w:pPr>
        <w:pStyle w:val="ListParagraph"/>
        <w:numPr>
          <w:ilvl w:val="2"/>
          <w:numId w:val="1"/>
        </w:numPr>
      </w:pPr>
      <w:r>
        <w:t>Terbinafine (37801)</w:t>
      </w:r>
    </w:p>
    <w:p w14:paraId="1E0D9F6B" w14:textId="77777777" w:rsidR="004E571F" w:rsidRDefault="004E571F" w:rsidP="004E571F">
      <w:pPr>
        <w:pStyle w:val="ListParagraph"/>
        <w:numPr>
          <w:ilvl w:val="2"/>
          <w:numId w:val="1"/>
        </w:numPr>
      </w:pPr>
      <w:proofErr w:type="spellStart"/>
      <w:r>
        <w:t>Thioridazine</w:t>
      </w:r>
      <w:proofErr w:type="spellEnd"/>
      <w:r>
        <w:t xml:space="preserve"> (10502</w:t>
      </w:r>
      <w:proofErr w:type="gramStart"/>
      <w:r>
        <w:t>) ??</w:t>
      </w:r>
      <w:proofErr w:type="gramEnd"/>
    </w:p>
    <w:p w14:paraId="0BA9A005" w14:textId="77777777" w:rsidR="004E571F" w:rsidRDefault="004E571F" w:rsidP="004E571F">
      <w:pPr>
        <w:pStyle w:val="ListParagraph"/>
        <w:numPr>
          <w:ilvl w:val="0"/>
          <w:numId w:val="1"/>
        </w:numPr>
      </w:pPr>
      <w:r>
        <w:t xml:space="preserve">If beta-blocker is </w:t>
      </w:r>
      <w:proofErr w:type="spellStart"/>
      <w:r>
        <w:t>betaxolol</w:t>
      </w:r>
      <w:proofErr w:type="spellEnd"/>
      <w:r>
        <w:t xml:space="preserve"> (1520)</w:t>
      </w:r>
    </w:p>
    <w:p w14:paraId="29862398" w14:textId="7FD2C065" w:rsidR="00643ABA" w:rsidRPr="004E571F" w:rsidRDefault="004E571F" w:rsidP="004E571F">
      <w:pPr>
        <w:pStyle w:val="ListParagraph"/>
        <w:numPr>
          <w:ilvl w:val="1"/>
          <w:numId w:val="1"/>
        </w:numPr>
      </w:pPr>
      <w:r>
        <w:t>Dose is less than 20mg/day</w:t>
      </w:r>
    </w:p>
    <w:sectPr w:rsidR="00643ABA" w:rsidRPr="004E571F" w:rsidSect="00DD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33B6C"/>
    <w:multiLevelType w:val="multilevel"/>
    <w:tmpl w:val="FFF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3745D3"/>
    <w:multiLevelType w:val="multilevel"/>
    <w:tmpl w:val="FFF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F2"/>
    <w:rsid w:val="00004F52"/>
    <w:rsid w:val="00015193"/>
    <w:rsid w:val="00093B5D"/>
    <w:rsid w:val="000C45FF"/>
    <w:rsid w:val="000D75E1"/>
    <w:rsid w:val="000E3646"/>
    <w:rsid w:val="000F462C"/>
    <w:rsid w:val="00170F47"/>
    <w:rsid w:val="001713E5"/>
    <w:rsid w:val="001A0861"/>
    <w:rsid w:val="001E20F1"/>
    <w:rsid w:val="001F53FB"/>
    <w:rsid w:val="00214D9B"/>
    <w:rsid w:val="002A4834"/>
    <w:rsid w:val="002B4709"/>
    <w:rsid w:val="002C1C25"/>
    <w:rsid w:val="002C7DF0"/>
    <w:rsid w:val="00317B40"/>
    <w:rsid w:val="00341971"/>
    <w:rsid w:val="003853E4"/>
    <w:rsid w:val="003C2A47"/>
    <w:rsid w:val="00437CDA"/>
    <w:rsid w:val="0044333D"/>
    <w:rsid w:val="00473081"/>
    <w:rsid w:val="004766C6"/>
    <w:rsid w:val="004969FB"/>
    <w:rsid w:val="004B3A71"/>
    <w:rsid w:val="004B5F35"/>
    <w:rsid w:val="004D2646"/>
    <w:rsid w:val="004E571F"/>
    <w:rsid w:val="0055178B"/>
    <w:rsid w:val="0056298B"/>
    <w:rsid w:val="005810D9"/>
    <w:rsid w:val="00597257"/>
    <w:rsid w:val="005A518F"/>
    <w:rsid w:val="005E0C16"/>
    <w:rsid w:val="005E5A07"/>
    <w:rsid w:val="005F5E70"/>
    <w:rsid w:val="00632AC3"/>
    <w:rsid w:val="00643ABA"/>
    <w:rsid w:val="006443EC"/>
    <w:rsid w:val="006766BF"/>
    <w:rsid w:val="0071115A"/>
    <w:rsid w:val="00762B95"/>
    <w:rsid w:val="0077000B"/>
    <w:rsid w:val="00771519"/>
    <w:rsid w:val="007B7A53"/>
    <w:rsid w:val="008256C2"/>
    <w:rsid w:val="008475AD"/>
    <w:rsid w:val="00873C57"/>
    <w:rsid w:val="008A6C73"/>
    <w:rsid w:val="008D016B"/>
    <w:rsid w:val="008D6436"/>
    <w:rsid w:val="009016F2"/>
    <w:rsid w:val="00905B6A"/>
    <w:rsid w:val="0091244E"/>
    <w:rsid w:val="00917D31"/>
    <w:rsid w:val="009478E0"/>
    <w:rsid w:val="009735A8"/>
    <w:rsid w:val="00A45783"/>
    <w:rsid w:val="00A631C0"/>
    <w:rsid w:val="00A77CBA"/>
    <w:rsid w:val="00A8186C"/>
    <w:rsid w:val="00A90EA8"/>
    <w:rsid w:val="00B04FE4"/>
    <w:rsid w:val="00B9373E"/>
    <w:rsid w:val="00BA171B"/>
    <w:rsid w:val="00BA5F96"/>
    <w:rsid w:val="00BD4E09"/>
    <w:rsid w:val="00BE2B0C"/>
    <w:rsid w:val="00BE4DFF"/>
    <w:rsid w:val="00C61B48"/>
    <w:rsid w:val="00C76148"/>
    <w:rsid w:val="00D12EE3"/>
    <w:rsid w:val="00D2060D"/>
    <w:rsid w:val="00D40379"/>
    <w:rsid w:val="00D4367B"/>
    <w:rsid w:val="00D75326"/>
    <w:rsid w:val="00D858AC"/>
    <w:rsid w:val="00DD2796"/>
    <w:rsid w:val="00DE5DDD"/>
    <w:rsid w:val="00DF768B"/>
    <w:rsid w:val="00E26265"/>
    <w:rsid w:val="00E31662"/>
    <w:rsid w:val="00E33FD4"/>
    <w:rsid w:val="00E3559B"/>
    <w:rsid w:val="00E40192"/>
    <w:rsid w:val="00E613E5"/>
    <w:rsid w:val="00E660C4"/>
    <w:rsid w:val="00EF4F07"/>
    <w:rsid w:val="00F115FC"/>
    <w:rsid w:val="00F2683E"/>
    <w:rsid w:val="00F5156E"/>
    <w:rsid w:val="00F87675"/>
    <w:rsid w:val="00FB2C73"/>
    <w:rsid w:val="00FE23E0"/>
    <w:rsid w:val="00F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C8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16F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harmgkb.org/gene/PA128?tabType=tabVi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318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Malone</dc:creator>
  <cp:keywords/>
  <dc:description/>
  <cp:lastModifiedBy>Dan Malone</cp:lastModifiedBy>
  <cp:revision>5</cp:revision>
  <dcterms:created xsi:type="dcterms:W3CDTF">2017-01-13T19:36:00Z</dcterms:created>
  <dcterms:modified xsi:type="dcterms:W3CDTF">2017-01-23T15:17:00Z</dcterms:modified>
</cp:coreProperties>
</file>