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9E6" w:rsidRPr="001939E6" w:rsidRDefault="001939E6" w:rsidP="001939E6">
      <w:pPr>
        <w:shd w:val="clear" w:color="auto" w:fill="FFFFFF"/>
        <w:spacing w:after="100" w:afterAutospacing="1" w:line="240" w:lineRule="auto"/>
        <w:rPr>
          <w:rFonts w:ascii="Arial" w:eastAsia="Times New Roman" w:hAnsi="Arial" w:cs="Arial"/>
          <w:b/>
          <w:bCs/>
          <w:color w:val="606060"/>
          <w:sz w:val="24"/>
          <w:szCs w:val="24"/>
        </w:rPr>
      </w:pPr>
      <w:r w:rsidRPr="001939E6">
        <w:rPr>
          <w:rFonts w:ascii="Arial" w:eastAsia="Times New Roman" w:hAnsi="Arial" w:cs="Arial"/>
          <w:b/>
          <w:bCs/>
          <w:color w:val="606060"/>
          <w:sz w:val="24"/>
          <w:szCs w:val="24"/>
        </w:rPr>
        <w:t>All Interactions with Amprenavir (</w:t>
      </w:r>
      <w:bookmarkStart w:id="0" w:name="_GoBack"/>
      <w:bookmarkEnd w:id="0"/>
      <w:r w:rsidRPr="001939E6">
        <w:rPr>
          <w:rFonts w:ascii="Arial" w:eastAsia="Times New Roman" w:hAnsi="Arial" w:cs="Arial"/>
          <w:b/>
          <w:bCs/>
          <w:color w:val="606060"/>
          <w:sz w:val="24"/>
          <w:szCs w:val="24"/>
        </w:rPr>
        <w:t>Agenerase)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434"/>
        <w:gridCol w:w="1279"/>
        <w:gridCol w:w="1028"/>
        <w:gridCol w:w="1123"/>
        <w:gridCol w:w="1123"/>
        <w:gridCol w:w="1051"/>
        <w:gridCol w:w="1182"/>
        <w:gridCol w:w="1124"/>
      </w:tblGrid>
      <w:tr w:rsidR="001939E6" w:rsidRPr="001939E6" w:rsidTr="001939E6">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30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30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30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30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30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30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30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30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30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Abacavir</w:t>
            </w:r>
            <w:hyperlink r:id="rId4"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30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(ABC)(Ziagen)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30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300 mg BID x 3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30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900 mg BID x 3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30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30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Cmax: increased 47%; AUC: increased 29%; Cmin: increased 27%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30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30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Alprazolam</w:t>
            </w:r>
            <w:hyperlink r:id="rId5"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(Xanax)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alprazolam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alprazolam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Avoid combination; consider alternative agents</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Lorazepam</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Amiodarone</w:t>
            </w:r>
            <w:hyperlink r:id="rId6" w:anchor="60" w:history="1">
              <w:r w:rsidRPr="001939E6">
                <w:rPr>
                  <w:rFonts w:ascii="Verdana" w:eastAsia="Times New Roman" w:hAnsi="Verdana" w:cs="Times New Roman"/>
                  <w:color w:val="003399"/>
                  <w:sz w:val="14"/>
                  <w:szCs w:val="14"/>
                  <w:u w:val="single"/>
                  <w:vertAlign w:val="superscript"/>
                </w:rPr>
                <w:t>60</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amiodarone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amiodarone effects (eg, hypotension, bradycardia,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and adjust amiodarone as indicated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Antacids</w:t>
            </w:r>
            <w:hyperlink r:id="rId7"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bioavailability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Separate dosing by at least 1 hour</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Astemizole</w:t>
            </w:r>
            <w:hyperlink r:id="rId8" w:anchor="63" w:history="1">
              <w:r w:rsidRPr="001939E6">
                <w:rPr>
                  <w:rFonts w:ascii="Verdana" w:eastAsia="Times New Roman" w:hAnsi="Verdana" w:cs="Times New Roman"/>
                  <w:color w:val="003399"/>
                  <w:sz w:val="14"/>
                  <w:szCs w:val="14"/>
                  <w:u w:val="single"/>
                  <w:vertAlign w:val="superscript"/>
                </w:rPr>
                <w:t>63</w:t>
              </w:r>
            </w:hyperlink>
            <w:r w:rsidRPr="001939E6">
              <w:rPr>
                <w:rFonts w:ascii="Verdana" w:eastAsia="Times New Roman" w:hAnsi="Verdana" w:cs="Times New Roman"/>
                <w:color w:val="333333"/>
                <w:sz w:val="14"/>
                <w:szCs w:val="14"/>
                <w:vertAlign w:val="superscript"/>
              </w:rPr>
              <w:t>, </w:t>
            </w:r>
            <w:hyperlink r:id="rId9"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(Hismanal)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astemizole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Increased astemizole effects (eg, cardiac </w:t>
            </w:r>
            <w:r w:rsidRPr="001939E6">
              <w:rPr>
                <w:rFonts w:ascii="Verdana" w:eastAsia="Times New Roman" w:hAnsi="Verdana" w:cs="Times New Roman"/>
                <w:color w:val="333333"/>
                <w:sz w:val="18"/>
                <w:szCs w:val="18"/>
              </w:rPr>
              <w:lastRenderedPageBreak/>
              <w:t>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lastRenderedPageBreak/>
              <w:t>Cetirizine Fexofenadine Loratadine</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Atorvastatin</w:t>
            </w:r>
            <w:hyperlink r:id="rId10" w:anchor="60" w:history="1">
              <w:r w:rsidRPr="001939E6">
                <w:rPr>
                  <w:rFonts w:ascii="Verdana" w:eastAsia="Times New Roman" w:hAnsi="Verdana" w:cs="Times New Roman"/>
                  <w:color w:val="003399"/>
                  <w:sz w:val="14"/>
                  <w:szCs w:val="14"/>
                  <w:u w:val="single"/>
                  <w:vertAlign w:val="superscript"/>
                </w:rPr>
                <w:t>60</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atorvastatin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atorvastatin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Avoid combination if possible; may consider low dose atorvastatin or alternative agents; monitor for myopathy</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Pravastatin</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Bepridil</w:t>
            </w:r>
            <w:hyperlink r:id="rId11" w:anchor="60" w:history="1">
              <w:r w:rsidRPr="001939E6">
                <w:rPr>
                  <w:rFonts w:ascii="Verdana" w:eastAsia="Times New Roman" w:hAnsi="Verdana" w:cs="Times New Roman"/>
                  <w:color w:val="003399"/>
                  <w:sz w:val="14"/>
                  <w:szCs w:val="14"/>
                  <w:u w:val="single"/>
                  <w:vertAlign w:val="superscript"/>
                </w:rPr>
                <w:t>60</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bepridil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bepridil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Carbamazepine</w:t>
            </w:r>
            <w:hyperlink r:id="rId12"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carbamazepine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decrease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 increased carbamazepine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 induction of CYP450 3A4 by carbamazepine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Avoid combination if possible; consider alternative agents; monitor carbamazepine levels and adjust as indicated</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lastRenderedPageBreak/>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Gabapentin Lamotrigine Tiagabine Topiramate</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Cimetidine</w:t>
            </w:r>
            <w:hyperlink r:id="rId13"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(Tagamet)(Tagamet)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cimetidine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Consider alternative agents</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Famotidine Nizatidine Ranitidine</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Cisapride</w:t>
            </w:r>
            <w:hyperlink r:id="rId14"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cisapride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cisapride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Metoclopramide</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Clarithromycin</w:t>
            </w:r>
            <w:hyperlink r:id="rId15" w:anchor="361" w:history="1">
              <w:r w:rsidRPr="001939E6">
                <w:rPr>
                  <w:rFonts w:ascii="Verdana" w:eastAsia="Times New Roman" w:hAnsi="Verdana" w:cs="Times New Roman"/>
                  <w:color w:val="003399"/>
                  <w:sz w:val="14"/>
                  <w:szCs w:val="14"/>
                  <w:u w:val="single"/>
                  <w:vertAlign w:val="superscript"/>
                </w:rPr>
                <w:t>361</w:t>
              </w:r>
            </w:hyperlink>
            <w:r w:rsidRPr="001939E6">
              <w:rPr>
                <w:rFonts w:ascii="Verdana" w:eastAsia="Times New Roman" w:hAnsi="Verdana" w:cs="Times New Roman"/>
                <w:color w:val="333333"/>
                <w:sz w:val="14"/>
                <w:szCs w:val="14"/>
                <w:vertAlign w:val="superscript"/>
              </w:rPr>
              <w:t>, </w:t>
            </w:r>
            <w:hyperlink r:id="rId16"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500 mg BID x 7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 x 7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Clarithromycin Cmax: no significant change; AUC: no significant change;14-hydroxy clarithromycin Cmax: decreased 32%; AUC: decreased 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Cmax: increased 15%; AUC: increased 18%; Cmin: increased 39%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Clorazepate</w:t>
            </w:r>
            <w:hyperlink r:id="rId17"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(Tranxene)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clorazepate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clorazepate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Avoid combination; consider alternative agents</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Clozapine</w:t>
            </w:r>
            <w:hyperlink r:id="rId18"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(Clozaril)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clozapine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clozapine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and adjust clozapine as needed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Dapsone</w:t>
            </w:r>
            <w:hyperlink r:id="rId19"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(others)(Avlosulfon)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Delavirdine</w:t>
            </w:r>
            <w:hyperlink r:id="rId20"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delavirdine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Delavirdine</w:t>
            </w:r>
            <w:hyperlink r:id="rId21" w:anchor="141" w:history="1">
              <w:r w:rsidRPr="001939E6">
                <w:rPr>
                  <w:rFonts w:ascii="Verdana" w:eastAsia="Times New Roman" w:hAnsi="Verdana" w:cs="Times New Roman"/>
                  <w:color w:val="003399"/>
                  <w:sz w:val="14"/>
                  <w:szCs w:val="14"/>
                  <w:u w:val="single"/>
                  <w:vertAlign w:val="superscript"/>
                </w:rPr>
                <w:t>141</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1000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450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Delavirdine AUC: increased 126%; Cmin: increased 372%; Cmax: increased 115%(compared to amprenavir 600 mg and </w:t>
            </w:r>
            <w:r w:rsidRPr="001939E6">
              <w:rPr>
                <w:rFonts w:ascii="Verdana" w:eastAsia="Times New Roman" w:hAnsi="Verdana" w:cs="Times New Roman"/>
                <w:color w:val="333333"/>
                <w:sz w:val="18"/>
                <w:szCs w:val="18"/>
              </w:rPr>
              <w:lastRenderedPageBreak/>
              <w:t>delavirdine 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Amprenavir AUC: increased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delavirdine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Delavirdine</w:t>
            </w:r>
            <w:hyperlink r:id="rId22" w:anchor="109" w:history="1">
              <w:r w:rsidRPr="001939E6">
                <w:rPr>
                  <w:rFonts w:ascii="Verdana" w:eastAsia="Times New Roman" w:hAnsi="Verdana" w:cs="Times New Roman"/>
                  <w:color w:val="003399"/>
                  <w:sz w:val="14"/>
                  <w:szCs w:val="14"/>
                  <w:u w:val="single"/>
                  <w:vertAlign w:val="superscript"/>
                </w:rPr>
                <w:t>109</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Delavirdine AUC: decreased 61%; Cmax: decreased 47%; Cmin: decreased 88%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increased 130%; Cmax: increased 40%; Cmin: increased 125%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delavirdine and 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amprenavir and inhibition of CYP450 3A4 by delavirdine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Delavirdine</w:t>
            </w:r>
            <w:hyperlink r:id="rId23" w:anchor="110" w:history="1">
              <w:r w:rsidRPr="001939E6">
                <w:rPr>
                  <w:rFonts w:ascii="Verdana" w:eastAsia="Times New Roman" w:hAnsi="Verdana" w:cs="Times New Roman"/>
                  <w:color w:val="003399"/>
                  <w:sz w:val="14"/>
                  <w:szCs w:val="14"/>
                  <w:u w:val="single"/>
                  <w:vertAlign w:val="superscript"/>
                </w:rPr>
                <w:t>110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Delavirdine AUC: decreased 50%; Cmax: decreased 30%; Cmin: decreased 70%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increased 30%; Cmax: increased 18%; Cmin: increased 90%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delavirdine and 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amprenavir and inhibition of CYP450 3A4 by delavirdine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Diazepam</w:t>
            </w:r>
            <w:hyperlink r:id="rId24"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(Valium)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diazepam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diazepam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Lorazepam Oxazepam Temazepam</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Didanosine</w:t>
            </w:r>
            <w:hyperlink r:id="rId25"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May decrease amprenavir bioavailability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Separate didanosine and amprenavir doses by at least 1 hour</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Didanosine</w:t>
            </w:r>
            <w:hyperlink r:id="rId26" w:anchor="117" w:history="1">
              <w:r w:rsidRPr="001939E6">
                <w:rPr>
                  <w:rFonts w:ascii="Verdana" w:eastAsia="Times New Roman" w:hAnsi="Verdana" w:cs="Times New Roman"/>
                  <w:color w:val="003399"/>
                  <w:sz w:val="14"/>
                  <w:szCs w:val="14"/>
                  <w:u w:val="single"/>
                  <w:vertAlign w:val="superscript"/>
                </w:rPr>
                <w:t>117</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2-200 mg (tablets)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 on days 1-4 and 15-18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Didanosine</w:t>
            </w:r>
            <w:hyperlink r:id="rId27" w:anchor="117" w:history="1">
              <w:r w:rsidRPr="001939E6">
                <w:rPr>
                  <w:rFonts w:ascii="Verdana" w:eastAsia="Times New Roman" w:hAnsi="Verdana" w:cs="Times New Roman"/>
                  <w:color w:val="003399"/>
                  <w:sz w:val="14"/>
                  <w:szCs w:val="14"/>
                  <w:u w:val="single"/>
                  <w:vertAlign w:val="superscript"/>
                </w:rPr>
                <w:t>117</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400 mg (enteric coated capsules)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 on days 1-4 and 15-18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Didanosine</w:t>
            </w:r>
            <w:hyperlink r:id="rId28" w:anchor="127" w:history="1">
              <w:r w:rsidRPr="001939E6">
                <w:rPr>
                  <w:rFonts w:ascii="Verdana" w:eastAsia="Times New Roman" w:hAnsi="Verdana" w:cs="Times New Roman"/>
                  <w:color w:val="003399"/>
                  <w:sz w:val="14"/>
                  <w:szCs w:val="14"/>
                  <w:u w:val="single"/>
                  <w:vertAlign w:val="superscript"/>
                </w:rPr>
                <w:t>127</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400 mg QD (buffered and enteric coated)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effect (with either didanosine formulation)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Diltiazem</w:t>
            </w:r>
            <w:hyperlink r:id="rId29"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(Dilacor, Tiazac, Cardizem)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May increase diltiazem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diltiazem effects (eg, hypotension, heart block)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and adjust diltiazem as indicated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Disulfiram</w:t>
            </w:r>
            <w:hyperlink r:id="rId30" w:anchor="211" w:history="1">
              <w:r w:rsidRPr="001939E6">
                <w:rPr>
                  <w:rFonts w:ascii="Verdana" w:eastAsia="Times New Roman" w:hAnsi="Verdana" w:cs="Times New Roman"/>
                  <w:color w:val="003399"/>
                  <w:sz w:val="14"/>
                  <w:szCs w:val="14"/>
                  <w:u w:val="single"/>
                  <w:vertAlign w:val="superscript"/>
                </w:rPr>
                <w:t>211</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(Antabuse)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Oral solution (contains propylene glycol)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Propylene glycol toxicity (acidosis, CNS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aldehyde dehydrogenase by disulfiram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 disulfiram with amprenavir oral solution</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Amprenavir capsules</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Dofetilide</w:t>
            </w:r>
            <w:hyperlink r:id="rId31" w:anchor="316" w:history="1">
              <w:r w:rsidRPr="001939E6">
                <w:rPr>
                  <w:rFonts w:ascii="Verdana" w:eastAsia="Times New Roman" w:hAnsi="Verdana" w:cs="Times New Roman"/>
                  <w:color w:val="003399"/>
                  <w:sz w:val="14"/>
                  <w:szCs w:val="14"/>
                  <w:u w:val="single"/>
                  <w:vertAlign w:val="superscript"/>
                </w:rPr>
                <w:t>316</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(Tikosyn)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Not studied; may increase </w:t>
            </w:r>
            <w:r w:rsidRPr="001939E6">
              <w:rPr>
                <w:rFonts w:ascii="Verdana" w:eastAsia="Times New Roman" w:hAnsi="Verdana" w:cs="Times New Roman"/>
                <w:color w:val="333333"/>
                <w:sz w:val="18"/>
                <w:szCs w:val="18"/>
              </w:rPr>
              <w:lastRenderedPageBreak/>
              <w:t>dofetilide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Inhibition of CYP450 3A4 by </w:t>
            </w:r>
            <w:r w:rsidRPr="001939E6">
              <w:rPr>
                <w:rFonts w:ascii="Verdana" w:eastAsia="Times New Roman" w:hAnsi="Verdana" w:cs="Times New Roman"/>
                <w:color w:val="333333"/>
                <w:sz w:val="18"/>
                <w:szCs w:val="18"/>
              </w:rPr>
              <w:lastRenderedPageBreak/>
              <w:t>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 xml:space="preserve">Monitor and adjust dofetilide </w:t>
            </w:r>
            <w:r w:rsidRPr="001939E6">
              <w:rPr>
                <w:rFonts w:ascii="Verdana" w:eastAsia="Times New Roman" w:hAnsi="Verdana" w:cs="Times New Roman"/>
                <w:color w:val="333333"/>
                <w:sz w:val="18"/>
                <w:szCs w:val="18"/>
              </w:rPr>
              <w:lastRenderedPageBreak/>
              <w:t>as indicated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Efavirenz</w:t>
            </w:r>
            <w:hyperlink r:id="rId32" w:anchor="94" w:history="1">
              <w:r w:rsidRPr="001939E6">
                <w:rPr>
                  <w:rFonts w:ascii="Verdana" w:eastAsia="Times New Roman" w:hAnsi="Verdana" w:cs="Times New Roman"/>
                  <w:color w:val="003399"/>
                  <w:sz w:val="14"/>
                  <w:szCs w:val="14"/>
                  <w:u w:val="single"/>
                  <w:vertAlign w:val="superscript"/>
                </w:rPr>
                <w:t>94</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decreased 24%; Cmax: decreased 33%;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Efavirenz</w:t>
            </w:r>
            <w:hyperlink r:id="rId33" w:anchor="94" w:history="1">
              <w:r w:rsidRPr="001939E6">
                <w:rPr>
                  <w:rFonts w:ascii="Verdana" w:eastAsia="Times New Roman" w:hAnsi="Verdana" w:cs="Times New Roman"/>
                  <w:color w:val="003399"/>
                  <w:sz w:val="14"/>
                  <w:szCs w:val="14"/>
                  <w:u w:val="single"/>
                  <w:vertAlign w:val="superscript"/>
                </w:rPr>
                <w:t>94</w:t>
              </w:r>
            </w:hyperlink>
            <w:r w:rsidRPr="001939E6">
              <w:rPr>
                <w:rFonts w:ascii="Verdana" w:eastAsia="Times New Roman" w:hAnsi="Verdana" w:cs="Times New Roman"/>
                <w:color w:val="333333"/>
                <w:sz w:val="14"/>
                <w:szCs w:val="14"/>
                <w:vertAlign w:val="superscript"/>
              </w:rPr>
              <w:t>, </w:t>
            </w:r>
            <w:hyperlink r:id="rId34" w:anchor="62" w:history="1">
              <w:r w:rsidRPr="001939E6">
                <w:rPr>
                  <w:rFonts w:ascii="Verdana" w:eastAsia="Times New Roman" w:hAnsi="Verdana" w:cs="Times New Roman"/>
                  <w:color w:val="003399"/>
                  <w:sz w:val="14"/>
                  <w:szCs w:val="14"/>
                  <w:u w:val="single"/>
                  <w:vertAlign w:val="superscript"/>
                </w:rPr>
                <w:t>62</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decreased 24%; Cmax: decreased 33%;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 amprenavir dose to 1200 mg TID when used as single PI; use combination amprenavir 1200 mg BID with ritonavir 200 mg BID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Efavirenz</w:t>
            </w:r>
            <w:hyperlink r:id="rId35" w:anchor="90" w:history="1">
              <w:r w:rsidRPr="001939E6">
                <w:rPr>
                  <w:rFonts w:ascii="Verdana" w:eastAsia="Times New Roman" w:hAnsi="Verdana" w:cs="Times New Roman"/>
                  <w:color w:val="003399"/>
                  <w:sz w:val="14"/>
                  <w:szCs w:val="14"/>
                  <w:u w:val="single"/>
                  <w:vertAlign w:val="superscript"/>
                </w:rPr>
                <w:t>90</w:t>
              </w:r>
            </w:hyperlink>
            <w:r w:rsidRPr="001939E6">
              <w:rPr>
                <w:rFonts w:ascii="Verdana" w:eastAsia="Times New Roman" w:hAnsi="Verdana" w:cs="Times New Roman"/>
                <w:color w:val="333333"/>
                <w:sz w:val="14"/>
                <w:szCs w:val="14"/>
                <w:vertAlign w:val="superscript"/>
              </w:rPr>
              <w:t>, </w:t>
            </w:r>
            <w:hyperlink r:id="rId36" w:anchor="91" w:history="1">
              <w:r w:rsidRPr="001939E6">
                <w:rPr>
                  <w:rFonts w:ascii="Verdana" w:eastAsia="Times New Roman" w:hAnsi="Verdana" w:cs="Times New Roman"/>
                  <w:color w:val="003399"/>
                  <w:sz w:val="14"/>
                  <w:szCs w:val="14"/>
                  <w:u w:val="single"/>
                  <w:vertAlign w:val="superscript"/>
                </w:rPr>
                <w:t>91</w:t>
              </w:r>
            </w:hyperlink>
            <w:r w:rsidRPr="001939E6">
              <w:rPr>
                <w:rFonts w:ascii="Verdana" w:eastAsia="Times New Roman" w:hAnsi="Verdana" w:cs="Times New Roman"/>
                <w:color w:val="333333"/>
                <w:sz w:val="14"/>
                <w:szCs w:val="14"/>
                <w:vertAlign w:val="superscript"/>
              </w:rPr>
              <w:t>, </w:t>
            </w:r>
            <w:hyperlink r:id="rId37" w:anchor="112" w:history="1">
              <w:r w:rsidRPr="001939E6">
                <w:rPr>
                  <w:rFonts w:ascii="Verdana" w:eastAsia="Times New Roman" w:hAnsi="Verdana" w:cs="Times New Roman"/>
                  <w:color w:val="003399"/>
                  <w:sz w:val="14"/>
                  <w:szCs w:val="14"/>
                  <w:u w:val="single"/>
                  <w:vertAlign w:val="superscript"/>
                </w:rPr>
                <w:t>112</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mean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May consider adding ritonavir or nelfinavir</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Efavirenz</w:t>
            </w:r>
            <w:hyperlink r:id="rId38" w:anchor="94" w:history="1">
              <w:r w:rsidRPr="001939E6">
                <w:rPr>
                  <w:rFonts w:ascii="Verdana" w:eastAsia="Times New Roman" w:hAnsi="Verdana" w:cs="Times New Roman"/>
                  <w:color w:val="003399"/>
                  <w:sz w:val="14"/>
                  <w:szCs w:val="14"/>
                  <w:u w:val="single"/>
                  <w:vertAlign w:val="superscript"/>
                </w:rPr>
                <w:t>94</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AUC: decreased 24%; Cmax: decreased 33%;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Efavirenz</w:t>
            </w:r>
            <w:hyperlink r:id="rId39" w:anchor="121" w:history="1">
              <w:r w:rsidRPr="001939E6">
                <w:rPr>
                  <w:rFonts w:ascii="Verdana" w:eastAsia="Times New Roman" w:hAnsi="Verdana" w:cs="Times New Roman"/>
                  <w:color w:val="003399"/>
                  <w:sz w:val="14"/>
                  <w:szCs w:val="14"/>
                  <w:u w:val="single"/>
                  <w:vertAlign w:val="superscript"/>
                </w:rPr>
                <w:t>121</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QD added to stable amprenavir/ritonavir regimen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decreased 40%; Cmax: decreased 42%; Cmin: decreased 29%; Ritonavir AUC: decreased 58%; Cmax: decreased 57%; Cmin: decreased 47% (compared to amprenavir 600 mb BID and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When amprenavir and ritonavir are used with efavirenz, ritonavir is able to overcome the efavirenz induction so amprenavir levels are well above those of amprenavir alone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Efavirenz</w:t>
            </w:r>
            <w:hyperlink r:id="rId40" w:anchor="114" w:history="1">
              <w:r w:rsidRPr="001939E6">
                <w:rPr>
                  <w:rFonts w:ascii="Verdana" w:eastAsia="Times New Roman" w:hAnsi="Verdana" w:cs="Times New Roman"/>
                  <w:color w:val="003399"/>
                  <w:sz w:val="14"/>
                  <w:szCs w:val="14"/>
                  <w:u w:val="single"/>
                  <w:vertAlign w:val="superscript"/>
                </w:rPr>
                <w:t>114</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QD on days 2-15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QD with 200 mg ritonavir QD on day 1, then 300 mg ritonavir on days 2-15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Ergotamine</w:t>
            </w:r>
            <w:hyperlink r:id="rId41"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(Cafergot, Ergot derivatives)(Cafergot,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ergotamine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ergotamine effects (eg, ergotism)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5-HT agonists ("triptans")</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Erythromycin</w:t>
            </w:r>
            <w:hyperlink r:id="rId42"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(E-Base, Ilosone, E-Mycin, Eryc, Ery-Tab, others)(Eryc, E-Base)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erythromycin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either drug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Azithromycin Clarithromycin</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Ethanol</w:t>
            </w:r>
            <w:hyperlink r:id="rId43" w:anchor="211" w:history="1">
              <w:r w:rsidRPr="001939E6">
                <w:rPr>
                  <w:rFonts w:ascii="Verdana" w:eastAsia="Times New Roman" w:hAnsi="Verdana" w:cs="Times New Roman"/>
                  <w:color w:val="003399"/>
                  <w:sz w:val="14"/>
                  <w:szCs w:val="14"/>
                  <w:u w:val="single"/>
                  <w:vertAlign w:val="superscript"/>
                </w:rPr>
                <w:t>211</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(Alcohol, Ethanol, Wine, Liquor, Beer, Spirits)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Propylene glycol toxicity (eg, acidosis, CNS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alcohol and aldehyde dehydrogenase metabolism of propylene glycol by alcohol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Use of alcoholic beverages is not recommended with amprenavir oral solution</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Amprenavir capsules</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Ethinyl estradiol/norethindrone acetate</w:t>
            </w:r>
            <w:hyperlink r:id="rId44"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0.035 mg ethinyl estradiol/1 mg norethindrone x 1 cycle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 x 28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Ethinyl estradiol Cmin: increased 32%; Norethindrone AUC: increased 18%; Cmin: increased 45%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decreased 22%; Cmin: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Unknown effect on birth control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established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 may need to use alternative method of birth control</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Barrier devices, condoms</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Flurazepam</w:t>
            </w:r>
            <w:hyperlink r:id="rId45"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(Dalmane)(Dalmane)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flurazepam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flurazepam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Avoid combination; consider alternative agents</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Lorazepam Oxazepam Temazepam Trazodone</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Fosphenytoin</w:t>
            </w:r>
            <w:hyperlink r:id="rId46" w:anchor="222" w:history="1">
              <w:r w:rsidRPr="001939E6">
                <w:rPr>
                  <w:rFonts w:ascii="Verdana" w:eastAsia="Times New Roman" w:hAnsi="Verdana" w:cs="Times New Roman"/>
                  <w:color w:val="003399"/>
                  <w:sz w:val="14"/>
                  <w:szCs w:val="14"/>
                  <w:u w:val="single"/>
                  <w:vertAlign w:val="superscript"/>
                </w:rPr>
                <w:t>222</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(Cerebyx)(Cerebyx)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decrease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 induction of CYP450 3A4 by phenytoin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Indinavir</w:t>
            </w:r>
            <w:hyperlink r:id="rId47" w:anchor="111" w:history="1">
              <w:r w:rsidRPr="001939E6">
                <w:rPr>
                  <w:rFonts w:ascii="Verdana" w:eastAsia="Times New Roman" w:hAnsi="Verdana" w:cs="Times New Roman"/>
                  <w:color w:val="003399"/>
                  <w:sz w:val="14"/>
                  <w:szCs w:val="14"/>
                  <w:u w:val="single"/>
                  <w:vertAlign w:val="superscript"/>
                </w:rPr>
                <w:t>111</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 with efavirenz 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clearance: decreased 54%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amprenavir or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Indinavir</w:t>
            </w:r>
            <w:hyperlink r:id="rId48" w:anchor="60" w:history="1">
              <w:r w:rsidRPr="001939E6">
                <w:rPr>
                  <w:rFonts w:ascii="Verdana" w:eastAsia="Times New Roman" w:hAnsi="Verdana" w:cs="Times New Roman"/>
                  <w:color w:val="003399"/>
                  <w:sz w:val="14"/>
                  <w:szCs w:val="14"/>
                  <w:u w:val="single"/>
                  <w:vertAlign w:val="superscript"/>
                </w:rPr>
                <w:t>60</w:t>
              </w:r>
            </w:hyperlink>
            <w:r w:rsidRPr="001939E6">
              <w:rPr>
                <w:rFonts w:ascii="Verdana" w:eastAsia="Times New Roman" w:hAnsi="Verdana" w:cs="Times New Roman"/>
                <w:color w:val="333333"/>
                <w:sz w:val="14"/>
                <w:szCs w:val="14"/>
                <w:vertAlign w:val="superscript"/>
              </w:rPr>
              <w:t>, </w:t>
            </w:r>
            <w:hyperlink r:id="rId49" w:anchor="63" w:history="1">
              <w:r w:rsidRPr="001939E6">
                <w:rPr>
                  <w:rFonts w:ascii="Verdana" w:eastAsia="Times New Roman" w:hAnsi="Verdana" w:cs="Times New Roman"/>
                  <w:color w:val="003399"/>
                  <w:sz w:val="14"/>
                  <w:szCs w:val="14"/>
                  <w:u w:val="single"/>
                  <w:vertAlign w:val="superscript"/>
                </w:rPr>
                <w:t>63</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750 mg or 800 mg TID x 2 weeks (fasted)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800 mg TID x 2 weeks (fasted)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Indinavir AUC: decreased 38%; Cmax: decreased 22%; Cmin: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increased 33%; Cmax: increased 18%; Cmin: increased 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indinavir; induction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Indinavir</w:t>
            </w:r>
            <w:hyperlink r:id="rId50" w:anchor="254" w:history="1">
              <w:r w:rsidRPr="001939E6">
                <w:rPr>
                  <w:rFonts w:ascii="Verdana" w:eastAsia="Times New Roman" w:hAnsi="Verdana" w:cs="Times New Roman"/>
                  <w:color w:val="003399"/>
                  <w:sz w:val="14"/>
                  <w:szCs w:val="14"/>
                  <w:u w:val="single"/>
                  <w:vertAlign w:val="superscript"/>
                </w:rPr>
                <w:t>254</w:t>
              </w:r>
            </w:hyperlink>
            <w:r w:rsidRPr="001939E6">
              <w:rPr>
                <w:rFonts w:ascii="Verdana" w:eastAsia="Times New Roman" w:hAnsi="Verdana" w:cs="Times New Roman"/>
                <w:color w:val="333333"/>
                <w:sz w:val="14"/>
                <w:szCs w:val="14"/>
                <w:vertAlign w:val="superscript"/>
              </w:rPr>
              <w:t>, </w:t>
            </w:r>
            <w:hyperlink r:id="rId51"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800 mg TID (fasted)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750 mg or 800 mg TID (fasted)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Indinavir Cmax: decreased 22%; AUC: decreased </w:t>
            </w:r>
            <w:r w:rsidRPr="001939E6">
              <w:rPr>
                <w:rFonts w:ascii="Verdana" w:eastAsia="Times New Roman" w:hAnsi="Verdana" w:cs="Times New Roman"/>
                <w:color w:val="333333"/>
                <w:sz w:val="18"/>
                <w:szCs w:val="18"/>
              </w:rPr>
              <w:lastRenderedPageBreak/>
              <w:t>38%; Cmin: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 xml:space="preserve">Amprenavir Cmax: increased 18%; AUC: increased </w:t>
            </w:r>
            <w:r w:rsidRPr="001939E6">
              <w:rPr>
                <w:rFonts w:ascii="Verdana" w:eastAsia="Times New Roman" w:hAnsi="Verdana" w:cs="Times New Roman"/>
                <w:color w:val="333333"/>
                <w:sz w:val="18"/>
                <w:szCs w:val="18"/>
              </w:rPr>
              <w:lastRenderedPageBreak/>
              <w:t>33%; Cmin: increased 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Itraconazole</w:t>
            </w:r>
            <w:hyperlink r:id="rId52"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itraconazole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either drug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Ketoconazole</w:t>
            </w:r>
            <w:hyperlink r:id="rId53" w:anchor="284" w:history="1">
              <w:r w:rsidRPr="001939E6">
                <w:rPr>
                  <w:rFonts w:ascii="Verdana" w:eastAsia="Times New Roman" w:hAnsi="Verdana" w:cs="Times New Roman"/>
                  <w:color w:val="003399"/>
                  <w:sz w:val="14"/>
                  <w:szCs w:val="14"/>
                  <w:u w:val="single"/>
                  <w:vertAlign w:val="superscript"/>
                </w:rPr>
                <w:t>284</w:t>
              </w:r>
            </w:hyperlink>
            <w:r w:rsidRPr="001939E6">
              <w:rPr>
                <w:rFonts w:ascii="Verdana" w:eastAsia="Times New Roman" w:hAnsi="Verdana" w:cs="Times New Roman"/>
                <w:color w:val="333333"/>
                <w:sz w:val="14"/>
                <w:szCs w:val="14"/>
                <w:vertAlign w:val="superscript"/>
              </w:rPr>
              <w:t>, </w:t>
            </w:r>
            <w:hyperlink r:id="rId54" w:anchor="63" w:history="1">
              <w:r w:rsidRPr="001939E6">
                <w:rPr>
                  <w:rFonts w:ascii="Verdana" w:eastAsia="Times New Roman" w:hAnsi="Verdana" w:cs="Times New Roman"/>
                  <w:color w:val="003399"/>
                  <w:sz w:val="14"/>
                  <w:szCs w:val="14"/>
                  <w:u w:val="single"/>
                  <w:vertAlign w:val="superscript"/>
                </w:rPr>
                <w:t>63</w:t>
              </w:r>
            </w:hyperlink>
            <w:r w:rsidRPr="001939E6">
              <w:rPr>
                <w:rFonts w:ascii="Verdana" w:eastAsia="Times New Roman" w:hAnsi="Verdana" w:cs="Times New Roman"/>
                <w:color w:val="333333"/>
                <w:sz w:val="14"/>
                <w:szCs w:val="14"/>
                <w:vertAlign w:val="superscript"/>
              </w:rPr>
              <w:t>, </w:t>
            </w:r>
            <w:hyperlink r:id="rId55"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Ketoconazole AUC: increased 44%; Cmax: increased 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increased 31%; Cmax: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gastrointestinal and hepatic CYP450 3A4 by amprenavir; inhibition of P-glycoprotein by amprenavir; inhibition of CYP 3A4 by ketoconazole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Lamivudine</w:t>
            </w:r>
            <w:hyperlink r:id="rId56"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(3TC)(Epivir)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Lidocaine</w:t>
            </w:r>
            <w:hyperlink r:id="rId57"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(Xylocaine)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Systemic lidocaine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lidocaine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lidocaine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and adjust lidocaine as indicated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Lopinavir/ritonavir</w:t>
            </w:r>
            <w:hyperlink r:id="rId58" w:anchor="65" w:history="1">
              <w:r w:rsidRPr="001939E6">
                <w:rPr>
                  <w:rFonts w:ascii="Verdana" w:eastAsia="Times New Roman" w:hAnsi="Verdana" w:cs="Times New Roman"/>
                  <w:color w:val="003399"/>
                  <w:sz w:val="14"/>
                  <w:szCs w:val="14"/>
                  <w:u w:val="single"/>
                  <w:vertAlign w:val="superscript"/>
                </w:rPr>
                <w:t>65</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400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Amprenavir Cmin: decreased </w:t>
            </w:r>
            <w:r w:rsidRPr="001939E6">
              <w:rPr>
                <w:rFonts w:ascii="Verdana" w:eastAsia="Times New Roman" w:hAnsi="Verdana" w:cs="Times New Roman"/>
                <w:color w:val="333333"/>
                <w:sz w:val="18"/>
                <w:szCs w:val="18"/>
              </w:rPr>
              <w:lastRenderedPageBreak/>
              <w:t>37% (when compared to standard curve obtained from amprenavir and ritonavir at same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 xml:space="preserve">Decreased </w:t>
            </w:r>
            <w:r w:rsidRPr="001939E6">
              <w:rPr>
                <w:rFonts w:ascii="Verdana" w:eastAsia="Times New Roman" w:hAnsi="Verdana" w:cs="Times New Roman"/>
                <w:color w:val="333333"/>
                <w:sz w:val="18"/>
                <w:szCs w:val="18"/>
              </w:rPr>
              <w:lastRenderedPageBreak/>
              <w:t>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Not established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Dose adjustment not </w:t>
            </w:r>
            <w:r w:rsidRPr="001939E6">
              <w:rPr>
                <w:rFonts w:ascii="Verdana" w:eastAsia="Times New Roman" w:hAnsi="Verdana" w:cs="Times New Roman"/>
                <w:color w:val="333333"/>
                <w:sz w:val="18"/>
                <w:szCs w:val="18"/>
              </w:rPr>
              <w:lastRenderedPageBreak/>
              <w:t>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Lopinavir/ritonavir</w:t>
            </w:r>
            <w:hyperlink r:id="rId59" w:anchor="78" w:history="1">
              <w:r w:rsidRPr="001939E6">
                <w:rPr>
                  <w:rFonts w:ascii="Verdana" w:eastAsia="Times New Roman" w:hAnsi="Verdana" w:cs="Times New Roman"/>
                  <w:color w:val="003399"/>
                  <w:sz w:val="14"/>
                  <w:szCs w:val="14"/>
                  <w:u w:val="single"/>
                  <w:vertAlign w:val="superscript"/>
                </w:rPr>
                <w:t>78</w:t>
              </w:r>
            </w:hyperlink>
            <w:r w:rsidRPr="001939E6">
              <w:rPr>
                <w:rFonts w:ascii="Verdana" w:eastAsia="Times New Roman" w:hAnsi="Verdana" w:cs="Times New Roman"/>
                <w:color w:val="333333"/>
                <w:sz w:val="14"/>
                <w:szCs w:val="14"/>
                <w:vertAlign w:val="superscript"/>
              </w:rPr>
              <w:t>, </w:t>
            </w:r>
            <w:hyperlink r:id="rId60" w:anchor="79" w:history="1">
              <w:r w:rsidRPr="001939E6">
                <w:rPr>
                  <w:rFonts w:ascii="Verdana" w:eastAsia="Times New Roman" w:hAnsi="Verdana" w:cs="Times New Roman"/>
                  <w:color w:val="003399"/>
                  <w:sz w:val="14"/>
                  <w:szCs w:val="14"/>
                  <w:u w:val="single"/>
                  <w:vertAlign w:val="superscript"/>
                </w:rPr>
                <w:t>79</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400 mg/100 mg BID x 22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450 mg BID x 5 days, 750 mg BID x 5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Lopinavir AUC: decreased 15%; lopinavir Cmax: no significant change; Cmin: decreased 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Lopinavir/ritonavir</w:t>
            </w:r>
            <w:hyperlink r:id="rId61" w:anchor="64" w:history="1">
              <w:r w:rsidRPr="001939E6">
                <w:rPr>
                  <w:rFonts w:ascii="Verdana" w:eastAsia="Times New Roman" w:hAnsi="Verdana" w:cs="Times New Roman"/>
                  <w:color w:val="003399"/>
                  <w:sz w:val="14"/>
                  <w:szCs w:val="14"/>
                  <w:u w:val="single"/>
                  <w:vertAlign w:val="superscript"/>
                </w:rPr>
                <w:t>64</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400 mg/100 mg BID x weeks 2-26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Group 2: 1200 mg amprenavir/200 mg ritonavir BID; Group 4: 1200 mg amprenavir/400 mg ritonavir BID x weeks 1-26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Cmin: decreased 42% (in Group 2); Cmin decreased 69% (in Group 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Lopinavir/ritonavir</w:t>
            </w:r>
            <w:hyperlink r:id="rId62" w:anchor="151" w:history="1">
              <w:r w:rsidRPr="001939E6">
                <w:rPr>
                  <w:rFonts w:ascii="Verdana" w:eastAsia="Times New Roman" w:hAnsi="Verdana" w:cs="Times New Roman"/>
                  <w:color w:val="003399"/>
                  <w:sz w:val="14"/>
                  <w:szCs w:val="14"/>
                  <w:u w:val="single"/>
                  <w:vertAlign w:val="superscript"/>
                </w:rPr>
                <w:t>151</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533mg/133 mg BID with and without efavirenz </w:t>
            </w:r>
            <w:r w:rsidRPr="001939E6">
              <w:rPr>
                <w:rFonts w:ascii="Verdana" w:eastAsia="Times New Roman" w:hAnsi="Verdana" w:cs="Times New Roman"/>
                <w:color w:val="333333"/>
                <w:sz w:val="18"/>
                <w:szCs w:val="18"/>
              </w:rPr>
              <w:lastRenderedPageBreak/>
              <w:t>600 mg QHS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750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Lopinavir AUC: no significant change; Cmax: no </w:t>
            </w:r>
            <w:r w:rsidRPr="001939E6">
              <w:rPr>
                <w:rFonts w:ascii="Verdana" w:eastAsia="Times New Roman" w:hAnsi="Verdana" w:cs="Times New Roman"/>
                <w:color w:val="333333"/>
                <w:sz w:val="18"/>
                <w:szCs w:val="18"/>
              </w:rPr>
              <w:lastRenderedPageBreak/>
              <w:t>significant change; Cmin: no significant change; half-life: decreased 32%(when compared to amprenavir, lopinavir/ritonavir with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 xml:space="preserve">Amprenavir AUC: no significant change; Cmax: </w:t>
            </w:r>
            <w:r w:rsidRPr="001939E6">
              <w:rPr>
                <w:rFonts w:ascii="Verdana" w:eastAsia="Times New Roman" w:hAnsi="Verdana" w:cs="Times New Roman"/>
                <w:color w:val="333333"/>
                <w:sz w:val="18"/>
                <w:szCs w:val="18"/>
              </w:rPr>
              <w:lastRenderedPageBreak/>
              <w:t>decreased 34%; Cmin: increased 22%(when compared to amprenavir, lopinavir/ritonavir with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Lovastatin</w:t>
            </w:r>
            <w:hyperlink r:id="rId63"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(Mevacor)(Mevacor)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lovastatin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lovastatin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Atorvastatin Pravastatin</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Methadone</w:t>
            </w:r>
            <w:hyperlink r:id="rId64" w:anchor="189" w:history="1">
              <w:r w:rsidRPr="001939E6">
                <w:rPr>
                  <w:rFonts w:ascii="Verdana" w:eastAsia="Times New Roman" w:hAnsi="Verdana" w:cs="Times New Roman"/>
                  <w:color w:val="003399"/>
                  <w:sz w:val="14"/>
                  <w:szCs w:val="14"/>
                  <w:u w:val="single"/>
                  <w:vertAlign w:val="superscript"/>
                </w:rPr>
                <w:t>189</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Methadone concentration: decreased 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methadone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Possible induction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for signs and symptoms of methadone withdrawal; Some patients may need an increase in the methadone dose</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Methadone</w:t>
            </w:r>
            <w:hyperlink r:id="rId65"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44-100 mg QD for more than 30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R-methadone AUC: no significant change; Cmax: </w:t>
            </w:r>
            <w:r w:rsidRPr="001939E6">
              <w:rPr>
                <w:rFonts w:ascii="Verdana" w:eastAsia="Times New Roman" w:hAnsi="Verdana" w:cs="Times New Roman"/>
                <w:color w:val="333333"/>
                <w:sz w:val="18"/>
                <w:szCs w:val="18"/>
              </w:rPr>
              <w:lastRenderedPageBreak/>
              <w:t>decreased 25%; Cmin: decreased 21%; S-methadone AUC: decreased 40%; Cmax: decreased 48%; Cmin: decreased 53%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Decreased methadone effects (eg, </w:t>
            </w:r>
            <w:r w:rsidRPr="001939E6">
              <w:rPr>
                <w:rFonts w:ascii="Verdana" w:eastAsia="Times New Roman" w:hAnsi="Verdana" w:cs="Times New Roman"/>
                <w:color w:val="333333"/>
                <w:sz w:val="18"/>
                <w:szCs w:val="18"/>
              </w:rPr>
              <w:lastRenderedPageBreak/>
              <w:t>withdrawal)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Induction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for signs and symptoms of methadon</w:t>
            </w:r>
            <w:r w:rsidRPr="001939E6">
              <w:rPr>
                <w:rFonts w:ascii="Verdana" w:eastAsia="Times New Roman" w:hAnsi="Verdana" w:cs="Times New Roman"/>
                <w:color w:val="333333"/>
                <w:sz w:val="18"/>
                <w:szCs w:val="18"/>
              </w:rPr>
              <w:lastRenderedPageBreak/>
              <w:t>e withdrawal; some patients may need an increase in the methadone dose</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Methadone</w:t>
            </w:r>
            <w:hyperlink r:id="rId66" w:anchor="182" w:history="1">
              <w:r w:rsidRPr="001939E6">
                <w:rPr>
                  <w:rFonts w:ascii="Verdana" w:eastAsia="Times New Roman" w:hAnsi="Verdana" w:cs="Times New Roman"/>
                  <w:color w:val="003399"/>
                  <w:sz w:val="14"/>
                  <w:szCs w:val="14"/>
                  <w:u w:val="single"/>
                  <w:vertAlign w:val="superscript"/>
                </w:rPr>
                <w:t>182</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stable daily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R-methadone AUC: no significant change; Cmax: decreased 25%; Cmin: decreased 21%;S-methadone AUC: decreased 40%; Cmax: decreased 48%; Cmin: decreased 52%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Methadone</w:t>
            </w:r>
            <w:hyperlink r:id="rId67" w:anchor="182" w:history="1">
              <w:r w:rsidRPr="001939E6">
                <w:rPr>
                  <w:rFonts w:ascii="Verdana" w:eastAsia="Times New Roman" w:hAnsi="Verdana" w:cs="Times New Roman"/>
                  <w:color w:val="003399"/>
                  <w:sz w:val="14"/>
                  <w:szCs w:val="14"/>
                  <w:u w:val="single"/>
                  <w:vertAlign w:val="superscript"/>
                </w:rPr>
                <w:t>182</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stable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R-methadone AUC: no significant change; Cmax: decreased 25%; Cmin: decreased </w:t>
            </w:r>
            <w:r w:rsidRPr="001939E6">
              <w:rPr>
                <w:rFonts w:ascii="Verdana" w:eastAsia="Times New Roman" w:hAnsi="Verdana" w:cs="Times New Roman"/>
                <w:color w:val="333333"/>
                <w:sz w:val="18"/>
                <w:szCs w:val="18"/>
              </w:rPr>
              <w:lastRenderedPageBreak/>
              <w:t>21%; S-methadone AUC: decreased 40%; Cmax: decreased 48%; Cmin: decreased 52%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methadone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Possible induction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Monitor for signs and symptoms of methadone withdrawal; some patients </w:t>
            </w:r>
            <w:r w:rsidRPr="001939E6">
              <w:rPr>
                <w:rFonts w:ascii="Verdana" w:eastAsia="Times New Roman" w:hAnsi="Verdana" w:cs="Times New Roman"/>
                <w:color w:val="333333"/>
                <w:sz w:val="18"/>
                <w:szCs w:val="18"/>
              </w:rPr>
              <w:lastRenderedPageBreak/>
              <w:t>may need an increase in the methadone dose</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Metronidazole</w:t>
            </w:r>
            <w:hyperlink r:id="rId68" w:anchor="211" w:history="1">
              <w:r w:rsidRPr="001939E6">
                <w:rPr>
                  <w:rFonts w:ascii="Verdana" w:eastAsia="Times New Roman" w:hAnsi="Verdana" w:cs="Times New Roman"/>
                  <w:color w:val="003399"/>
                  <w:sz w:val="14"/>
                  <w:szCs w:val="14"/>
                  <w:u w:val="single"/>
                  <w:vertAlign w:val="superscript"/>
                </w:rPr>
                <w:t>211</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(Flagyl)(Flagyl)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Oral solution (contains propylene glycol)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Propylene glycol toxicity (eg, acidosis, CNS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alcohol and aldehyde dehydrogenase by metronidazole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 with amprenavir oral solution</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Amprenavir capsules</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Midazolam</w:t>
            </w:r>
            <w:hyperlink r:id="rId69"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midazolam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midazolam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Parenteral midazolam can be used with caution when given as a single dose in a monitored situation for procedural sedation; chronic midazolam administration (oral or intravenous) should be avoided</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lastRenderedPageBreak/>
              <w:t>Lorazepam</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Nelfinavir</w:t>
            </w:r>
            <w:hyperlink r:id="rId70" w:anchor="111" w:history="1">
              <w:r w:rsidRPr="001939E6">
                <w:rPr>
                  <w:rFonts w:ascii="Verdana" w:eastAsia="Times New Roman" w:hAnsi="Verdana" w:cs="Times New Roman"/>
                  <w:color w:val="003399"/>
                  <w:sz w:val="14"/>
                  <w:szCs w:val="14"/>
                  <w:u w:val="single"/>
                  <w:vertAlign w:val="superscript"/>
                </w:rPr>
                <w:t>111</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1250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 with efavirenz 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clearance: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amprenavir or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Nelfinavir</w:t>
            </w:r>
            <w:hyperlink r:id="rId71"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750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750 mg or 800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Nelfinavir AUC: increased 15%; Cmax: no significant change;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no significant change; Cmax: no significant change; Cmin: increased 189%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Nelfinavir</w:t>
            </w:r>
            <w:hyperlink r:id="rId72"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750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750 mg or 800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Nelfinavir AUC: increased 15%;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Nevirapine</w:t>
            </w:r>
            <w:hyperlink r:id="rId73"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May decrease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Nicardipine</w:t>
            </w:r>
            <w:hyperlink r:id="rId74"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(Cardene)(Cardene)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nicardipine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nicardipine effects (eg, hypotension, heart block)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and adjust nicardipine as indicated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Nifedipine</w:t>
            </w:r>
            <w:hyperlink r:id="rId75"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(Procardia, Adalat)(Adalat, Procardia)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nifedipine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Increased nifedipine effects (hypotension, </w:t>
            </w:r>
            <w:r w:rsidRPr="001939E6">
              <w:rPr>
                <w:rFonts w:ascii="Verdana" w:eastAsia="Times New Roman" w:hAnsi="Verdana" w:cs="Times New Roman"/>
                <w:color w:val="333333"/>
                <w:sz w:val="18"/>
                <w:szCs w:val="18"/>
              </w:rPr>
              <w:lastRenderedPageBreak/>
              <w:t>heart block)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and adjust nifedipine as indicated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Nimodipine</w:t>
            </w:r>
            <w:hyperlink r:id="rId76"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(Nimotop)(Nimotop)</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nimodipine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nimodipine effects (eg, hypotension, heart block)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and adjust nimodipine as indicated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Phenobarbital</w:t>
            </w:r>
            <w:hyperlink r:id="rId77"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decrease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phenobarbital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Avoid combination if possible; consider alternative agents. If using, monitor and adjust phenobarbital levels as indicated.</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Gabapentin Lamotrigine Tiagabine Topiramate</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Phenytoin</w:t>
            </w:r>
            <w:hyperlink r:id="rId78"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(Dilantin)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decrease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phenytoin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Avoid combination if possible; consider alternative agents. Monitor phenytoin levels and adjust as indicated. Monitor </w:t>
            </w:r>
            <w:r w:rsidRPr="001939E6">
              <w:rPr>
                <w:rFonts w:ascii="Verdana" w:eastAsia="Times New Roman" w:hAnsi="Verdana" w:cs="Times New Roman"/>
                <w:color w:val="333333"/>
                <w:sz w:val="18"/>
                <w:szCs w:val="18"/>
              </w:rPr>
              <w:lastRenderedPageBreak/>
              <w:t>virologic response.</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Gabapentin Lamotrigine Tiagabine Topiramate</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Pimozide</w:t>
            </w:r>
            <w:hyperlink r:id="rId79"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(Orap)(Orap)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pimozide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pimozide effects (eg,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Quinidine</w:t>
            </w:r>
            <w:hyperlink r:id="rId80"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(Quindex, others)(Quindex)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quinidine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quinidine effects (eg, cardiac arrhythmias, exacerbation of heart failure)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and adjust quinidine as indicated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Rifabutin</w:t>
            </w:r>
            <w:hyperlink r:id="rId81" w:anchor="60" w:history="1">
              <w:r w:rsidRPr="001939E6">
                <w:rPr>
                  <w:rFonts w:ascii="Verdana" w:eastAsia="Times New Roman" w:hAnsi="Verdana" w:cs="Times New Roman"/>
                  <w:color w:val="003399"/>
                  <w:sz w:val="14"/>
                  <w:szCs w:val="14"/>
                  <w:u w:val="single"/>
                  <w:vertAlign w:val="superscript"/>
                </w:rPr>
                <w:t>60</w:t>
              </w:r>
            </w:hyperlink>
            <w:r w:rsidRPr="001939E6">
              <w:rPr>
                <w:rFonts w:ascii="Verdana" w:eastAsia="Times New Roman" w:hAnsi="Verdana" w:cs="Times New Roman"/>
                <w:color w:val="333333"/>
                <w:sz w:val="14"/>
                <w:szCs w:val="14"/>
                <w:vertAlign w:val="superscript"/>
              </w:rPr>
              <w:t>, </w:t>
            </w:r>
            <w:hyperlink r:id="rId82" w:anchor="62" w:history="1">
              <w:r w:rsidRPr="001939E6">
                <w:rPr>
                  <w:rFonts w:ascii="Verdana" w:eastAsia="Times New Roman" w:hAnsi="Verdana" w:cs="Times New Roman"/>
                  <w:color w:val="003399"/>
                  <w:sz w:val="14"/>
                  <w:szCs w:val="14"/>
                  <w:u w:val="single"/>
                  <w:vertAlign w:val="superscript"/>
                </w:rPr>
                <w:t>62</w:t>
              </w:r>
            </w:hyperlink>
            <w:r w:rsidRPr="001939E6">
              <w:rPr>
                <w:rFonts w:ascii="Verdana" w:eastAsia="Times New Roman" w:hAnsi="Verdana" w:cs="Times New Roman"/>
                <w:color w:val="333333"/>
                <w:sz w:val="14"/>
                <w:szCs w:val="14"/>
                <w:vertAlign w:val="superscript"/>
              </w:rPr>
              <w:t>, </w:t>
            </w:r>
            <w:hyperlink r:id="rId83" w:anchor="63" w:history="1">
              <w:r w:rsidRPr="001939E6">
                <w:rPr>
                  <w:rFonts w:ascii="Verdana" w:eastAsia="Times New Roman" w:hAnsi="Verdana" w:cs="Times New Roman"/>
                  <w:color w:val="003399"/>
                  <w:sz w:val="14"/>
                  <w:szCs w:val="14"/>
                  <w:u w:val="single"/>
                  <w:vertAlign w:val="superscript"/>
                </w:rPr>
                <w:t>63</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300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Rifabutin AUC: increased 193%; Cmax: increased 119%; Cmin: increased 271%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decreased 15%; Cmax: no significant change; Cmin: decreased 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rifabutin effects (eg, uveitis)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Reduce rifabutin dose to 150 mg daily or 300 mg 3x/week. Monitor for antimicrobial activity </w:t>
            </w:r>
            <w:r w:rsidRPr="001939E6">
              <w:rPr>
                <w:rFonts w:ascii="Verdana" w:eastAsia="Times New Roman" w:hAnsi="Verdana" w:cs="Times New Roman"/>
                <w:color w:val="333333"/>
                <w:sz w:val="18"/>
                <w:szCs w:val="18"/>
              </w:rPr>
              <w:lastRenderedPageBreak/>
              <w:t>and/or consider therapeutic drug monitoring.</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Rifabutin</w:t>
            </w:r>
            <w:hyperlink r:id="rId84" w:anchor="340" w:history="1">
              <w:r w:rsidRPr="001939E6">
                <w:rPr>
                  <w:rFonts w:ascii="Verdana" w:eastAsia="Times New Roman" w:hAnsi="Verdana" w:cs="Times New Roman"/>
                  <w:color w:val="003399"/>
                  <w:sz w:val="14"/>
                  <w:szCs w:val="14"/>
                  <w:u w:val="single"/>
                  <w:vertAlign w:val="superscript"/>
                </w:rPr>
                <w:t>340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300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Rifabutin AUC: increased 193%; Cmax: increased 119%; 25-O-desacetylrifabutin AUC: increased 1230%; clearance: decreased 66%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rifabutin effects (eg, uveitis)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Reduce rifabutin dose to 150 mg daily or 300 mg 3x/week. Monitor for antimicrobial activity and/or consider therapeutic drug monitoring.</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Rifampin</w:t>
            </w:r>
            <w:hyperlink r:id="rId85"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300 mg QD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decreased 82%; Cmax: decreased 70%; Cmin: decreased 92%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Rifabutin</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Rifampin</w:t>
            </w:r>
            <w:hyperlink r:id="rId86" w:anchor="340" w:history="1">
              <w:r w:rsidRPr="001939E6">
                <w:rPr>
                  <w:rFonts w:ascii="Verdana" w:eastAsia="Times New Roman" w:hAnsi="Verdana" w:cs="Times New Roman"/>
                  <w:color w:val="003399"/>
                  <w:sz w:val="14"/>
                  <w:szCs w:val="14"/>
                  <w:u w:val="single"/>
                  <w:vertAlign w:val="superscript"/>
                </w:rPr>
                <w:t>340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AUC: decreased 82%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Rifabutin</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Ritonavir</w:t>
            </w:r>
            <w:hyperlink r:id="rId87" w:anchor="63" w:history="1">
              <w:r w:rsidRPr="001939E6">
                <w:rPr>
                  <w:rFonts w:ascii="Verdana" w:eastAsia="Times New Roman" w:hAnsi="Verdana" w:cs="Times New Roman"/>
                  <w:color w:val="003399"/>
                  <w:sz w:val="14"/>
                  <w:szCs w:val="14"/>
                  <w:u w:val="single"/>
                  <w:vertAlign w:val="superscript"/>
                </w:rPr>
                <w:t>63</w:t>
              </w:r>
            </w:hyperlink>
            <w:r w:rsidRPr="001939E6">
              <w:rPr>
                <w:rFonts w:ascii="Verdana" w:eastAsia="Times New Roman" w:hAnsi="Verdana" w:cs="Times New Roman"/>
                <w:color w:val="333333"/>
                <w:sz w:val="14"/>
                <w:szCs w:val="14"/>
                <w:vertAlign w:val="superscript"/>
              </w:rPr>
              <w:t>, </w:t>
            </w:r>
            <w:hyperlink r:id="rId88" w:anchor="53" w:history="1">
              <w:r w:rsidRPr="001939E6">
                <w:rPr>
                  <w:rFonts w:ascii="Verdana" w:eastAsia="Times New Roman" w:hAnsi="Verdana" w:cs="Times New Roman"/>
                  <w:color w:val="003399"/>
                  <w:sz w:val="14"/>
                  <w:szCs w:val="14"/>
                  <w:u w:val="single"/>
                  <w:vertAlign w:val="superscript"/>
                </w:rPr>
                <w:t>53</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Dose adjustment not </w:t>
            </w:r>
            <w:r w:rsidRPr="001939E6">
              <w:rPr>
                <w:rFonts w:ascii="Verdana" w:eastAsia="Times New Roman" w:hAnsi="Verdana" w:cs="Times New Roman"/>
                <w:color w:val="333333"/>
                <w:sz w:val="18"/>
                <w:szCs w:val="18"/>
              </w:rPr>
              <w:lastRenderedPageBreak/>
              <w:t>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Ritonavir</w:t>
            </w:r>
            <w:hyperlink r:id="rId89"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100 mg BID x 2-4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increased 64%; Cmax: decreased 30%; Cmin: increased 508%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Ritonavir</w:t>
            </w:r>
            <w:hyperlink r:id="rId90" w:anchor="116" w:history="1">
              <w:r w:rsidRPr="001939E6">
                <w:rPr>
                  <w:rFonts w:ascii="Verdana" w:eastAsia="Times New Roman" w:hAnsi="Verdana" w:cs="Times New Roman"/>
                  <w:color w:val="003399"/>
                  <w:sz w:val="14"/>
                  <w:szCs w:val="14"/>
                  <w:u w:val="single"/>
                  <w:vertAlign w:val="superscript"/>
                </w:rPr>
                <w:t>116</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100 mg on days 8-14, 200 mg QD on days 15-21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QD on days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increased 119%; Cmax: no significant change; Cmin: increased 840% (with 100 mg ritonavir); no significant change with 200 mg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Ritonavir</w:t>
            </w:r>
            <w:hyperlink r:id="rId91" w:anchor="115" w:history="1">
              <w:r w:rsidRPr="001939E6">
                <w:rPr>
                  <w:rFonts w:ascii="Verdana" w:eastAsia="Times New Roman" w:hAnsi="Verdana" w:cs="Times New Roman"/>
                  <w:color w:val="003399"/>
                  <w:sz w:val="14"/>
                  <w:szCs w:val="14"/>
                  <w:u w:val="single"/>
                  <w:vertAlign w:val="superscript"/>
                </w:rPr>
                <w:t>115</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100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900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Ritonavir AUC: decreased 64%; Cmax: decreased 32%; Cmin: decreased 65%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increased 109%; Cmax: no significant change; Cmin: increased 585%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ritonavir and induction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Ritonavir</w:t>
            </w:r>
            <w:hyperlink r:id="rId92" w:anchor="112" w:history="1">
              <w:r w:rsidRPr="001939E6">
                <w:rPr>
                  <w:rFonts w:ascii="Verdana" w:eastAsia="Times New Roman" w:hAnsi="Verdana" w:cs="Times New Roman"/>
                  <w:color w:val="003399"/>
                  <w:sz w:val="14"/>
                  <w:szCs w:val="14"/>
                  <w:u w:val="single"/>
                  <w:vertAlign w:val="superscript"/>
                </w:rPr>
                <w:t>112</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increased 127%; Cmin: increased 395%;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Ritonavir</w:t>
            </w:r>
            <w:hyperlink r:id="rId93" w:anchor="112" w:history="1">
              <w:r w:rsidRPr="001939E6">
                <w:rPr>
                  <w:rFonts w:ascii="Verdana" w:eastAsia="Times New Roman" w:hAnsi="Verdana" w:cs="Times New Roman"/>
                  <w:color w:val="003399"/>
                  <w:sz w:val="14"/>
                  <w:szCs w:val="14"/>
                  <w:u w:val="single"/>
                  <w:vertAlign w:val="superscript"/>
                </w:rPr>
                <w:t>112</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 with efavirenz 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ritonavir and 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Ritonavir</w:t>
            </w:r>
            <w:hyperlink r:id="rId94"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200 mg BID x 2-4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increased 62%; Cmin: increased 319%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Ritonavir</w:t>
            </w:r>
            <w:hyperlink r:id="rId95" w:anchor="112" w:history="1">
              <w:r w:rsidRPr="001939E6">
                <w:rPr>
                  <w:rFonts w:ascii="Verdana" w:eastAsia="Times New Roman" w:hAnsi="Verdana" w:cs="Times New Roman"/>
                  <w:color w:val="003399"/>
                  <w:sz w:val="14"/>
                  <w:szCs w:val="14"/>
                  <w:u w:val="single"/>
                  <w:vertAlign w:val="superscript"/>
                </w:rPr>
                <w:t>112</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500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increased 143%; Cmin: increased 576%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Dose adjustment not established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Saquinavir</w:t>
            </w:r>
            <w:hyperlink r:id="rId96" w:anchor="111" w:history="1">
              <w:r w:rsidRPr="001939E6">
                <w:rPr>
                  <w:rFonts w:ascii="Verdana" w:eastAsia="Times New Roman" w:hAnsi="Verdana" w:cs="Times New Roman"/>
                  <w:color w:val="003399"/>
                  <w:sz w:val="14"/>
                  <w:szCs w:val="14"/>
                  <w:u w:val="single"/>
                  <w:vertAlign w:val="superscript"/>
                </w:rPr>
                <w:t>111</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1600 mg BID (soft gel caps)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1200 mg BID with efavirenz 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clearance: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Saquinavir</w:t>
            </w:r>
            <w:hyperlink r:id="rId97"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800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750 mg or 800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Saquinavir AUC: decreased 19%; Cmax: increased 21%; Cmin: decreased 48%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decreased 32%; Cmax: decreased 37%;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either drug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Sildenafil</w:t>
            </w:r>
            <w:hyperlink r:id="rId98" w:anchor="739" w:history="1">
              <w:r w:rsidRPr="001939E6">
                <w:rPr>
                  <w:rFonts w:ascii="Verdana" w:eastAsia="Times New Roman" w:hAnsi="Verdana" w:cs="Times New Roman"/>
                  <w:color w:val="003399"/>
                  <w:sz w:val="14"/>
                  <w:szCs w:val="14"/>
                  <w:u w:val="single"/>
                  <w:vertAlign w:val="superscript"/>
                </w:rPr>
                <w:t>739</w:t>
              </w:r>
            </w:hyperlink>
            <w:r w:rsidRPr="001939E6">
              <w:rPr>
                <w:rFonts w:ascii="Verdana" w:eastAsia="Times New Roman" w:hAnsi="Verdana" w:cs="Times New Roman"/>
                <w:color w:val="333333"/>
                <w:sz w:val="14"/>
                <w:szCs w:val="14"/>
                <w:vertAlign w:val="superscript"/>
              </w:rPr>
              <w:t>, </w:t>
            </w:r>
            <w:hyperlink r:id="rId99" w:anchor="60" w:history="1">
              <w:r w:rsidRPr="001939E6">
                <w:rPr>
                  <w:rFonts w:ascii="Verdana" w:eastAsia="Times New Roman" w:hAnsi="Verdana" w:cs="Times New Roman"/>
                  <w:color w:val="003399"/>
                  <w:sz w:val="14"/>
                  <w:szCs w:val="14"/>
                  <w:u w:val="single"/>
                  <w:vertAlign w:val="superscript"/>
                </w:rPr>
                <w:t>60</w:t>
              </w:r>
            </w:hyperlink>
            <w:r w:rsidRPr="001939E6">
              <w:rPr>
                <w:rFonts w:ascii="Verdana" w:eastAsia="Times New Roman" w:hAnsi="Verdana" w:cs="Times New Roman"/>
                <w:color w:val="333333"/>
                <w:sz w:val="14"/>
                <w:szCs w:val="14"/>
                <w:vertAlign w:val="superscript"/>
              </w:rPr>
              <w:t>, </w:t>
            </w:r>
            <w:hyperlink r:id="rId100" w:anchor="727" w:history="1">
              <w:r w:rsidRPr="001939E6">
                <w:rPr>
                  <w:rFonts w:ascii="Verdana" w:eastAsia="Times New Roman" w:hAnsi="Verdana" w:cs="Times New Roman"/>
                  <w:color w:val="003399"/>
                  <w:sz w:val="14"/>
                  <w:szCs w:val="14"/>
                  <w:u w:val="single"/>
                  <w:vertAlign w:val="superscript"/>
                </w:rPr>
                <w:t>727</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Not studied; may increase </w:t>
            </w:r>
            <w:r w:rsidRPr="001939E6">
              <w:rPr>
                <w:rFonts w:ascii="Verdana" w:eastAsia="Times New Roman" w:hAnsi="Verdana" w:cs="Times New Roman"/>
                <w:color w:val="333333"/>
                <w:sz w:val="18"/>
                <w:szCs w:val="18"/>
              </w:rPr>
              <w:lastRenderedPageBreak/>
              <w:t>sildenafil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 xml:space="preserve">Potentially increased sildenafil </w:t>
            </w:r>
            <w:r w:rsidRPr="001939E6">
              <w:rPr>
                <w:rFonts w:ascii="Verdana" w:eastAsia="Times New Roman" w:hAnsi="Verdana" w:cs="Times New Roman"/>
                <w:color w:val="333333"/>
                <w:sz w:val="18"/>
                <w:szCs w:val="18"/>
              </w:rPr>
              <w:lastRenderedPageBreak/>
              <w:t>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 xml:space="preserve">Inhibition of CYP450 3A4 by </w:t>
            </w:r>
            <w:r w:rsidRPr="001939E6">
              <w:rPr>
                <w:rFonts w:ascii="Verdana" w:eastAsia="Times New Roman" w:hAnsi="Verdana" w:cs="Times New Roman"/>
                <w:color w:val="333333"/>
                <w:sz w:val="18"/>
                <w:szCs w:val="18"/>
              </w:rPr>
              <w:lastRenderedPageBreak/>
              <w:t>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 xml:space="preserve">For erectile dysfunction, initiate </w:t>
            </w:r>
            <w:r w:rsidRPr="001939E6">
              <w:rPr>
                <w:rFonts w:ascii="Verdana" w:eastAsia="Times New Roman" w:hAnsi="Verdana" w:cs="Times New Roman"/>
                <w:color w:val="333333"/>
                <w:sz w:val="18"/>
                <w:szCs w:val="18"/>
              </w:rPr>
              <w:lastRenderedPageBreak/>
              <w:t>sildenafil 25 mg every 48 hours and monitor for adverse effects. Manufacturer recommends not to exceed dose of 25 mg every 48 hours. Do not coadminister if using sildenafil for pulmonary arterial hypertension.</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Simeprevir</w:t>
            </w:r>
            <w:hyperlink r:id="rId101" w:anchor="727" w:history="1">
              <w:r w:rsidRPr="001939E6">
                <w:rPr>
                  <w:rFonts w:ascii="Verdana" w:eastAsia="Times New Roman" w:hAnsi="Verdana" w:cs="Times New Roman"/>
                  <w:color w:val="003399"/>
                  <w:sz w:val="14"/>
                  <w:szCs w:val="14"/>
                  <w:u w:val="single"/>
                  <w:vertAlign w:val="superscript"/>
                </w:rPr>
                <w:t>727</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CYP3A4 potentiating simeprevir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tc>
      </w:tr>
      <w:tr w:rsidR="001939E6" w:rsidRPr="001939E6" w:rsidTr="001939E6">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Dose of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Effect on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939E6" w:rsidRPr="001939E6" w:rsidRDefault="001939E6" w:rsidP="001939E6">
            <w:pPr>
              <w:spacing w:after="0" w:line="240" w:lineRule="auto"/>
              <w:jc w:val="center"/>
              <w:rPr>
                <w:rFonts w:ascii="Verdana" w:eastAsia="Times New Roman" w:hAnsi="Verdana" w:cs="Times New Roman"/>
                <w:b/>
                <w:bCs/>
                <w:color w:val="333333"/>
                <w:sz w:val="18"/>
                <w:szCs w:val="18"/>
              </w:rPr>
            </w:pPr>
            <w:r w:rsidRPr="001939E6">
              <w:rPr>
                <w:rFonts w:ascii="Verdana" w:eastAsia="Times New Roman" w:hAnsi="Verdana" w:cs="Times New Roman"/>
                <w:b/>
                <w:bCs/>
                <w:color w:val="333333"/>
                <w:sz w:val="18"/>
                <w:szCs w:val="18"/>
              </w:rPr>
              <w:t>Management</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Simvastatin</w:t>
            </w:r>
            <w:hyperlink r:id="rId102"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simvastatin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simvastatin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Atorvastatin Pravastatin</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St. John's Wort</w:t>
            </w:r>
            <w:hyperlink r:id="rId103"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(Hypericum perforatum, hypericin, hyperforin)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decrease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May decrease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Induction of CYP450 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Terfenadine</w:t>
            </w:r>
            <w:hyperlink r:id="rId104" w:anchor="63" w:history="1">
              <w:r w:rsidRPr="001939E6">
                <w:rPr>
                  <w:rFonts w:ascii="Verdana" w:eastAsia="Times New Roman" w:hAnsi="Verdana" w:cs="Times New Roman"/>
                  <w:color w:val="003399"/>
                  <w:sz w:val="14"/>
                  <w:szCs w:val="14"/>
                  <w:u w:val="single"/>
                  <w:vertAlign w:val="superscript"/>
                </w:rPr>
                <w:t>63</w:t>
              </w:r>
            </w:hyperlink>
            <w:r w:rsidRPr="001939E6">
              <w:rPr>
                <w:rFonts w:ascii="Verdana" w:eastAsia="Times New Roman" w:hAnsi="Verdana" w:cs="Times New Roman"/>
                <w:color w:val="333333"/>
                <w:sz w:val="14"/>
                <w:szCs w:val="14"/>
                <w:vertAlign w:val="superscript"/>
              </w:rPr>
              <w:t>, </w:t>
            </w:r>
            <w:hyperlink r:id="rId105"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(Seldane)(Seldane)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terfenadine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terfenadine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Cetirizine Fexofenadine Loratadine</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Tinidazole</w:t>
            </w:r>
            <w:hyperlink r:id="rId106" w:anchor="329" w:history="1">
              <w:r w:rsidRPr="001939E6">
                <w:rPr>
                  <w:rFonts w:ascii="Verdana" w:eastAsia="Times New Roman" w:hAnsi="Verdana" w:cs="Times New Roman"/>
                  <w:color w:val="003399"/>
                  <w:sz w:val="14"/>
                  <w:szCs w:val="14"/>
                  <w:u w:val="single"/>
                  <w:vertAlign w:val="superscript"/>
                </w:rPr>
                <w:t>329</w:t>
              </w:r>
            </w:hyperlink>
            <w:r w:rsidRPr="001939E6">
              <w:rPr>
                <w:rFonts w:ascii="Verdana" w:eastAsia="Times New Roman" w:hAnsi="Verdana" w:cs="Times New Roman"/>
                <w:color w:val="333333"/>
                <w:sz w:val="14"/>
                <w:szCs w:val="14"/>
                <w:vertAlign w:val="superscript"/>
              </w:rPr>
              <w:t>, </w:t>
            </w:r>
            <w:hyperlink r:id="rId107"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(Tindamax)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Oral solution (contains propylene glycol)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Propylene glycol toxicity (eg, acidosis, CNS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alcohol and aldehyde dehydrogenase by tinidazole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 with amprenavir oral solution</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t>Amprenavir capsules</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Tipranavir</w:t>
            </w:r>
            <w:hyperlink r:id="rId108" w:anchor="154" w:history="1">
              <w:r w:rsidRPr="001939E6">
                <w:rPr>
                  <w:rFonts w:ascii="Verdana" w:eastAsia="Times New Roman" w:hAnsi="Verdana" w:cs="Times New Roman"/>
                  <w:color w:val="003399"/>
                  <w:sz w:val="14"/>
                  <w:szCs w:val="14"/>
                  <w:u w:val="single"/>
                  <w:vertAlign w:val="superscript"/>
                </w:rPr>
                <w:t>154</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500 mg BID with 200 mg ritonavir BID x 28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BID with 100 mg ritonavir BID x 27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Amprenavir AUC: decreased 44%; Cmax: decreased 39%; Cmin: decreased 56%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Possible induction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Triazolam</w:t>
            </w:r>
            <w:hyperlink r:id="rId109"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(Halcion)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triazolam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triazolam effects (eg, increased sedation, confusion, respirator</w:t>
            </w:r>
            <w:r w:rsidRPr="001939E6">
              <w:rPr>
                <w:rFonts w:ascii="Verdana" w:eastAsia="Times New Roman" w:hAnsi="Verdana" w:cs="Times New Roman"/>
                <w:color w:val="333333"/>
                <w:sz w:val="18"/>
                <w:szCs w:val="18"/>
              </w:rPr>
              <w:lastRenderedPageBreak/>
              <w:t>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Do not coadminister; consider alternative agents</w:t>
            </w:r>
          </w:p>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i/>
                <w:iCs/>
                <w:color w:val="333333"/>
                <w:sz w:val="18"/>
                <w:szCs w:val="18"/>
              </w:rPr>
              <w:t>Alternative Agents</w:t>
            </w:r>
            <w:r w:rsidRPr="001939E6">
              <w:rPr>
                <w:rFonts w:ascii="Verdana" w:eastAsia="Times New Roman" w:hAnsi="Verdana" w:cs="Times New Roman"/>
                <w:color w:val="333333"/>
                <w:sz w:val="18"/>
                <w:szCs w:val="18"/>
              </w:rPr>
              <w:t>: </w:t>
            </w:r>
            <w:r w:rsidRPr="001939E6">
              <w:rPr>
                <w:rFonts w:ascii="Verdana" w:eastAsia="Times New Roman" w:hAnsi="Verdana" w:cs="Times New Roman"/>
                <w:color w:val="333333"/>
                <w:sz w:val="18"/>
                <w:szCs w:val="18"/>
              </w:rPr>
              <w:br/>
            </w:r>
            <w:r w:rsidRPr="001939E6">
              <w:rPr>
                <w:rFonts w:ascii="Verdana" w:eastAsia="Times New Roman" w:hAnsi="Verdana" w:cs="Times New Roman"/>
                <w:b/>
                <w:bCs/>
                <w:color w:val="333333"/>
                <w:sz w:val="18"/>
                <w:szCs w:val="18"/>
              </w:rPr>
              <w:lastRenderedPageBreak/>
              <w:t>Lorazepam Oxazepam Temazepam Trazodone</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lastRenderedPageBreak/>
              <w:t>Warfarin</w:t>
            </w:r>
            <w:hyperlink r:id="rId110"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(Coumadin)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Not studied; may increase warfarin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Increased warfarin effects (eg, increased INR, 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Monitor INR and adjust warfarin as indicated</w:t>
            </w:r>
          </w:p>
        </w:tc>
      </w:tr>
      <w:tr w:rsidR="001939E6" w:rsidRPr="001939E6" w:rsidTr="001939E6">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Zidovudine</w:t>
            </w:r>
            <w:hyperlink r:id="rId111" w:anchor="60" w:history="1">
              <w:r w:rsidRPr="001939E6">
                <w:rPr>
                  <w:rFonts w:ascii="Verdana" w:eastAsia="Times New Roman" w:hAnsi="Verdana" w:cs="Times New Roman"/>
                  <w:color w:val="003399"/>
                  <w:sz w:val="14"/>
                  <w:szCs w:val="14"/>
                  <w:u w:val="single"/>
                  <w:vertAlign w:val="superscript"/>
                </w:rPr>
                <w:t>60</w:t>
              </w:r>
            </w:hyperlink>
          </w:p>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300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600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Zidovudine AUC: increased 31%; Cmax: increased 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after="0"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939E6" w:rsidRPr="001939E6" w:rsidRDefault="001939E6" w:rsidP="001939E6">
            <w:pPr>
              <w:spacing w:before="100" w:beforeAutospacing="1" w:after="100" w:afterAutospacing="1" w:line="240" w:lineRule="auto"/>
              <w:rPr>
                <w:rFonts w:ascii="Verdana" w:eastAsia="Times New Roman" w:hAnsi="Verdana" w:cs="Times New Roman"/>
                <w:color w:val="333333"/>
                <w:sz w:val="18"/>
                <w:szCs w:val="18"/>
              </w:rPr>
            </w:pPr>
            <w:r w:rsidRPr="001939E6">
              <w:rPr>
                <w:rFonts w:ascii="Verdana" w:eastAsia="Times New Roman" w:hAnsi="Verdana" w:cs="Times New Roman"/>
                <w:color w:val="333333"/>
                <w:sz w:val="18"/>
                <w:szCs w:val="18"/>
              </w:rPr>
              <w:t>No dose adjustment necessary</w:t>
            </w:r>
          </w:p>
        </w:tc>
      </w:tr>
      <w:tr w:rsidR="001939E6" w:rsidRPr="001939E6" w:rsidTr="001939E6">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 indicates that there are no data available</w:t>
            </w:r>
          </w:p>
        </w:tc>
      </w:tr>
    </w:tbl>
    <w:p w:rsidR="001939E6" w:rsidRPr="001939E6" w:rsidRDefault="001939E6" w:rsidP="001939E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 w:name="53"/>
            <w:r w:rsidRPr="001939E6">
              <w:rPr>
                <w:rFonts w:ascii="Arial" w:eastAsia="Times New Roman" w:hAnsi="Arial" w:cs="Arial"/>
                <w:color w:val="003399"/>
                <w:sz w:val="18"/>
                <w:szCs w:val="18"/>
              </w:rPr>
              <w:t> </w:t>
            </w:r>
            <w:bookmarkEnd w:id="1"/>
            <w:r w:rsidRPr="001939E6">
              <w:rPr>
                <w:rFonts w:ascii="Arial" w:eastAsia="Times New Roman" w:hAnsi="Arial" w:cs="Arial"/>
                <w:color w:val="003399"/>
                <w:sz w:val="18"/>
                <w:szCs w:val="18"/>
              </w:rPr>
              <w:t>53:</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Sadler BM, Piliero PJ, Preston SL, et al. Pharmacokinetic (PK) drug-interaction between amprenavir (APV) and ritonavir (RTV) in HIV-seronegative subjects after multiple, oral dosing [abstract #77]. 7th Conference on Retroviruses and Opportunistic Infections; 2000 Jan 30-Feb 2; San Francisco, California.</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 w:name="60"/>
            <w:r w:rsidRPr="001939E6">
              <w:rPr>
                <w:rFonts w:ascii="Arial" w:eastAsia="Times New Roman" w:hAnsi="Arial" w:cs="Arial"/>
                <w:color w:val="003399"/>
                <w:sz w:val="18"/>
                <w:szCs w:val="18"/>
              </w:rPr>
              <w:t> </w:t>
            </w:r>
            <w:bookmarkEnd w:id="2"/>
            <w:r w:rsidRPr="001939E6">
              <w:rPr>
                <w:rFonts w:ascii="Arial" w:eastAsia="Times New Roman" w:hAnsi="Arial" w:cs="Arial"/>
                <w:color w:val="003399"/>
                <w:sz w:val="18"/>
                <w:szCs w:val="18"/>
              </w:rPr>
              <w:t>60:</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Agenerase [package insert]. Research Triangle Park, NC: Glaxo Wellcome Inc; 2004.</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3" w:name="62"/>
            <w:r w:rsidRPr="001939E6">
              <w:rPr>
                <w:rFonts w:ascii="Arial" w:eastAsia="Times New Roman" w:hAnsi="Arial" w:cs="Arial"/>
                <w:color w:val="003399"/>
                <w:sz w:val="18"/>
                <w:szCs w:val="18"/>
              </w:rPr>
              <w:t> </w:t>
            </w:r>
            <w:bookmarkEnd w:id="3"/>
            <w:r w:rsidRPr="001939E6">
              <w:rPr>
                <w:rFonts w:ascii="Arial" w:eastAsia="Times New Roman" w:hAnsi="Arial" w:cs="Arial"/>
                <w:color w:val="003399"/>
                <w:sz w:val="18"/>
                <w:szCs w:val="18"/>
              </w:rPr>
              <w:t>62:</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Department of Health and Human Services. Guidelines for the use of antiretroviral agents in HIV-infected adults and adolescents. August 13, 2001.</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4" w:name="63"/>
            <w:r w:rsidRPr="001939E6">
              <w:rPr>
                <w:rFonts w:ascii="Arial" w:eastAsia="Times New Roman" w:hAnsi="Arial" w:cs="Arial"/>
                <w:color w:val="003399"/>
                <w:sz w:val="18"/>
                <w:szCs w:val="18"/>
              </w:rPr>
              <w:t> </w:t>
            </w:r>
            <w:bookmarkEnd w:id="4"/>
            <w:r w:rsidRPr="001939E6">
              <w:rPr>
                <w:rFonts w:ascii="Arial" w:eastAsia="Times New Roman" w:hAnsi="Arial" w:cs="Arial"/>
                <w:color w:val="003399"/>
                <w:sz w:val="18"/>
                <w:szCs w:val="18"/>
              </w:rPr>
              <w:t>63:</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Decker CJ, Laitinen LM, Bridson GW, et al. Metabolism of amprenavir in liver microsomes: Role of CYP3A4 inhibition for drug interactions. J Pharm Sci 1998;87:803-7.</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5" w:name="64"/>
            <w:r w:rsidRPr="001939E6">
              <w:rPr>
                <w:rFonts w:ascii="Arial" w:eastAsia="Times New Roman" w:hAnsi="Arial" w:cs="Arial"/>
                <w:color w:val="003399"/>
                <w:sz w:val="18"/>
                <w:szCs w:val="18"/>
              </w:rPr>
              <w:t> </w:t>
            </w:r>
            <w:bookmarkEnd w:id="5"/>
            <w:r w:rsidRPr="001939E6">
              <w:rPr>
                <w:rFonts w:ascii="Arial" w:eastAsia="Times New Roman" w:hAnsi="Arial" w:cs="Arial"/>
                <w:color w:val="003399"/>
                <w:sz w:val="18"/>
                <w:szCs w:val="18"/>
              </w:rPr>
              <w:t>64:</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Raguin G, Taburet AM, Chene G, et al. Pharmacokinetic parameters and virological response to the combination of lopinavir/ritonavir (LPV/r) and amprenavir (APV) in HIV-infected patients with multiple treatment failures: week-6 results of Puzzle 1-ANRS study [abstract #420]. 9th Conference on Retroviruses and Opportunistic Infections; 2002 Feb 24-28; Seattle, Washington.</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6" w:name="65"/>
            <w:r w:rsidRPr="001939E6">
              <w:rPr>
                <w:rFonts w:ascii="Arial" w:eastAsia="Times New Roman" w:hAnsi="Arial" w:cs="Arial"/>
                <w:color w:val="003399"/>
                <w:sz w:val="18"/>
                <w:szCs w:val="18"/>
              </w:rPr>
              <w:t> </w:t>
            </w:r>
            <w:bookmarkEnd w:id="6"/>
            <w:r w:rsidRPr="001939E6">
              <w:rPr>
                <w:rFonts w:ascii="Arial" w:eastAsia="Times New Roman" w:hAnsi="Arial" w:cs="Arial"/>
                <w:color w:val="003399"/>
                <w:sz w:val="18"/>
                <w:szCs w:val="18"/>
              </w:rPr>
              <w:t>65:</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Baldini F, Rizzo MG, Hoetelmans RMW, et al. A prospective study of deep salvage therapy with lopinavir/r, amprenavir, and NRTIs: final 24-week data, pharmacokinetics and association of drug levels/drug susceptibility with virologic response [abstract #423]. 9th Conference on Retroviruses and Opportunistic Infections; 2002 Feb 24-28; Seattle, Washington.</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7" w:name="78"/>
            <w:r w:rsidRPr="001939E6">
              <w:rPr>
                <w:rFonts w:ascii="Arial" w:eastAsia="Times New Roman" w:hAnsi="Arial" w:cs="Arial"/>
                <w:color w:val="003399"/>
                <w:sz w:val="18"/>
                <w:szCs w:val="18"/>
              </w:rPr>
              <w:t> </w:t>
            </w:r>
            <w:bookmarkEnd w:id="7"/>
            <w:r w:rsidRPr="001939E6">
              <w:rPr>
                <w:rFonts w:ascii="Arial" w:eastAsia="Times New Roman" w:hAnsi="Arial" w:cs="Arial"/>
                <w:color w:val="003399"/>
                <w:sz w:val="18"/>
                <w:szCs w:val="18"/>
              </w:rPr>
              <w:t>78:</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Kaletra [package insert]. North Chicago, IL: Abbott Laboratories; Oct 2005.</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8" w:name="79"/>
            <w:r w:rsidRPr="001939E6">
              <w:rPr>
                <w:rFonts w:ascii="Arial" w:eastAsia="Times New Roman" w:hAnsi="Arial" w:cs="Arial"/>
                <w:color w:val="003399"/>
                <w:sz w:val="18"/>
                <w:szCs w:val="18"/>
              </w:rPr>
              <w:t> </w:t>
            </w:r>
            <w:bookmarkEnd w:id="8"/>
            <w:r w:rsidRPr="001939E6">
              <w:rPr>
                <w:rFonts w:ascii="Arial" w:eastAsia="Times New Roman" w:hAnsi="Arial" w:cs="Arial"/>
                <w:color w:val="003399"/>
                <w:sz w:val="18"/>
                <w:szCs w:val="18"/>
              </w:rPr>
              <w:t>79:</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Hsu A, Bertz R, Ashbrenner E, et al. Interaction of ABT-378/ritonavir with protease inhibitors in healthy volunteers [abstract #2.4]. 1st International Workshop on Clinical Pharmacology of HIV Therapy; 2000 March 30-April 1; Noordwijk, The Netherlands.</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9" w:name="90"/>
            <w:r w:rsidRPr="001939E6">
              <w:rPr>
                <w:rFonts w:ascii="Arial" w:eastAsia="Times New Roman" w:hAnsi="Arial" w:cs="Arial"/>
                <w:color w:val="003399"/>
                <w:sz w:val="18"/>
                <w:szCs w:val="18"/>
              </w:rPr>
              <w:t> </w:t>
            </w:r>
            <w:bookmarkEnd w:id="9"/>
            <w:r w:rsidRPr="001939E6">
              <w:rPr>
                <w:rFonts w:ascii="Arial" w:eastAsia="Times New Roman" w:hAnsi="Arial" w:cs="Arial"/>
                <w:color w:val="003399"/>
                <w:sz w:val="18"/>
                <w:szCs w:val="18"/>
              </w:rPr>
              <w:t>90:</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Sustiva [package insert]. Princeton, NJ: Bristol-Myers Squibb Company; Dec 2011.</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0" w:name="91"/>
            <w:r w:rsidRPr="001939E6">
              <w:rPr>
                <w:rFonts w:ascii="Arial" w:eastAsia="Times New Roman" w:hAnsi="Arial" w:cs="Arial"/>
                <w:color w:val="003399"/>
                <w:sz w:val="18"/>
                <w:szCs w:val="18"/>
              </w:rPr>
              <w:t> </w:t>
            </w:r>
            <w:bookmarkEnd w:id="10"/>
            <w:r w:rsidRPr="001939E6">
              <w:rPr>
                <w:rFonts w:ascii="Arial" w:eastAsia="Times New Roman" w:hAnsi="Arial" w:cs="Arial"/>
                <w:color w:val="003399"/>
                <w:sz w:val="18"/>
                <w:szCs w:val="18"/>
              </w:rPr>
              <w:t>91:</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Duval X, Moing VL, Longuet P, et al. Efavirenz-induced decrease in plasma amprenavir levels in human immunodeficiency virus-infected patients and correction by ritonavir. Antimicrob Agents Chemother 2000;44:2593.</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1" w:name="94"/>
            <w:r w:rsidRPr="001939E6">
              <w:rPr>
                <w:rFonts w:ascii="Arial" w:eastAsia="Times New Roman" w:hAnsi="Arial" w:cs="Arial"/>
                <w:color w:val="003399"/>
                <w:sz w:val="18"/>
                <w:szCs w:val="18"/>
              </w:rPr>
              <w:lastRenderedPageBreak/>
              <w:t> </w:t>
            </w:r>
            <w:bookmarkEnd w:id="11"/>
            <w:r w:rsidRPr="001939E6">
              <w:rPr>
                <w:rFonts w:ascii="Arial" w:eastAsia="Times New Roman" w:hAnsi="Arial" w:cs="Arial"/>
                <w:color w:val="003399"/>
                <w:sz w:val="18"/>
                <w:szCs w:val="18"/>
              </w:rPr>
              <w:t>94:</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Falloon J, Piscitelli S, Vogel S, et al. Combination therapy with amprenavir, abacavir and efavirenz in human immunodeficiency virus (HIV)-infected patients failing a protease-inhibitor regimen: pharmacokinetic drug interactions and antiviral activity. Clin Infect Dis 2000;30:313-18.</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2" w:name="109"/>
            <w:r w:rsidRPr="001939E6">
              <w:rPr>
                <w:rFonts w:ascii="Arial" w:eastAsia="Times New Roman" w:hAnsi="Arial" w:cs="Arial"/>
                <w:color w:val="003399"/>
                <w:sz w:val="18"/>
                <w:szCs w:val="18"/>
              </w:rPr>
              <w:t> </w:t>
            </w:r>
            <w:bookmarkEnd w:id="12"/>
            <w:r w:rsidRPr="001939E6">
              <w:rPr>
                <w:rFonts w:ascii="Arial" w:eastAsia="Times New Roman" w:hAnsi="Arial" w:cs="Arial"/>
                <w:color w:val="003399"/>
                <w:sz w:val="18"/>
                <w:szCs w:val="18"/>
              </w:rPr>
              <w:t>109:</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Justesen US, Klitgaard NA, Brosen K, Pedersen C. Amprenavir is an effective inducer of delavirdine metabolism [abstract #442-W]. 9th Conference on Retroviruses and Opportunistic Infections; 2002 February 24-28; Seattle, Washington.</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3" w:name="110"/>
            <w:r w:rsidRPr="001939E6">
              <w:rPr>
                <w:rFonts w:ascii="Arial" w:eastAsia="Times New Roman" w:hAnsi="Arial" w:cs="Arial"/>
                <w:color w:val="003399"/>
                <w:sz w:val="18"/>
                <w:szCs w:val="18"/>
              </w:rPr>
              <w:t> </w:t>
            </w:r>
            <w:bookmarkEnd w:id="13"/>
            <w:r w:rsidRPr="001939E6">
              <w:rPr>
                <w:rFonts w:ascii="Arial" w:eastAsia="Times New Roman" w:hAnsi="Arial" w:cs="Arial"/>
                <w:color w:val="003399"/>
                <w:sz w:val="18"/>
                <w:szCs w:val="18"/>
              </w:rPr>
              <w:t>110:</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Tran JQ, Petersen C, Garrett M, et al. Pharmacokinetic interaction between amprenavir and delavirdine: evidence of induced clearance by amprenavir. Clin Pharmacol Ther 2002;72:615-26.</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4" w:name="111"/>
            <w:r w:rsidRPr="001939E6">
              <w:rPr>
                <w:rFonts w:ascii="Arial" w:eastAsia="Times New Roman" w:hAnsi="Arial" w:cs="Arial"/>
                <w:color w:val="003399"/>
                <w:sz w:val="18"/>
                <w:szCs w:val="18"/>
              </w:rPr>
              <w:t> </w:t>
            </w:r>
            <w:bookmarkEnd w:id="14"/>
            <w:r w:rsidRPr="001939E6">
              <w:rPr>
                <w:rFonts w:ascii="Arial" w:eastAsia="Times New Roman" w:hAnsi="Arial" w:cs="Arial"/>
                <w:color w:val="003399"/>
                <w:sz w:val="18"/>
                <w:szCs w:val="18"/>
              </w:rPr>
              <w:t>111:</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Pfister M, Labbe L, Lu J-F, et al. Effect of coadministration of nelfinavir, indinavir and saquinavir on the pharmacokinetics of amprenavir. Clin Pharmacol Ther 2002;72:133-41.</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5" w:name="112"/>
            <w:r w:rsidRPr="001939E6">
              <w:rPr>
                <w:rFonts w:ascii="Arial" w:eastAsia="Times New Roman" w:hAnsi="Arial" w:cs="Arial"/>
                <w:color w:val="003399"/>
                <w:sz w:val="18"/>
                <w:szCs w:val="18"/>
              </w:rPr>
              <w:t> </w:t>
            </w:r>
            <w:bookmarkEnd w:id="15"/>
            <w:r w:rsidRPr="001939E6">
              <w:rPr>
                <w:rFonts w:ascii="Arial" w:eastAsia="Times New Roman" w:hAnsi="Arial" w:cs="Arial"/>
                <w:color w:val="003399"/>
                <w:sz w:val="18"/>
                <w:szCs w:val="18"/>
              </w:rPr>
              <w:t>112:</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Piscitelli S, Bechtel C, Sadler B, et al. The addition of a second protease inhibitor eliminates amprenavir-efavirenz drug interactions and increases plasma amprenavir concentrations [abstract #78]. 7th Conference on Retroviruses and Opportunitic Infections; 2000 January 30-February 4; San Francisco, California.</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6" w:name="114"/>
            <w:r w:rsidRPr="001939E6">
              <w:rPr>
                <w:rFonts w:ascii="Arial" w:eastAsia="Times New Roman" w:hAnsi="Arial" w:cs="Arial"/>
                <w:color w:val="003399"/>
                <w:sz w:val="18"/>
                <w:szCs w:val="18"/>
              </w:rPr>
              <w:t> </w:t>
            </w:r>
            <w:bookmarkEnd w:id="16"/>
            <w:r w:rsidRPr="001939E6">
              <w:rPr>
                <w:rFonts w:ascii="Arial" w:eastAsia="Times New Roman" w:hAnsi="Arial" w:cs="Arial"/>
                <w:color w:val="003399"/>
                <w:sz w:val="18"/>
                <w:szCs w:val="18"/>
              </w:rPr>
              <w:t>114:</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Wood R, Wire MB, Lancaster CT, et al. An assessment of plasma amprenavir pharmacokinetics following administration of Agenerase and low dose ritonavir QD in combination with efavirenz in HIV-infected adult subjects (COL30500) [abstract #2.6]. 3rd International Workshop on Clinical Pharmacology of HIV Therapy; 2002 April 11-13; Washington, D.C.</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7" w:name="115"/>
            <w:r w:rsidRPr="001939E6">
              <w:rPr>
                <w:rFonts w:ascii="Arial" w:eastAsia="Times New Roman" w:hAnsi="Arial" w:cs="Arial"/>
                <w:color w:val="003399"/>
                <w:sz w:val="18"/>
                <w:szCs w:val="18"/>
              </w:rPr>
              <w:t> </w:t>
            </w:r>
            <w:bookmarkEnd w:id="17"/>
            <w:r w:rsidRPr="001939E6">
              <w:rPr>
                <w:rFonts w:ascii="Arial" w:eastAsia="Times New Roman" w:hAnsi="Arial" w:cs="Arial"/>
                <w:color w:val="003399"/>
                <w:sz w:val="18"/>
                <w:szCs w:val="18"/>
              </w:rPr>
              <w:t>115:</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Sadler BM, Piliero PJ, Preston SL, et al. Pharmacokinetics and safety of amprenavir and ritonavir following multiple-dose, co-administration to healthy volunteers. AIDS 2001;15:1009-18.</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8" w:name="116"/>
            <w:r w:rsidRPr="001939E6">
              <w:rPr>
                <w:rFonts w:ascii="Arial" w:eastAsia="Times New Roman" w:hAnsi="Arial" w:cs="Arial"/>
                <w:color w:val="003399"/>
                <w:sz w:val="18"/>
                <w:szCs w:val="18"/>
              </w:rPr>
              <w:t> </w:t>
            </w:r>
            <w:bookmarkEnd w:id="18"/>
            <w:r w:rsidRPr="001939E6">
              <w:rPr>
                <w:rFonts w:ascii="Arial" w:eastAsia="Times New Roman" w:hAnsi="Arial" w:cs="Arial"/>
                <w:color w:val="003399"/>
                <w:sz w:val="18"/>
                <w:szCs w:val="18"/>
              </w:rPr>
              <w:t>116:</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Kurowski M, Staszewski S, Arslan A, et al. Influence of 50 mg, 100 mg and 200 mg ritonavir on the pharmacokinetics of amprenavir after multiple doses in healthy volunteers for once daily and twice daily regimens [abstract #351]. 1st IAS Conference on HIV Pathogenesis and Treatment; 2001 July 8-11; Buenos Aires, Argentina.</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19" w:name="117"/>
            <w:r w:rsidRPr="001939E6">
              <w:rPr>
                <w:rFonts w:ascii="Arial" w:eastAsia="Times New Roman" w:hAnsi="Arial" w:cs="Arial"/>
                <w:color w:val="003399"/>
                <w:sz w:val="18"/>
                <w:szCs w:val="18"/>
              </w:rPr>
              <w:t> </w:t>
            </w:r>
            <w:bookmarkEnd w:id="19"/>
            <w:r w:rsidRPr="001939E6">
              <w:rPr>
                <w:rFonts w:ascii="Arial" w:eastAsia="Times New Roman" w:hAnsi="Arial" w:cs="Arial"/>
                <w:color w:val="003399"/>
                <w:sz w:val="18"/>
                <w:szCs w:val="18"/>
              </w:rPr>
              <w:t>117:</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Shelton MJ, Giovanniello AG, Cloen D, et al. The effects of didanosine formulations on the pharmacokinetics of amprenavir [abstract #A-1826]. 42nd Interscience Conference on Antimicrobial Agents and Chemotherapy; 2002 September 27-30; Chicago, Illinois.</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0" w:name="121"/>
            <w:r w:rsidRPr="001939E6">
              <w:rPr>
                <w:rFonts w:ascii="Arial" w:eastAsia="Times New Roman" w:hAnsi="Arial" w:cs="Arial"/>
                <w:color w:val="003399"/>
                <w:sz w:val="18"/>
                <w:szCs w:val="18"/>
              </w:rPr>
              <w:t> </w:t>
            </w:r>
            <w:bookmarkEnd w:id="20"/>
            <w:r w:rsidRPr="001939E6">
              <w:rPr>
                <w:rFonts w:ascii="Arial" w:eastAsia="Times New Roman" w:hAnsi="Arial" w:cs="Arial"/>
                <w:color w:val="003399"/>
                <w:sz w:val="18"/>
                <w:szCs w:val="18"/>
              </w:rPr>
              <w:t>121:</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Goujard C, Vincent I, Meynard JL, et al. Steady-state pharmacokinetics of amprenavir coadministered with ritonavir in human immunodeficiency virus type 1-infected patients. Antimicrob Agents Chemother 2003;47:118-23.</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1" w:name="127"/>
            <w:r w:rsidRPr="001939E6">
              <w:rPr>
                <w:rFonts w:ascii="Arial" w:eastAsia="Times New Roman" w:hAnsi="Arial" w:cs="Arial"/>
                <w:color w:val="003399"/>
                <w:sz w:val="18"/>
                <w:szCs w:val="18"/>
              </w:rPr>
              <w:t> </w:t>
            </w:r>
            <w:bookmarkEnd w:id="21"/>
            <w:r w:rsidRPr="001939E6">
              <w:rPr>
                <w:rFonts w:ascii="Arial" w:eastAsia="Times New Roman" w:hAnsi="Arial" w:cs="Arial"/>
                <w:color w:val="003399"/>
                <w:sz w:val="18"/>
                <w:szCs w:val="18"/>
              </w:rPr>
              <w:t>127:</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Shelton MJ, Giovanniello AA, Cloen D, et al. Effects of didanosine formulations on the pharmacokinetics of amprenavir. Pharmacotherapy 2003; 23: 835-42.</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2" w:name="141"/>
            <w:r w:rsidRPr="001939E6">
              <w:rPr>
                <w:rFonts w:ascii="Arial" w:eastAsia="Times New Roman" w:hAnsi="Arial" w:cs="Arial"/>
                <w:color w:val="003399"/>
                <w:sz w:val="18"/>
                <w:szCs w:val="18"/>
              </w:rPr>
              <w:t> </w:t>
            </w:r>
            <w:bookmarkEnd w:id="22"/>
            <w:r w:rsidRPr="001939E6">
              <w:rPr>
                <w:rFonts w:ascii="Arial" w:eastAsia="Times New Roman" w:hAnsi="Arial" w:cs="Arial"/>
                <w:color w:val="003399"/>
                <w:sz w:val="18"/>
                <w:szCs w:val="18"/>
              </w:rPr>
              <w:t>141:</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Justesen US, Klitgaard NA, Brosen K, et al. Dose-dependent pharmacokinetics of delavirdine in combination with amprenavir in healthy volunteers. J Antimicrob Chemother 2004; May 18th</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3" w:name="151"/>
            <w:r w:rsidRPr="001939E6">
              <w:rPr>
                <w:rFonts w:ascii="Arial" w:eastAsia="Times New Roman" w:hAnsi="Arial" w:cs="Arial"/>
                <w:color w:val="003399"/>
                <w:sz w:val="18"/>
                <w:szCs w:val="18"/>
              </w:rPr>
              <w:t> </w:t>
            </w:r>
            <w:bookmarkEnd w:id="23"/>
            <w:r w:rsidRPr="001939E6">
              <w:rPr>
                <w:rFonts w:ascii="Arial" w:eastAsia="Times New Roman" w:hAnsi="Arial" w:cs="Arial"/>
                <w:color w:val="003399"/>
                <w:sz w:val="18"/>
                <w:szCs w:val="18"/>
              </w:rPr>
              <w:t>151:</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Pham P, Barditch-Crovo P, Redpath E, et al. Steady-state pharmacokinetics of amprenavir, lopinavir and efavirenz combination in HIV-infected patients [abst. #79]. 12th Conference on Retroviruses and Opportunistic Infections; 2005 February 22-25; Boston, Massachusetts.</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4" w:name="154"/>
            <w:r w:rsidRPr="001939E6">
              <w:rPr>
                <w:rFonts w:ascii="Arial" w:eastAsia="Times New Roman" w:hAnsi="Arial" w:cs="Arial"/>
                <w:color w:val="003399"/>
                <w:sz w:val="18"/>
                <w:szCs w:val="18"/>
              </w:rPr>
              <w:t> </w:t>
            </w:r>
            <w:bookmarkEnd w:id="24"/>
            <w:r w:rsidRPr="001939E6">
              <w:rPr>
                <w:rFonts w:ascii="Arial" w:eastAsia="Times New Roman" w:hAnsi="Arial" w:cs="Arial"/>
                <w:color w:val="003399"/>
                <w:sz w:val="18"/>
                <w:szCs w:val="18"/>
              </w:rPr>
              <w:t>154:</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Aptivus [package insert]. Ridgefield, CT: Boehringer Ingelheim Pharmaceuticals, Inc.; Nov 2005.</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5" w:name="182"/>
            <w:r w:rsidRPr="001939E6">
              <w:rPr>
                <w:rFonts w:ascii="Arial" w:eastAsia="Times New Roman" w:hAnsi="Arial" w:cs="Arial"/>
                <w:color w:val="003399"/>
                <w:sz w:val="18"/>
                <w:szCs w:val="18"/>
              </w:rPr>
              <w:t> </w:t>
            </w:r>
            <w:bookmarkEnd w:id="25"/>
            <w:r w:rsidRPr="001939E6">
              <w:rPr>
                <w:rFonts w:ascii="Arial" w:eastAsia="Times New Roman" w:hAnsi="Arial" w:cs="Arial"/>
                <w:color w:val="003399"/>
                <w:sz w:val="18"/>
                <w:szCs w:val="18"/>
              </w:rPr>
              <w:t>182:</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Hendrix CW, Wakeford J, Wire MB, et al. Pharmacokinetics and pharmacodynamics of methadone enantiomers after coadministration with amprenavir in opioid-dependent subjects. Pharmacother 2004; 24: 1110-21.</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6" w:name="189"/>
            <w:r w:rsidRPr="001939E6">
              <w:rPr>
                <w:rFonts w:ascii="Arial" w:eastAsia="Times New Roman" w:hAnsi="Arial" w:cs="Arial"/>
                <w:color w:val="003399"/>
                <w:sz w:val="18"/>
                <w:szCs w:val="18"/>
              </w:rPr>
              <w:t> </w:t>
            </w:r>
            <w:bookmarkEnd w:id="26"/>
            <w:r w:rsidRPr="001939E6">
              <w:rPr>
                <w:rFonts w:ascii="Arial" w:eastAsia="Times New Roman" w:hAnsi="Arial" w:cs="Arial"/>
                <w:color w:val="003399"/>
                <w:sz w:val="18"/>
                <w:szCs w:val="18"/>
              </w:rPr>
              <w:t>189:</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Bart P-A, Rizzardi PG, Gallant S, et al. Methadone blood concentrations are decreased by administration of abacavir plus amprenavir. Ther Drug Monit 2001;23:553-555.</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7" w:name="211"/>
            <w:r w:rsidRPr="001939E6">
              <w:rPr>
                <w:rFonts w:ascii="Arial" w:eastAsia="Times New Roman" w:hAnsi="Arial" w:cs="Arial"/>
                <w:color w:val="003399"/>
                <w:sz w:val="18"/>
                <w:szCs w:val="18"/>
              </w:rPr>
              <w:t> </w:t>
            </w:r>
            <w:bookmarkEnd w:id="27"/>
            <w:r w:rsidRPr="001939E6">
              <w:rPr>
                <w:rFonts w:ascii="Arial" w:eastAsia="Times New Roman" w:hAnsi="Arial" w:cs="Arial"/>
                <w:color w:val="003399"/>
                <w:sz w:val="18"/>
                <w:szCs w:val="18"/>
              </w:rPr>
              <w:t>211:</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Agenerase Oral Solution [package insert]. Research Triangle Park, NC: Glaxo Wellcome Inc; 2004.</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8" w:name="222"/>
            <w:r w:rsidRPr="001939E6">
              <w:rPr>
                <w:rFonts w:ascii="Arial" w:eastAsia="Times New Roman" w:hAnsi="Arial" w:cs="Arial"/>
                <w:color w:val="003399"/>
                <w:sz w:val="18"/>
                <w:szCs w:val="18"/>
              </w:rPr>
              <w:t> </w:t>
            </w:r>
            <w:bookmarkEnd w:id="28"/>
            <w:r w:rsidRPr="001939E6">
              <w:rPr>
                <w:rFonts w:ascii="Arial" w:eastAsia="Times New Roman" w:hAnsi="Arial" w:cs="Arial"/>
                <w:color w:val="003399"/>
                <w:sz w:val="18"/>
                <w:szCs w:val="18"/>
              </w:rPr>
              <w:t>222:</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Cerebyx [package insert]. Morris Plains, NJ: Parke-Davis; 1999.</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29" w:name="254"/>
            <w:r w:rsidRPr="001939E6">
              <w:rPr>
                <w:rFonts w:ascii="Arial" w:eastAsia="Times New Roman" w:hAnsi="Arial" w:cs="Arial"/>
                <w:color w:val="003399"/>
                <w:sz w:val="18"/>
                <w:szCs w:val="18"/>
              </w:rPr>
              <w:t> </w:t>
            </w:r>
            <w:bookmarkEnd w:id="29"/>
            <w:r w:rsidRPr="001939E6">
              <w:rPr>
                <w:rFonts w:ascii="Arial" w:eastAsia="Times New Roman" w:hAnsi="Arial" w:cs="Arial"/>
                <w:color w:val="003399"/>
                <w:sz w:val="18"/>
                <w:szCs w:val="18"/>
              </w:rPr>
              <w:t>254:</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CDC. Guidelines for the use of antiretroviral agents in HIV-infected adults and adolescents. Jan 28, 2000. [AIDS Treatment Information Service: Current Treatment] Available at: http://www.hivatis.org/trtgdlns.html.</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30" w:name="284"/>
            <w:r w:rsidRPr="001939E6">
              <w:rPr>
                <w:rFonts w:ascii="Arial" w:eastAsia="Times New Roman" w:hAnsi="Arial" w:cs="Arial"/>
                <w:color w:val="003399"/>
                <w:sz w:val="18"/>
                <w:szCs w:val="18"/>
              </w:rPr>
              <w:t> </w:t>
            </w:r>
            <w:bookmarkEnd w:id="30"/>
            <w:r w:rsidRPr="001939E6">
              <w:rPr>
                <w:rFonts w:ascii="Arial" w:eastAsia="Times New Roman" w:hAnsi="Arial" w:cs="Arial"/>
                <w:color w:val="003399"/>
                <w:sz w:val="18"/>
                <w:szCs w:val="18"/>
              </w:rPr>
              <w:t>284:</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Polk RE, Crouch MA, Israel DS, et al. Pharmacokinetic interaction between ketoconazole and amprenavir after single doses in healthy men. Pharmacotherapy 1999;19:1378-84.</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31" w:name="316"/>
            <w:r w:rsidRPr="001939E6">
              <w:rPr>
                <w:rFonts w:ascii="Arial" w:eastAsia="Times New Roman" w:hAnsi="Arial" w:cs="Arial"/>
                <w:color w:val="003399"/>
                <w:sz w:val="18"/>
                <w:szCs w:val="18"/>
              </w:rPr>
              <w:t> </w:t>
            </w:r>
            <w:bookmarkEnd w:id="31"/>
            <w:r w:rsidRPr="001939E6">
              <w:rPr>
                <w:rFonts w:ascii="Arial" w:eastAsia="Times New Roman" w:hAnsi="Arial" w:cs="Arial"/>
                <w:color w:val="003399"/>
                <w:sz w:val="18"/>
                <w:szCs w:val="18"/>
              </w:rPr>
              <w:t>316:</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Tikosyn [package insert]. New York, NY: Pfizer; 1999.</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32" w:name="329"/>
            <w:r w:rsidRPr="001939E6">
              <w:rPr>
                <w:rFonts w:ascii="Arial" w:eastAsia="Times New Roman" w:hAnsi="Arial" w:cs="Arial"/>
                <w:color w:val="003399"/>
                <w:sz w:val="18"/>
                <w:szCs w:val="18"/>
              </w:rPr>
              <w:t> </w:t>
            </w:r>
            <w:bookmarkEnd w:id="32"/>
            <w:r w:rsidRPr="001939E6">
              <w:rPr>
                <w:rFonts w:ascii="Arial" w:eastAsia="Times New Roman" w:hAnsi="Arial" w:cs="Arial"/>
                <w:color w:val="003399"/>
                <w:sz w:val="18"/>
                <w:szCs w:val="18"/>
              </w:rPr>
              <w:t>329:</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Tinidazole drug monograph. Grasberger F and Mutschler E. Micromedex 2002.</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33" w:name="340"/>
            <w:r w:rsidRPr="001939E6">
              <w:rPr>
                <w:rFonts w:ascii="Arial" w:eastAsia="Times New Roman" w:hAnsi="Arial" w:cs="Arial"/>
                <w:color w:val="003399"/>
                <w:sz w:val="18"/>
                <w:szCs w:val="18"/>
              </w:rPr>
              <w:t> </w:t>
            </w:r>
            <w:bookmarkEnd w:id="33"/>
            <w:r w:rsidRPr="001939E6">
              <w:rPr>
                <w:rFonts w:ascii="Arial" w:eastAsia="Times New Roman" w:hAnsi="Arial" w:cs="Arial"/>
                <w:color w:val="003399"/>
                <w:sz w:val="18"/>
                <w:szCs w:val="18"/>
              </w:rPr>
              <w:t>340:</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Polk RE, Brophy DF, Israel DS, et al. Pharmacokinetic interaction between amprenavir and rifabutin or rifampin in healthy males. Antimicrob Agents Chemother 2001;45:502-8.</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34" w:name="361"/>
            <w:r w:rsidRPr="001939E6">
              <w:rPr>
                <w:rFonts w:ascii="Arial" w:eastAsia="Times New Roman" w:hAnsi="Arial" w:cs="Arial"/>
                <w:color w:val="003399"/>
                <w:sz w:val="18"/>
                <w:szCs w:val="18"/>
              </w:rPr>
              <w:t> </w:t>
            </w:r>
            <w:bookmarkEnd w:id="34"/>
            <w:r w:rsidRPr="001939E6">
              <w:rPr>
                <w:rFonts w:ascii="Arial" w:eastAsia="Times New Roman" w:hAnsi="Arial" w:cs="Arial"/>
                <w:color w:val="003399"/>
                <w:sz w:val="18"/>
                <w:szCs w:val="18"/>
              </w:rPr>
              <w:t>361:</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Brophy DF, Israel DS, Pastor A, et al. Pharmacokinetic interaction between amprenavir and clarithromycin in healthy male volunteers. Antimicrob Agents Chemother 2000;44: 978-84.</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35" w:name="727"/>
            <w:r w:rsidRPr="001939E6">
              <w:rPr>
                <w:rFonts w:ascii="Arial" w:eastAsia="Times New Roman" w:hAnsi="Arial" w:cs="Arial"/>
                <w:color w:val="003399"/>
                <w:sz w:val="18"/>
                <w:szCs w:val="18"/>
              </w:rPr>
              <w:t> </w:t>
            </w:r>
            <w:bookmarkEnd w:id="35"/>
            <w:r w:rsidRPr="001939E6">
              <w:rPr>
                <w:rFonts w:ascii="Arial" w:eastAsia="Times New Roman" w:hAnsi="Arial" w:cs="Arial"/>
                <w:color w:val="003399"/>
                <w:sz w:val="18"/>
                <w:szCs w:val="18"/>
              </w:rPr>
              <w:t>727:</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1939E6" w:rsidRPr="001939E6" w:rsidTr="001939E6">
        <w:trPr>
          <w:tblCellSpacing w:w="15" w:type="dxa"/>
        </w:trPr>
        <w:tc>
          <w:tcPr>
            <w:tcW w:w="0" w:type="auto"/>
            <w:shd w:val="clear" w:color="auto" w:fill="FFFFFF"/>
            <w:hideMark/>
          </w:tcPr>
          <w:p w:rsidR="001939E6" w:rsidRPr="001939E6" w:rsidRDefault="001939E6" w:rsidP="001939E6">
            <w:pPr>
              <w:spacing w:after="0" w:line="240" w:lineRule="auto"/>
              <w:jc w:val="right"/>
              <w:rPr>
                <w:rFonts w:ascii="Arial" w:eastAsia="Times New Roman" w:hAnsi="Arial" w:cs="Arial"/>
                <w:color w:val="003399"/>
                <w:sz w:val="18"/>
                <w:szCs w:val="18"/>
              </w:rPr>
            </w:pPr>
            <w:bookmarkStart w:id="36" w:name="739"/>
            <w:r w:rsidRPr="001939E6">
              <w:rPr>
                <w:rFonts w:ascii="Arial" w:eastAsia="Times New Roman" w:hAnsi="Arial" w:cs="Arial"/>
                <w:color w:val="003399"/>
                <w:sz w:val="18"/>
                <w:szCs w:val="18"/>
              </w:rPr>
              <w:t> </w:t>
            </w:r>
            <w:bookmarkEnd w:id="36"/>
            <w:r w:rsidRPr="001939E6">
              <w:rPr>
                <w:rFonts w:ascii="Arial" w:eastAsia="Times New Roman" w:hAnsi="Arial" w:cs="Arial"/>
                <w:color w:val="003399"/>
                <w:sz w:val="18"/>
                <w:szCs w:val="18"/>
              </w:rPr>
              <w:t>739:</w:t>
            </w:r>
          </w:p>
        </w:tc>
        <w:tc>
          <w:tcPr>
            <w:tcW w:w="0" w:type="auto"/>
            <w:shd w:val="clear" w:color="auto" w:fill="FFFFFF"/>
            <w:vAlign w:val="center"/>
            <w:hideMark/>
          </w:tcPr>
          <w:p w:rsidR="001939E6" w:rsidRPr="001939E6" w:rsidRDefault="001939E6" w:rsidP="001939E6">
            <w:pPr>
              <w:spacing w:after="0" w:line="240" w:lineRule="auto"/>
              <w:rPr>
                <w:rFonts w:ascii="Arial" w:eastAsia="Times New Roman" w:hAnsi="Arial" w:cs="Arial"/>
                <w:color w:val="000000"/>
                <w:sz w:val="18"/>
                <w:szCs w:val="18"/>
              </w:rPr>
            </w:pPr>
            <w:r w:rsidRPr="001939E6">
              <w:rPr>
                <w:rFonts w:ascii="Arial" w:eastAsia="Times New Roman" w:hAnsi="Arial" w:cs="Arial"/>
                <w:color w:val="000000"/>
                <w:sz w:val="18"/>
                <w:szCs w:val="18"/>
              </w:rPr>
              <w:t>Viagra [package insert]. Pfizer Inc, Mission, KS, 2016.</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E6"/>
    <w:rsid w:val="001939E6"/>
    <w:rsid w:val="00244653"/>
    <w:rsid w:val="002B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D8FA5-2A1B-48D0-A669-A2217499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939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1939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39E6"/>
    <w:rPr>
      <w:color w:val="0000FF"/>
      <w:u w:val="single"/>
    </w:rPr>
  </w:style>
  <w:style w:type="character" w:styleId="FollowedHyperlink">
    <w:name w:val="FollowedHyperlink"/>
    <w:basedOn w:val="DefaultParagraphFont"/>
    <w:uiPriority w:val="99"/>
    <w:semiHidden/>
    <w:unhideWhenUsed/>
    <w:rsid w:val="001939E6"/>
    <w:rPr>
      <w:color w:val="800080"/>
      <w:u w:val="single"/>
    </w:rPr>
  </w:style>
  <w:style w:type="paragraph" w:styleId="NormalWeb">
    <w:name w:val="Normal (Web)"/>
    <w:basedOn w:val="Normal"/>
    <w:uiPriority w:val="99"/>
    <w:semiHidden/>
    <w:unhideWhenUsed/>
    <w:rsid w:val="001939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193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3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034354">
      <w:bodyDiv w:val="1"/>
      <w:marLeft w:val="0"/>
      <w:marRight w:val="0"/>
      <w:marTop w:val="0"/>
      <w:marBottom w:val="0"/>
      <w:divBdr>
        <w:top w:val="none" w:sz="0" w:space="0" w:color="auto"/>
        <w:left w:val="none" w:sz="0" w:space="0" w:color="auto"/>
        <w:bottom w:val="none" w:sz="0" w:space="0" w:color="auto"/>
        <w:right w:val="none" w:sz="0" w:space="0" w:color="auto"/>
      </w:divBdr>
      <w:divsChild>
        <w:div w:id="1171990153">
          <w:marLeft w:val="0"/>
          <w:marRight w:val="0"/>
          <w:marTop w:val="0"/>
          <w:marBottom w:val="0"/>
          <w:divBdr>
            <w:top w:val="none" w:sz="0" w:space="0" w:color="auto"/>
            <w:left w:val="none" w:sz="0" w:space="0" w:color="auto"/>
            <w:bottom w:val="none" w:sz="0" w:space="0" w:color="auto"/>
            <w:right w:val="none" w:sz="0" w:space="0" w:color="auto"/>
          </w:divBdr>
        </w:div>
        <w:div w:id="1880436661">
          <w:marLeft w:val="0"/>
          <w:marRight w:val="0"/>
          <w:marTop w:val="0"/>
          <w:marBottom w:val="0"/>
          <w:divBdr>
            <w:top w:val="none" w:sz="0" w:space="0" w:color="auto"/>
            <w:left w:val="none" w:sz="0" w:space="0" w:color="auto"/>
            <w:bottom w:val="none" w:sz="0" w:space="0" w:color="auto"/>
            <w:right w:val="none" w:sz="0" w:space="0" w:color="auto"/>
          </w:divBdr>
        </w:div>
        <w:div w:id="1218663224">
          <w:marLeft w:val="0"/>
          <w:marRight w:val="0"/>
          <w:marTop w:val="0"/>
          <w:marBottom w:val="0"/>
          <w:divBdr>
            <w:top w:val="none" w:sz="0" w:space="0" w:color="auto"/>
            <w:left w:val="none" w:sz="0" w:space="0" w:color="auto"/>
            <w:bottom w:val="none" w:sz="0" w:space="0" w:color="auto"/>
            <w:right w:val="none" w:sz="0" w:space="0" w:color="auto"/>
          </w:divBdr>
        </w:div>
        <w:div w:id="664818291">
          <w:marLeft w:val="0"/>
          <w:marRight w:val="0"/>
          <w:marTop w:val="0"/>
          <w:marBottom w:val="0"/>
          <w:divBdr>
            <w:top w:val="none" w:sz="0" w:space="0" w:color="auto"/>
            <w:left w:val="none" w:sz="0" w:space="0" w:color="auto"/>
            <w:bottom w:val="none" w:sz="0" w:space="0" w:color="auto"/>
            <w:right w:val="none" w:sz="0" w:space="0" w:color="auto"/>
          </w:divBdr>
        </w:div>
        <w:div w:id="777408038">
          <w:marLeft w:val="0"/>
          <w:marRight w:val="0"/>
          <w:marTop w:val="0"/>
          <w:marBottom w:val="0"/>
          <w:divBdr>
            <w:top w:val="none" w:sz="0" w:space="0" w:color="auto"/>
            <w:left w:val="none" w:sz="0" w:space="0" w:color="auto"/>
            <w:bottom w:val="none" w:sz="0" w:space="0" w:color="auto"/>
            <w:right w:val="none" w:sz="0" w:space="0" w:color="auto"/>
          </w:divBdr>
        </w:div>
        <w:div w:id="557595188">
          <w:marLeft w:val="0"/>
          <w:marRight w:val="0"/>
          <w:marTop w:val="0"/>
          <w:marBottom w:val="0"/>
          <w:divBdr>
            <w:top w:val="none" w:sz="0" w:space="0" w:color="auto"/>
            <w:left w:val="none" w:sz="0" w:space="0" w:color="auto"/>
            <w:bottom w:val="none" w:sz="0" w:space="0" w:color="auto"/>
            <w:right w:val="none" w:sz="0" w:space="0" w:color="auto"/>
          </w:divBdr>
        </w:div>
        <w:div w:id="2022077137">
          <w:marLeft w:val="0"/>
          <w:marRight w:val="0"/>
          <w:marTop w:val="0"/>
          <w:marBottom w:val="0"/>
          <w:divBdr>
            <w:top w:val="none" w:sz="0" w:space="0" w:color="auto"/>
            <w:left w:val="none" w:sz="0" w:space="0" w:color="auto"/>
            <w:bottom w:val="none" w:sz="0" w:space="0" w:color="auto"/>
            <w:right w:val="none" w:sz="0" w:space="0" w:color="auto"/>
          </w:divBdr>
        </w:div>
        <w:div w:id="1459910190">
          <w:marLeft w:val="0"/>
          <w:marRight w:val="0"/>
          <w:marTop w:val="0"/>
          <w:marBottom w:val="0"/>
          <w:divBdr>
            <w:top w:val="none" w:sz="0" w:space="0" w:color="auto"/>
            <w:left w:val="none" w:sz="0" w:space="0" w:color="auto"/>
            <w:bottom w:val="none" w:sz="0" w:space="0" w:color="auto"/>
            <w:right w:val="none" w:sz="0" w:space="0" w:color="auto"/>
          </w:divBdr>
        </w:div>
        <w:div w:id="1967613248">
          <w:marLeft w:val="0"/>
          <w:marRight w:val="0"/>
          <w:marTop w:val="0"/>
          <w:marBottom w:val="0"/>
          <w:divBdr>
            <w:top w:val="none" w:sz="0" w:space="0" w:color="auto"/>
            <w:left w:val="none" w:sz="0" w:space="0" w:color="auto"/>
            <w:bottom w:val="none" w:sz="0" w:space="0" w:color="auto"/>
            <w:right w:val="none" w:sz="0" w:space="0" w:color="auto"/>
          </w:divBdr>
        </w:div>
        <w:div w:id="2028676178">
          <w:marLeft w:val="0"/>
          <w:marRight w:val="0"/>
          <w:marTop w:val="0"/>
          <w:marBottom w:val="0"/>
          <w:divBdr>
            <w:top w:val="none" w:sz="0" w:space="0" w:color="auto"/>
            <w:left w:val="none" w:sz="0" w:space="0" w:color="auto"/>
            <w:bottom w:val="none" w:sz="0" w:space="0" w:color="auto"/>
            <w:right w:val="none" w:sz="0" w:space="0" w:color="auto"/>
          </w:divBdr>
        </w:div>
        <w:div w:id="1930695423">
          <w:marLeft w:val="0"/>
          <w:marRight w:val="0"/>
          <w:marTop w:val="0"/>
          <w:marBottom w:val="0"/>
          <w:divBdr>
            <w:top w:val="none" w:sz="0" w:space="0" w:color="auto"/>
            <w:left w:val="none" w:sz="0" w:space="0" w:color="auto"/>
            <w:bottom w:val="none" w:sz="0" w:space="0" w:color="auto"/>
            <w:right w:val="none" w:sz="0" w:space="0" w:color="auto"/>
          </w:divBdr>
        </w:div>
        <w:div w:id="1036782309">
          <w:marLeft w:val="0"/>
          <w:marRight w:val="0"/>
          <w:marTop w:val="0"/>
          <w:marBottom w:val="0"/>
          <w:divBdr>
            <w:top w:val="none" w:sz="0" w:space="0" w:color="auto"/>
            <w:left w:val="none" w:sz="0" w:space="0" w:color="auto"/>
            <w:bottom w:val="none" w:sz="0" w:space="0" w:color="auto"/>
            <w:right w:val="none" w:sz="0" w:space="0" w:color="auto"/>
          </w:divBdr>
        </w:div>
        <w:div w:id="275258324">
          <w:marLeft w:val="0"/>
          <w:marRight w:val="0"/>
          <w:marTop w:val="0"/>
          <w:marBottom w:val="0"/>
          <w:divBdr>
            <w:top w:val="none" w:sz="0" w:space="0" w:color="auto"/>
            <w:left w:val="none" w:sz="0" w:space="0" w:color="auto"/>
            <w:bottom w:val="none" w:sz="0" w:space="0" w:color="auto"/>
            <w:right w:val="none" w:sz="0" w:space="0" w:color="auto"/>
          </w:divBdr>
        </w:div>
        <w:div w:id="433675942">
          <w:marLeft w:val="0"/>
          <w:marRight w:val="0"/>
          <w:marTop w:val="0"/>
          <w:marBottom w:val="0"/>
          <w:divBdr>
            <w:top w:val="none" w:sz="0" w:space="0" w:color="auto"/>
            <w:left w:val="none" w:sz="0" w:space="0" w:color="auto"/>
            <w:bottom w:val="none" w:sz="0" w:space="0" w:color="auto"/>
            <w:right w:val="none" w:sz="0" w:space="0" w:color="auto"/>
          </w:divBdr>
        </w:div>
        <w:div w:id="778574089">
          <w:marLeft w:val="0"/>
          <w:marRight w:val="0"/>
          <w:marTop w:val="0"/>
          <w:marBottom w:val="0"/>
          <w:divBdr>
            <w:top w:val="none" w:sz="0" w:space="0" w:color="auto"/>
            <w:left w:val="none" w:sz="0" w:space="0" w:color="auto"/>
            <w:bottom w:val="none" w:sz="0" w:space="0" w:color="auto"/>
            <w:right w:val="none" w:sz="0" w:space="0" w:color="auto"/>
          </w:divBdr>
        </w:div>
        <w:div w:id="2016685698">
          <w:marLeft w:val="0"/>
          <w:marRight w:val="0"/>
          <w:marTop w:val="0"/>
          <w:marBottom w:val="0"/>
          <w:divBdr>
            <w:top w:val="none" w:sz="0" w:space="0" w:color="auto"/>
            <w:left w:val="none" w:sz="0" w:space="0" w:color="auto"/>
            <w:bottom w:val="none" w:sz="0" w:space="0" w:color="auto"/>
            <w:right w:val="none" w:sz="0" w:space="0" w:color="auto"/>
          </w:divBdr>
        </w:div>
        <w:div w:id="1433666955">
          <w:marLeft w:val="0"/>
          <w:marRight w:val="0"/>
          <w:marTop w:val="0"/>
          <w:marBottom w:val="0"/>
          <w:divBdr>
            <w:top w:val="none" w:sz="0" w:space="0" w:color="auto"/>
            <w:left w:val="none" w:sz="0" w:space="0" w:color="auto"/>
            <w:bottom w:val="none" w:sz="0" w:space="0" w:color="auto"/>
            <w:right w:val="none" w:sz="0" w:space="0" w:color="auto"/>
          </w:divBdr>
        </w:div>
        <w:div w:id="747918961">
          <w:marLeft w:val="0"/>
          <w:marRight w:val="0"/>
          <w:marTop w:val="0"/>
          <w:marBottom w:val="0"/>
          <w:divBdr>
            <w:top w:val="none" w:sz="0" w:space="0" w:color="auto"/>
            <w:left w:val="none" w:sz="0" w:space="0" w:color="auto"/>
            <w:bottom w:val="none" w:sz="0" w:space="0" w:color="auto"/>
            <w:right w:val="none" w:sz="0" w:space="0" w:color="auto"/>
          </w:divBdr>
        </w:div>
        <w:div w:id="1118253188">
          <w:marLeft w:val="0"/>
          <w:marRight w:val="0"/>
          <w:marTop w:val="0"/>
          <w:marBottom w:val="0"/>
          <w:divBdr>
            <w:top w:val="none" w:sz="0" w:space="0" w:color="auto"/>
            <w:left w:val="none" w:sz="0" w:space="0" w:color="auto"/>
            <w:bottom w:val="none" w:sz="0" w:space="0" w:color="auto"/>
            <w:right w:val="none" w:sz="0" w:space="0" w:color="auto"/>
          </w:divBdr>
        </w:div>
        <w:div w:id="1354375992">
          <w:marLeft w:val="0"/>
          <w:marRight w:val="0"/>
          <w:marTop w:val="0"/>
          <w:marBottom w:val="0"/>
          <w:divBdr>
            <w:top w:val="none" w:sz="0" w:space="0" w:color="auto"/>
            <w:left w:val="none" w:sz="0" w:space="0" w:color="auto"/>
            <w:bottom w:val="none" w:sz="0" w:space="0" w:color="auto"/>
            <w:right w:val="none" w:sz="0" w:space="0" w:color="auto"/>
          </w:divBdr>
        </w:div>
        <w:div w:id="919946757">
          <w:marLeft w:val="0"/>
          <w:marRight w:val="0"/>
          <w:marTop w:val="0"/>
          <w:marBottom w:val="0"/>
          <w:divBdr>
            <w:top w:val="none" w:sz="0" w:space="0" w:color="auto"/>
            <w:left w:val="none" w:sz="0" w:space="0" w:color="auto"/>
            <w:bottom w:val="none" w:sz="0" w:space="0" w:color="auto"/>
            <w:right w:val="none" w:sz="0" w:space="0" w:color="auto"/>
          </w:divBdr>
        </w:div>
        <w:div w:id="1087457887">
          <w:marLeft w:val="0"/>
          <w:marRight w:val="0"/>
          <w:marTop w:val="0"/>
          <w:marBottom w:val="0"/>
          <w:divBdr>
            <w:top w:val="none" w:sz="0" w:space="0" w:color="auto"/>
            <w:left w:val="none" w:sz="0" w:space="0" w:color="auto"/>
            <w:bottom w:val="none" w:sz="0" w:space="0" w:color="auto"/>
            <w:right w:val="none" w:sz="0" w:space="0" w:color="auto"/>
          </w:divBdr>
        </w:div>
        <w:div w:id="1169522353">
          <w:marLeft w:val="0"/>
          <w:marRight w:val="0"/>
          <w:marTop w:val="0"/>
          <w:marBottom w:val="0"/>
          <w:divBdr>
            <w:top w:val="none" w:sz="0" w:space="0" w:color="auto"/>
            <w:left w:val="none" w:sz="0" w:space="0" w:color="auto"/>
            <w:bottom w:val="none" w:sz="0" w:space="0" w:color="auto"/>
            <w:right w:val="none" w:sz="0" w:space="0" w:color="auto"/>
          </w:divBdr>
        </w:div>
        <w:div w:id="39483243">
          <w:marLeft w:val="0"/>
          <w:marRight w:val="0"/>
          <w:marTop w:val="0"/>
          <w:marBottom w:val="0"/>
          <w:divBdr>
            <w:top w:val="none" w:sz="0" w:space="0" w:color="auto"/>
            <w:left w:val="none" w:sz="0" w:space="0" w:color="auto"/>
            <w:bottom w:val="none" w:sz="0" w:space="0" w:color="auto"/>
            <w:right w:val="none" w:sz="0" w:space="0" w:color="auto"/>
          </w:divBdr>
        </w:div>
        <w:div w:id="1649482271">
          <w:marLeft w:val="0"/>
          <w:marRight w:val="0"/>
          <w:marTop w:val="0"/>
          <w:marBottom w:val="0"/>
          <w:divBdr>
            <w:top w:val="none" w:sz="0" w:space="0" w:color="auto"/>
            <w:left w:val="none" w:sz="0" w:space="0" w:color="auto"/>
            <w:bottom w:val="none" w:sz="0" w:space="0" w:color="auto"/>
            <w:right w:val="none" w:sz="0" w:space="0" w:color="auto"/>
          </w:divBdr>
        </w:div>
        <w:div w:id="351612004">
          <w:marLeft w:val="0"/>
          <w:marRight w:val="0"/>
          <w:marTop w:val="0"/>
          <w:marBottom w:val="0"/>
          <w:divBdr>
            <w:top w:val="none" w:sz="0" w:space="0" w:color="auto"/>
            <w:left w:val="none" w:sz="0" w:space="0" w:color="auto"/>
            <w:bottom w:val="none" w:sz="0" w:space="0" w:color="auto"/>
            <w:right w:val="none" w:sz="0" w:space="0" w:color="auto"/>
          </w:divBdr>
        </w:div>
        <w:div w:id="381564747">
          <w:marLeft w:val="0"/>
          <w:marRight w:val="0"/>
          <w:marTop w:val="0"/>
          <w:marBottom w:val="0"/>
          <w:divBdr>
            <w:top w:val="none" w:sz="0" w:space="0" w:color="auto"/>
            <w:left w:val="none" w:sz="0" w:space="0" w:color="auto"/>
            <w:bottom w:val="none" w:sz="0" w:space="0" w:color="auto"/>
            <w:right w:val="none" w:sz="0" w:space="0" w:color="auto"/>
          </w:divBdr>
        </w:div>
        <w:div w:id="1546334090">
          <w:marLeft w:val="0"/>
          <w:marRight w:val="0"/>
          <w:marTop w:val="0"/>
          <w:marBottom w:val="0"/>
          <w:divBdr>
            <w:top w:val="none" w:sz="0" w:space="0" w:color="auto"/>
            <w:left w:val="none" w:sz="0" w:space="0" w:color="auto"/>
            <w:bottom w:val="none" w:sz="0" w:space="0" w:color="auto"/>
            <w:right w:val="none" w:sz="0" w:space="0" w:color="auto"/>
          </w:divBdr>
        </w:div>
        <w:div w:id="1246650540">
          <w:marLeft w:val="0"/>
          <w:marRight w:val="0"/>
          <w:marTop w:val="0"/>
          <w:marBottom w:val="0"/>
          <w:divBdr>
            <w:top w:val="none" w:sz="0" w:space="0" w:color="auto"/>
            <w:left w:val="none" w:sz="0" w:space="0" w:color="auto"/>
            <w:bottom w:val="none" w:sz="0" w:space="0" w:color="auto"/>
            <w:right w:val="none" w:sz="0" w:space="0" w:color="auto"/>
          </w:divBdr>
        </w:div>
        <w:div w:id="1138763399">
          <w:marLeft w:val="0"/>
          <w:marRight w:val="0"/>
          <w:marTop w:val="0"/>
          <w:marBottom w:val="0"/>
          <w:divBdr>
            <w:top w:val="none" w:sz="0" w:space="0" w:color="auto"/>
            <w:left w:val="none" w:sz="0" w:space="0" w:color="auto"/>
            <w:bottom w:val="none" w:sz="0" w:space="0" w:color="auto"/>
            <w:right w:val="none" w:sz="0" w:space="0" w:color="auto"/>
          </w:divBdr>
        </w:div>
        <w:div w:id="468714788">
          <w:marLeft w:val="0"/>
          <w:marRight w:val="0"/>
          <w:marTop w:val="0"/>
          <w:marBottom w:val="0"/>
          <w:divBdr>
            <w:top w:val="none" w:sz="0" w:space="0" w:color="auto"/>
            <w:left w:val="none" w:sz="0" w:space="0" w:color="auto"/>
            <w:bottom w:val="none" w:sz="0" w:space="0" w:color="auto"/>
            <w:right w:val="none" w:sz="0" w:space="0" w:color="auto"/>
          </w:divBdr>
        </w:div>
        <w:div w:id="878975337">
          <w:marLeft w:val="0"/>
          <w:marRight w:val="0"/>
          <w:marTop w:val="0"/>
          <w:marBottom w:val="0"/>
          <w:divBdr>
            <w:top w:val="none" w:sz="0" w:space="0" w:color="auto"/>
            <w:left w:val="none" w:sz="0" w:space="0" w:color="auto"/>
            <w:bottom w:val="none" w:sz="0" w:space="0" w:color="auto"/>
            <w:right w:val="none" w:sz="0" w:space="0" w:color="auto"/>
          </w:divBdr>
        </w:div>
        <w:div w:id="1515459113">
          <w:marLeft w:val="0"/>
          <w:marRight w:val="0"/>
          <w:marTop w:val="0"/>
          <w:marBottom w:val="0"/>
          <w:divBdr>
            <w:top w:val="none" w:sz="0" w:space="0" w:color="auto"/>
            <w:left w:val="none" w:sz="0" w:space="0" w:color="auto"/>
            <w:bottom w:val="none" w:sz="0" w:space="0" w:color="auto"/>
            <w:right w:val="none" w:sz="0" w:space="0" w:color="auto"/>
          </w:divBdr>
        </w:div>
        <w:div w:id="1301182846">
          <w:marLeft w:val="0"/>
          <w:marRight w:val="0"/>
          <w:marTop w:val="0"/>
          <w:marBottom w:val="0"/>
          <w:divBdr>
            <w:top w:val="none" w:sz="0" w:space="0" w:color="auto"/>
            <w:left w:val="none" w:sz="0" w:space="0" w:color="auto"/>
            <w:bottom w:val="none" w:sz="0" w:space="0" w:color="auto"/>
            <w:right w:val="none" w:sz="0" w:space="0" w:color="auto"/>
          </w:divBdr>
        </w:div>
        <w:div w:id="1957831524">
          <w:marLeft w:val="0"/>
          <w:marRight w:val="0"/>
          <w:marTop w:val="0"/>
          <w:marBottom w:val="0"/>
          <w:divBdr>
            <w:top w:val="none" w:sz="0" w:space="0" w:color="auto"/>
            <w:left w:val="none" w:sz="0" w:space="0" w:color="auto"/>
            <w:bottom w:val="none" w:sz="0" w:space="0" w:color="auto"/>
            <w:right w:val="none" w:sz="0" w:space="0" w:color="auto"/>
          </w:divBdr>
        </w:div>
        <w:div w:id="1235429556">
          <w:marLeft w:val="0"/>
          <w:marRight w:val="0"/>
          <w:marTop w:val="0"/>
          <w:marBottom w:val="0"/>
          <w:divBdr>
            <w:top w:val="none" w:sz="0" w:space="0" w:color="auto"/>
            <w:left w:val="none" w:sz="0" w:space="0" w:color="auto"/>
            <w:bottom w:val="none" w:sz="0" w:space="0" w:color="auto"/>
            <w:right w:val="none" w:sz="0" w:space="0" w:color="auto"/>
          </w:divBdr>
        </w:div>
        <w:div w:id="307781777">
          <w:marLeft w:val="0"/>
          <w:marRight w:val="0"/>
          <w:marTop w:val="0"/>
          <w:marBottom w:val="0"/>
          <w:divBdr>
            <w:top w:val="none" w:sz="0" w:space="0" w:color="auto"/>
            <w:left w:val="none" w:sz="0" w:space="0" w:color="auto"/>
            <w:bottom w:val="none" w:sz="0" w:space="0" w:color="auto"/>
            <w:right w:val="none" w:sz="0" w:space="0" w:color="auto"/>
          </w:divBdr>
        </w:div>
        <w:div w:id="1249655016">
          <w:marLeft w:val="0"/>
          <w:marRight w:val="0"/>
          <w:marTop w:val="0"/>
          <w:marBottom w:val="0"/>
          <w:divBdr>
            <w:top w:val="none" w:sz="0" w:space="0" w:color="auto"/>
            <w:left w:val="none" w:sz="0" w:space="0" w:color="auto"/>
            <w:bottom w:val="none" w:sz="0" w:space="0" w:color="auto"/>
            <w:right w:val="none" w:sz="0" w:space="0" w:color="auto"/>
          </w:divBdr>
        </w:div>
        <w:div w:id="1203519942">
          <w:marLeft w:val="0"/>
          <w:marRight w:val="0"/>
          <w:marTop w:val="0"/>
          <w:marBottom w:val="0"/>
          <w:divBdr>
            <w:top w:val="none" w:sz="0" w:space="0" w:color="auto"/>
            <w:left w:val="none" w:sz="0" w:space="0" w:color="auto"/>
            <w:bottom w:val="none" w:sz="0" w:space="0" w:color="auto"/>
            <w:right w:val="none" w:sz="0" w:space="0" w:color="auto"/>
          </w:divBdr>
        </w:div>
        <w:div w:id="1854151269">
          <w:marLeft w:val="0"/>
          <w:marRight w:val="0"/>
          <w:marTop w:val="0"/>
          <w:marBottom w:val="0"/>
          <w:divBdr>
            <w:top w:val="none" w:sz="0" w:space="0" w:color="auto"/>
            <w:left w:val="none" w:sz="0" w:space="0" w:color="auto"/>
            <w:bottom w:val="none" w:sz="0" w:space="0" w:color="auto"/>
            <w:right w:val="none" w:sz="0" w:space="0" w:color="auto"/>
          </w:divBdr>
        </w:div>
        <w:div w:id="583147746">
          <w:marLeft w:val="0"/>
          <w:marRight w:val="0"/>
          <w:marTop w:val="0"/>
          <w:marBottom w:val="0"/>
          <w:divBdr>
            <w:top w:val="none" w:sz="0" w:space="0" w:color="auto"/>
            <w:left w:val="none" w:sz="0" w:space="0" w:color="auto"/>
            <w:bottom w:val="none" w:sz="0" w:space="0" w:color="auto"/>
            <w:right w:val="none" w:sz="0" w:space="0" w:color="auto"/>
          </w:divBdr>
        </w:div>
        <w:div w:id="538130934">
          <w:marLeft w:val="0"/>
          <w:marRight w:val="0"/>
          <w:marTop w:val="0"/>
          <w:marBottom w:val="0"/>
          <w:divBdr>
            <w:top w:val="none" w:sz="0" w:space="0" w:color="auto"/>
            <w:left w:val="none" w:sz="0" w:space="0" w:color="auto"/>
            <w:bottom w:val="none" w:sz="0" w:space="0" w:color="auto"/>
            <w:right w:val="none" w:sz="0" w:space="0" w:color="auto"/>
          </w:divBdr>
        </w:div>
        <w:div w:id="561914786">
          <w:marLeft w:val="0"/>
          <w:marRight w:val="0"/>
          <w:marTop w:val="0"/>
          <w:marBottom w:val="0"/>
          <w:divBdr>
            <w:top w:val="none" w:sz="0" w:space="0" w:color="auto"/>
            <w:left w:val="none" w:sz="0" w:space="0" w:color="auto"/>
            <w:bottom w:val="none" w:sz="0" w:space="0" w:color="auto"/>
            <w:right w:val="none" w:sz="0" w:space="0" w:color="auto"/>
          </w:divBdr>
        </w:div>
        <w:div w:id="543637614">
          <w:marLeft w:val="0"/>
          <w:marRight w:val="0"/>
          <w:marTop w:val="0"/>
          <w:marBottom w:val="0"/>
          <w:divBdr>
            <w:top w:val="none" w:sz="0" w:space="0" w:color="auto"/>
            <w:left w:val="none" w:sz="0" w:space="0" w:color="auto"/>
            <w:bottom w:val="none" w:sz="0" w:space="0" w:color="auto"/>
            <w:right w:val="none" w:sz="0" w:space="0" w:color="auto"/>
          </w:divBdr>
        </w:div>
        <w:div w:id="1758213157">
          <w:marLeft w:val="0"/>
          <w:marRight w:val="0"/>
          <w:marTop w:val="0"/>
          <w:marBottom w:val="0"/>
          <w:divBdr>
            <w:top w:val="none" w:sz="0" w:space="0" w:color="auto"/>
            <w:left w:val="none" w:sz="0" w:space="0" w:color="auto"/>
            <w:bottom w:val="none" w:sz="0" w:space="0" w:color="auto"/>
            <w:right w:val="none" w:sz="0" w:space="0" w:color="auto"/>
          </w:divBdr>
        </w:div>
        <w:div w:id="61828940">
          <w:marLeft w:val="0"/>
          <w:marRight w:val="0"/>
          <w:marTop w:val="0"/>
          <w:marBottom w:val="0"/>
          <w:divBdr>
            <w:top w:val="none" w:sz="0" w:space="0" w:color="auto"/>
            <w:left w:val="none" w:sz="0" w:space="0" w:color="auto"/>
            <w:bottom w:val="none" w:sz="0" w:space="0" w:color="auto"/>
            <w:right w:val="none" w:sz="0" w:space="0" w:color="auto"/>
          </w:divBdr>
        </w:div>
        <w:div w:id="1439176182">
          <w:marLeft w:val="0"/>
          <w:marRight w:val="0"/>
          <w:marTop w:val="0"/>
          <w:marBottom w:val="0"/>
          <w:divBdr>
            <w:top w:val="none" w:sz="0" w:space="0" w:color="auto"/>
            <w:left w:val="none" w:sz="0" w:space="0" w:color="auto"/>
            <w:bottom w:val="none" w:sz="0" w:space="0" w:color="auto"/>
            <w:right w:val="none" w:sz="0" w:space="0" w:color="auto"/>
          </w:divBdr>
        </w:div>
        <w:div w:id="2053916374">
          <w:marLeft w:val="0"/>
          <w:marRight w:val="0"/>
          <w:marTop w:val="0"/>
          <w:marBottom w:val="0"/>
          <w:divBdr>
            <w:top w:val="none" w:sz="0" w:space="0" w:color="auto"/>
            <w:left w:val="none" w:sz="0" w:space="0" w:color="auto"/>
            <w:bottom w:val="none" w:sz="0" w:space="0" w:color="auto"/>
            <w:right w:val="none" w:sz="0" w:space="0" w:color="auto"/>
          </w:divBdr>
        </w:div>
        <w:div w:id="189758459">
          <w:marLeft w:val="0"/>
          <w:marRight w:val="0"/>
          <w:marTop w:val="0"/>
          <w:marBottom w:val="0"/>
          <w:divBdr>
            <w:top w:val="none" w:sz="0" w:space="0" w:color="auto"/>
            <w:left w:val="none" w:sz="0" w:space="0" w:color="auto"/>
            <w:bottom w:val="none" w:sz="0" w:space="0" w:color="auto"/>
            <w:right w:val="none" w:sz="0" w:space="0" w:color="auto"/>
          </w:divBdr>
        </w:div>
        <w:div w:id="36900409">
          <w:marLeft w:val="0"/>
          <w:marRight w:val="0"/>
          <w:marTop w:val="0"/>
          <w:marBottom w:val="0"/>
          <w:divBdr>
            <w:top w:val="none" w:sz="0" w:space="0" w:color="auto"/>
            <w:left w:val="none" w:sz="0" w:space="0" w:color="auto"/>
            <w:bottom w:val="none" w:sz="0" w:space="0" w:color="auto"/>
            <w:right w:val="none" w:sz="0" w:space="0" w:color="auto"/>
          </w:divBdr>
        </w:div>
        <w:div w:id="770013459">
          <w:marLeft w:val="0"/>
          <w:marRight w:val="0"/>
          <w:marTop w:val="0"/>
          <w:marBottom w:val="0"/>
          <w:divBdr>
            <w:top w:val="none" w:sz="0" w:space="0" w:color="auto"/>
            <w:left w:val="none" w:sz="0" w:space="0" w:color="auto"/>
            <w:bottom w:val="none" w:sz="0" w:space="0" w:color="auto"/>
            <w:right w:val="none" w:sz="0" w:space="0" w:color="auto"/>
          </w:divBdr>
        </w:div>
        <w:div w:id="2116710762">
          <w:marLeft w:val="0"/>
          <w:marRight w:val="0"/>
          <w:marTop w:val="0"/>
          <w:marBottom w:val="0"/>
          <w:divBdr>
            <w:top w:val="none" w:sz="0" w:space="0" w:color="auto"/>
            <w:left w:val="none" w:sz="0" w:space="0" w:color="auto"/>
            <w:bottom w:val="none" w:sz="0" w:space="0" w:color="auto"/>
            <w:right w:val="none" w:sz="0" w:space="0" w:color="auto"/>
          </w:divBdr>
        </w:div>
        <w:div w:id="723793093">
          <w:marLeft w:val="0"/>
          <w:marRight w:val="0"/>
          <w:marTop w:val="0"/>
          <w:marBottom w:val="0"/>
          <w:divBdr>
            <w:top w:val="none" w:sz="0" w:space="0" w:color="auto"/>
            <w:left w:val="none" w:sz="0" w:space="0" w:color="auto"/>
            <w:bottom w:val="none" w:sz="0" w:space="0" w:color="auto"/>
            <w:right w:val="none" w:sz="0" w:space="0" w:color="auto"/>
          </w:divBdr>
        </w:div>
        <w:div w:id="1975597257">
          <w:marLeft w:val="0"/>
          <w:marRight w:val="0"/>
          <w:marTop w:val="0"/>
          <w:marBottom w:val="0"/>
          <w:divBdr>
            <w:top w:val="none" w:sz="0" w:space="0" w:color="auto"/>
            <w:left w:val="none" w:sz="0" w:space="0" w:color="auto"/>
            <w:bottom w:val="none" w:sz="0" w:space="0" w:color="auto"/>
            <w:right w:val="none" w:sz="0" w:space="0" w:color="auto"/>
          </w:divBdr>
        </w:div>
        <w:div w:id="2104690155">
          <w:marLeft w:val="0"/>
          <w:marRight w:val="0"/>
          <w:marTop w:val="0"/>
          <w:marBottom w:val="0"/>
          <w:divBdr>
            <w:top w:val="none" w:sz="0" w:space="0" w:color="auto"/>
            <w:left w:val="none" w:sz="0" w:space="0" w:color="auto"/>
            <w:bottom w:val="none" w:sz="0" w:space="0" w:color="auto"/>
            <w:right w:val="none" w:sz="0" w:space="0" w:color="auto"/>
          </w:divBdr>
        </w:div>
        <w:div w:id="104422918">
          <w:marLeft w:val="0"/>
          <w:marRight w:val="0"/>
          <w:marTop w:val="0"/>
          <w:marBottom w:val="0"/>
          <w:divBdr>
            <w:top w:val="none" w:sz="0" w:space="0" w:color="auto"/>
            <w:left w:val="none" w:sz="0" w:space="0" w:color="auto"/>
            <w:bottom w:val="none" w:sz="0" w:space="0" w:color="auto"/>
            <w:right w:val="none" w:sz="0" w:space="0" w:color="auto"/>
          </w:divBdr>
        </w:div>
        <w:div w:id="636296898">
          <w:marLeft w:val="0"/>
          <w:marRight w:val="0"/>
          <w:marTop w:val="0"/>
          <w:marBottom w:val="0"/>
          <w:divBdr>
            <w:top w:val="none" w:sz="0" w:space="0" w:color="auto"/>
            <w:left w:val="none" w:sz="0" w:space="0" w:color="auto"/>
            <w:bottom w:val="none" w:sz="0" w:space="0" w:color="auto"/>
            <w:right w:val="none" w:sz="0" w:space="0" w:color="auto"/>
          </w:divBdr>
        </w:div>
        <w:div w:id="448622752">
          <w:marLeft w:val="0"/>
          <w:marRight w:val="0"/>
          <w:marTop w:val="0"/>
          <w:marBottom w:val="0"/>
          <w:divBdr>
            <w:top w:val="none" w:sz="0" w:space="0" w:color="auto"/>
            <w:left w:val="none" w:sz="0" w:space="0" w:color="auto"/>
            <w:bottom w:val="none" w:sz="0" w:space="0" w:color="auto"/>
            <w:right w:val="none" w:sz="0" w:space="0" w:color="auto"/>
          </w:divBdr>
        </w:div>
        <w:div w:id="1266422119">
          <w:marLeft w:val="0"/>
          <w:marRight w:val="0"/>
          <w:marTop w:val="0"/>
          <w:marBottom w:val="0"/>
          <w:divBdr>
            <w:top w:val="none" w:sz="0" w:space="0" w:color="auto"/>
            <w:left w:val="none" w:sz="0" w:space="0" w:color="auto"/>
            <w:bottom w:val="none" w:sz="0" w:space="0" w:color="auto"/>
            <w:right w:val="none" w:sz="0" w:space="0" w:color="auto"/>
          </w:divBdr>
        </w:div>
        <w:div w:id="825900460">
          <w:marLeft w:val="0"/>
          <w:marRight w:val="0"/>
          <w:marTop w:val="0"/>
          <w:marBottom w:val="0"/>
          <w:divBdr>
            <w:top w:val="none" w:sz="0" w:space="0" w:color="auto"/>
            <w:left w:val="none" w:sz="0" w:space="0" w:color="auto"/>
            <w:bottom w:val="none" w:sz="0" w:space="0" w:color="auto"/>
            <w:right w:val="none" w:sz="0" w:space="0" w:color="auto"/>
          </w:divBdr>
        </w:div>
        <w:div w:id="1992060135">
          <w:marLeft w:val="0"/>
          <w:marRight w:val="0"/>
          <w:marTop w:val="0"/>
          <w:marBottom w:val="0"/>
          <w:divBdr>
            <w:top w:val="none" w:sz="0" w:space="0" w:color="auto"/>
            <w:left w:val="none" w:sz="0" w:space="0" w:color="auto"/>
            <w:bottom w:val="none" w:sz="0" w:space="0" w:color="auto"/>
            <w:right w:val="none" w:sz="0" w:space="0" w:color="auto"/>
          </w:divBdr>
        </w:div>
        <w:div w:id="193815583">
          <w:marLeft w:val="0"/>
          <w:marRight w:val="0"/>
          <w:marTop w:val="0"/>
          <w:marBottom w:val="0"/>
          <w:divBdr>
            <w:top w:val="none" w:sz="0" w:space="0" w:color="auto"/>
            <w:left w:val="none" w:sz="0" w:space="0" w:color="auto"/>
            <w:bottom w:val="none" w:sz="0" w:space="0" w:color="auto"/>
            <w:right w:val="none" w:sz="0" w:space="0" w:color="auto"/>
          </w:divBdr>
        </w:div>
        <w:div w:id="692389030">
          <w:marLeft w:val="0"/>
          <w:marRight w:val="0"/>
          <w:marTop w:val="0"/>
          <w:marBottom w:val="0"/>
          <w:divBdr>
            <w:top w:val="none" w:sz="0" w:space="0" w:color="auto"/>
            <w:left w:val="none" w:sz="0" w:space="0" w:color="auto"/>
            <w:bottom w:val="none" w:sz="0" w:space="0" w:color="auto"/>
            <w:right w:val="none" w:sz="0" w:space="0" w:color="auto"/>
          </w:divBdr>
        </w:div>
        <w:div w:id="1530026698">
          <w:marLeft w:val="0"/>
          <w:marRight w:val="0"/>
          <w:marTop w:val="0"/>
          <w:marBottom w:val="0"/>
          <w:divBdr>
            <w:top w:val="none" w:sz="0" w:space="0" w:color="auto"/>
            <w:left w:val="none" w:sz="0" w:space="0" w:color="auto"/>
            <w:bottom w:val="none" w:sz="0" w:space="0" w:color="auto"/>
            <w:right w:val="none" w:sz="0" w:space="0" w:color="auto"/>
          </w:divBdr>
        </w:div>
        <w:div w:id="196234897">
          <w:marLeft w:val="0"/>
          <w:marRight w:val="0"/>
          <w:marTop w:val="0"/>
          <w:marBottom w:val="0"/>
          <w:divBdr>
            <w:top w:val="none" w:sz="0" w:space="0" w:color="auto"/>
            <w:left w:val="none" w:sz="0" w:space="0" w:color="auto"/>
            <w:bottom w:val="none" w:sz="0" w:space="0" w:color="auto"/>
            <w:right w:val="none" w:sz="0" w:space="0" w:color="auto"/>
          </w:divBdr>
        </w:div>
        <w:div w:id="718478934">
          <w:marLeft w:val="0"/>
          <w:marRight w:val="0"/>
          <w:marTop w:val="0"/>
          <w:marBottom w:val="0"/>
          <w:divBdr>
            <w:top w:val="none" w:sz="0" w:space="0" w:color="auto"/>
            <w:left w:val="none" w:sz="0" w:space="0" w:color="auto"/>
            <w:bottom w:val="none" w:sz="0" w:space="0" w:color="auto"/>
            <w:right w:val="none" w:sz="0" w:space="0" w:color="auto"/>
          </w:divBdr>
        </w:div>
        <w:div w:id="1608348048">
          <w:marLeft w:val="0"/>
          <w:marRight w:val="0"/>
          <w:marTop w:val="0"/>
          <w:marBottom w:val="0"/>
          <w:divBdr>
            <w:top w:val="none" w:sz="0" w:space="0" w:color="auto"/>
            <w:left w:val="none" w:sz="0" w:space="0" w:color="auto"/>
            <w:bottom w:val="none" w:sz="0" w:space="0" w:color="auto"/>
            <w:right w:val="none" w:sz="0" w:space="0" w:color="auto"/>
          </w:divBdr>
        </w:div>
        <w:div w:id="1251937439">
          <w:marLeft w:val="0"/>
          <w:marRight w:val="0"/>
          <w:marTop w:val="0"/>
          <w:marBottom w:val="0"/>
          <w:divBdr>
            <w:top w:val="none" w:sz="0" w:space="0" w:color="auto"/>
            <w:left w:val="none" w:sz="0" w:space="0" w:color="auto"/>
            <w:bottom w:val="none" w:sz="0" w:space="0" w:color="auto"/>
            <w:right w:val="none" w:sz="0" w:space="0" w:color="auto"/>
          </w:divBdr>
        </w:div>
        <w:div w:id="1039356881">
          <w:marLeft w:val="0"/>
          <w:marRight w:val="0"/>
          <w:marTop w:val="0"/>
          <w:marBottom w:val="0"/>
          <w:divBdr>
            <w:top w:val="none" w:sz="0" w:space="0" w:color="auto"/>
            <w:left w:val="none" w:sz="0" w:space="0" w:color="auto"/>
            <w:bottom w:val="none" w:sz="0" w:space="0" w:color="auto"/>
            <w:right w:val="none" w:sz="0" w:space="0" w:color="auto"/>
          </w:divBdr>
        </w:div>
        <w:div w:id="176701796">
          <w:marLeft w:val="0"/>
          <w:marRight w:val="0"/>
          <w:marTop w:val="0"/>
          <w:marBottom w:val="0"/>
          <w:divBdr>
            <w:top w:val="none" w:sz="0" w:space="0" w:color="auto"/>
            <w:left w:val="none" w:sz="0" w:space="0" w:color="auto"/>
            <w:bottom w:val="none" w:sz="0" w:space="0" w:color="auto"/>
            <w:right w:val="none" w:sz="0" w:space="0" w:color="auto"/>
          </w:divBdr>
        </w:div>
        <w:div w:id="1118648154">
          <w:marLeft w:val="0"/>
          <w:marRight w:val="0"/>
          <w:marTop w:val="0"/>
          <w:marBottom w:val="0"/>
          <w:divBdr>
            <w:top w:val="none" w:sz="0" w:space="0" w:color="auto"/>
            <w:left w:val="none" w:sz="0" w:space="0" w:color="auto"/>
            <w:bottom w:val="none" w:sz="0" w:space="0" w:color="auto"/>
            <w:right w:val="none" w:sz="0" w:space="0" w:color="auto"/>
          </w:divBdr>
        </w:div>
        <w:div w:id="115101558">
          <w:marLeft w:val="0"/>
          <w:marRight w:val="0"/>
          <w:marTop w:val="0"/>
          <w:marBottom w:val="0"/>
          <w:divBdr>
            <w:top w:val="none" w:sz="0" w:space="0" w:color="auto"/>
            <w:left w:val="none" w:sz="0" w:space="0" w:color="auto"/>
            <w:bottom w:val="none" w:sz="0" w:space="0" w:color="auto"/>
            <w:right w:val="none" w:sz="0" w:space="0" w:color="auto"/>
          </w:divBdr>
        </w:div>
        <w:div w:id="295644580">
          <w:marLeft w:val="0"/>
          <w:marRight w:val="0"/>
          <w:marTop w:val="0"/>
          <w:marBottom w:val="0"/>
          <w:divBdr>
            <w:top w:val="none" w:sz="0" w:space="0" w:color="auto"/>
            <w:left w:val="none" w:sz="0" w:space="0" w:color="auto"/>
            <w:bottom w:val="none" w:sz="0" w:space="0" w:color="auto"/>
            <w:right w:val="none" w:sz="0" w:space="0" w:color="auto"/>
          </w:divBdr>
        </w:div>
        <w:div w:id="231349997">
          <w:marLeft w:val="0"/>
          <w:marRight w:val="0"/>
          <w:marTop w:val="0"/>
          <w:marBottom w:val="0"/>
          <w:divBdr>
            <w:top w:val="none" w:sz="0" w:space="0" w:color="auto"/>
            <w:left w:val="none" w:sz="0" w:space="0" w:color="auto"/>
            <w:bottom w:val="none" w:sz="0" w:space="0" w:color="auto"/>
            <w:right w:val="none" w:sz="0" w:space="0" w:color="auto"/>
          </w:divBdr>
        </w:div>
        <w:div w:id="1813055815">
          <w:marLeft w:val="0"/>
          <w:marRight w:val="0"/>
          <w:marTop w:val="0"/>
          <w:marBottom w:val="0"/>
          <w:divBdr>
            <w:top w:val="none" w:sz="0" w:space="0" w:color="auto"/>
            <w:left w:val="none" w:sz="0" w:space="0" w:color="auto"/>
            <w:bottom w:val="none" w:sz="0" w:space="0" w:color="auto"/>
            <w:right w:val="none" w:sz="0" w:space="0" w:color="auto"/>
          </w:divBdr>
        </w:div>
        <w:div w:id="1659722901">
          <w:marLeft w:val="0"/>
          <w:marRight w:val="0"/>
          <w:marTop w:val="0"/>
          <w:marBottom w:val="0"/>
          <w:divBdr>
            <w:top w:val="none" w:sz="0" w:space="0" w:color="auto"/>
            <w:left w:val="none" w:sz="0" w:space="0" w:color="auto"/>
            <w:bottom w:val="none" w:sz="0" w:space="0" w:color="auto"/>
            <w:right w:val="none" w:sz="0" w:space="0" w:color="auto"/>
          </w:divBdr>
        </w:div>
        <w:div w:id="1678463453">
          <w:marLeft w:val="0"/>
          <w:marRight w:val="0"/>
          <w:marTop w:val="0"/>
          <w:marBottom w:val="0"/>
          <w:divBdr>
            <w:top w:val="none" w:sz="0" w:space="0" w:color="auto"/>
            <w:left w:val="none" w:sz="0" w:space="0" w:color="auto"/>
            <w:bottom w:val="none" w:sz="0" w:space="0" w:color="auto"/>
            <w:right w:val="none" w:sz="0" w:space="0" w:color="auto"/>
          </w:divBdr>
        </w:div>
        <w:div w:id="1024943147">
          <w:marLeft w:val="0"/>
          <w:marRight w:val="0"/>
          <w:marTop w:val="0"/>
          <w:marBottom w:val="0"/>
          <w:divBdr>
            <w:top w:val="none" w:sz="0" w:space="0" w:color="auto"/>
            <w:left w:val="none" w:sz="0" w:space="0" w:color="auto"/>
            <w:bottom w:val="none" w:sz="0" w:space="0" w:color="auto"/>
            <w:right w:val="none" w:sz="0" w:space="0" w:color="auto"/>
          </w:divBdr>
        </w:div>
        <w:div w:id="1867209975">
          <w:marLeft w:val="0"/>
          <w:marRight w:val="0"/>
          <w:marTop w:val="0"/>
          <w:marBottom w:val="0"/>
          <w:divBdr>
            <w:top w:val="none" w:sz="0" w:space="0" w:color="auto"/>
            <w:left w:val="none" w:sz="0" w:space="0" w:color="auto"/>
            <w:bottom w:val="none" w:sz="0" w:space="0" w:color="auto"/>
            <w:right w:val="none" w:sz="0" w:space="0" w:color="auto"/>
          </w:divBdr>
        </w:div>
        <w:div w:id="488329664">
          <w:marLeft w:val="0"/>
          <w:marRight w:val="0"/>
          <w:marTop w:val="0"/>
          <w:marBottom w:val="0"/>
          <w:divBdr>
            <w:top w:val="none" w:sz="0" w:space="0" w:color="auto"/>
            <w:left w:val="none" w:sz="0" w:space="0" w:color="auto"/>
            <w:bottom w:val="none" w:sz="0" w:space="0" w:color="auto"/>
            <w:right w:val="none" w:sz="0" w:space="0" w:color="auto"/>
          </w:divBdr>
        </w:div>
        <w:div w:id="1590970540">
          <w:marLeft w:val="0"/>
          <w:marRight w:val="0"/>
          <w:marTop w:val="0"/>
          <w:marBottom w:val="0"/>
          <w:divBdr>
            <w:top w:val="none" w:sz="0" w:space="0" w:color="auto"/>
            <w:left w:val="none" w:sz="0" w:space="0" w:color="auto"/>
            <w:bottom w:val="none" w:sz="0" w:space="0" w:color="auto"/>
            <w:right w:val="none" w:sz="0" w:space="0" w:color="auto"/>
          </w:divBdr>
        </w:div>
        <w:div w:id="817506">
          <w:marLeft w:val="0"/>
          <w:marRight w:val="0"/>
          <w:marTop w:val="0"/>
          <w:marBottom w:val="0"/>
          <w:divBdr>
            <w:top w:val="none" w:sz="0" w:space="0" w:color="auto"/>
            <w:left w:val="none" w:sz="0" w:space="0" w:color="auto"/>
            <w:bottom w:val="none" w:sz="0" w:space="0" w:color="auto"/>
            <w:right w:val="none" w:sz="0" w:space="0" w:color="auto"/>
          </w:divBdr>
        </w:div>
        <w:div w:id="1548490386">
          <w:marLeft w:val="0"/>
          <w:marRight w:val="0"/>
          <w:marTop w:val="0"/>
          <w:marBottom w:val="0"/>
          <w:divBdr>
            <w:top w:val="none" w:sz="0" w:space="0" w:color="auto"/>
            <w:left w:val="none" w:sz="0" w:space="0" w:color="auto"/>
            <w:bottom w:val="none" w:sz="0" w:space="0" w:color="auto"/>
            <w:right w:val="none" w:sz="0" w:space="0" w:color="auto"/>
          </w:divBdr>
        </w:div>
        <w:div w:id="1544557864">
          <w:marLeft w:val="0"/>
          <w:marRight w:val="0"/>
          <w:marTop w:val="0"/>
          <w:marBottom w:val="0"/>
          <w:divBdr>
            <w:top w:val="none" w:sz="0" w:space="0" w:color="auto"/>
            <w:left w:val="none" w:sz="0" w:space="0" w:color="auto"/>
            <w:bottom w:val="none" w:sz="0" w:space="0" w:color="auto"/>
            <w:right w:val="none" w:sz="0" w:space="0" w:color="auto"/>
          </w:divBdr>
        </w:div>
        <w:div w:id="1079988119">
          <w:marLeft w:val="0"/>
          <w:marRight w:val="0"/>
          <w:marTop w:val="0"/>
          <w:marBottom w:val="0"/>
          <w:divBdr>
            <w:top w:val="none" w:sz="0" w:space="0" w:color="auto"/>
            <w:left w:val="none" w:sz="0" w:space="0" w:color="auto"/>
            <w:bottom w:val="none" w:sz="0" w:space="0" w:color="auto"/>
            <w:right w:val="none" w:sz="0" w:space="0" w:color="auto"/>
          </w:divBdr>
        </w:div>
        <w:div w:id="62066117">
          <w:marLeft w:val="0"/>
          <w:marRight w:val="0"/>
          <w:marTop w:val="0"/>
          <w:marBottom w:val="0"/>
          <w:divBdr>
            <w:top w:val="none" w:sz="0" w:space="0" w:color="auto"/>
            <w:left w:val="none" w:sz="0" w:space="0" w:color="auto"/>
            <w:bottom w:val="none" w:sz="0" w:space="0" w:color="auto"/>
            <w:right w:val="none" w:sz="0" w:space="0" w:color="auto"/>
          </w:divBdr>
        </w:div>
        <w:div w:id="1422288745">
          <w:marLeft w:val="0"/>
          <w:marRight w:val="0"/>
          <w:marTop w:val="0"/>
          <w:marBottom w:val="0"/>
          <w:divBdr>
            <w:top w:val="none" w:sz="0" w:space="0" w:color="auto"/>
            <w:left w:val="none" w:sz="0" w:space="0" w:color="auto"/>
            <w:bottom w:val="none" w:sz="0" w:space="0" w:color="auto"/>
            <w:right w:val="none" w:sz="0" w:space="0" w:color="auto"/>
          </w:divBdr>
        </w:div>
        <w:div w:id="1395619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v.ucsf.edu/insite?page=ar-00-02&amp;param=15&amp;post=4" TargetMode="External"/><Relationship Id="rId21" Type="http://schemas.openxmlformats.org/officeDocument/2006/relationships/hyperlink" Target="http://arv.ucsf.edu/insite?page=ar-00-02&amp;param=15&amp;post=4" TargetMode="External"/><Relationship Id="rId42" Type="http://schemas.openxmlformats.org/officeDocument/2006/relationships/hyperlink" Target="http://arv.ucsf.edu/insite?page=ar-00-02&amp;param=15&amp;post=4" TargetMode="External"/><Relationship Id="rId47" Type="http://schemas.openxmlformats.org/officeDocument/2006/relationships/hyperlink" Target="http://arv.ucsf.edu/insite?page=ar-00-02&amp;param=15&amp;post=4" TargetMode="External"/><Relationship Id="rId63" Type="http://schemas.openxmlformats.org/officeDocument/2006/relationships/hyperlink" Target="http://arv.ucsf.edu/insite?page=ar-00-02&amp;param=15&amp;post=4" TargetMode="External"/><Relationship Id="rId68" Type="http://schemas.openxmlformats.org/officeDocument/2006/relationships/hyperlink" Target="http://arv.ucsf.edu/insite?page=ar-00-02&amp;param=15&amp;post=4" TargetMode="External"/><Relationship Id="rId84" Type="http://schemas.openxmlformats.org/officeDocument/2006/relationships/hyperlink" Target="http://arv.ucsf.edu/insite?page=ar-00-02&amp;param=15&amp;post=4" TargetMode="External"/><Relationship Id="rId89" Type="http://schemas.openxmlformats.org/officeDocument/2006/relationships/hyperlink" Target="http://arv.ucsf.edu/insite?page=ar-00-02&amp;param=15&amp;post=4" TargetMode="External"/><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rv.ucsf.edu/insite?page=ar-00-02&amp;param=15&amp;post=4" TargetMode="External"/><Relationship Id="rId29" Type="http://schemas.openxmlformats.org/officeDocument/2006/relationships/hyperlink" Target="http://arv.ucsf.edu/insite?page=ar-00-02&amp;param=15&amp;post=4" TargetMode="External"/><Relationship Id="rId107" Type="http://schemas.openxmlformats.org/officeDocument/2006/relationships/hyperlink" Target="http://arv.ucsf.edu/insite?page=ar-00-02&amp;param=15&amp;post=4" TargetMode="External"/><Relationship Id="rId11" Type="http://schemas.openxmlformats.org/officeDocument/2006/relationships/hyperlink" Target="http://arv.ucsf.edu/insite?page=ar-00-02&amp;param=15&amp;post=4" TargetMode="External"/><Relationship Id="rId24" Type="http://schemas.openxmlformats.org/officeDocument/2006/relationships/hyperlink" Target="http://arv.ucsf.edu/insite?page=ar-00-02&amp;param=15&amp;post=4" TargetMode="External"/><Relationship Id="rId32" Type="http://schemas.openxmlformats.org/officeDocument/2006/relationships/hyperlink" Target="http://arv.ucsf.edu/insite?page=ar-00-02&amp;param=15&amp;post=4" TargetMode="External"/><Relationship Id="rId37" Type="http://schemas.openxmlformats.org/officeDocument/2006/relationships/hyperlink" Target="http://arv.ucsf.edu/insite?page=ar-00-02&amp;param=15&amp;post=4" TargetMode="External"/><Relationship Id="rId40" Type="http://schemas.openxmlformats.org/officeDocument/2006/relationships/hyperlink" Target="http://arv.ucsf.edu/insite?page=ar-00-02&amp;param=15&amp;post=4" TargetMode="External"/><Relationship Id="rId45" Type="http://schemas.openxmlformats.org/officeDocument/2006/relationships/hyperlink" Target="http://arv.ucsf.edu/insite?page=ar-00-02&amp;param=15&amp;post=4" TargetMode="External"/><Relationship Id="rId53" Type="http://schemas.openxmlformats.org/officeDocument/2006/relationships/hyperlink" Target="http://arv.ucsf.edu/insite?page=ar-00-02&amp;param=15&amp;post=4" TargetMode="External"/><Relationship Id="rId58" Type="http://schemas.openxmlformats.org/officeDocument/2006/relationships/hyperlink" Target="http://arv.ucsf.edu/insite?page=ar-00-02&amp;param=15&amp;post=4" TargetMode="External"/><Relationship Id="rId66" Type="http://schemas.openxmlformats.org/officeDocument/2006/relationships/hyperlink" Target="http://arv.ucsf.edu/insite?page=ar-00-02&amp;param=15&amp;post=4" TargetMode="External"/><Relationship Id="rId74" Type="http://schemas.openxmlformats.org/officeDocument/2006/relationships/hyperlink" Target="http://arv.ucsf.edu/insite?page=ar-00-02&amp;param=15&amp;post=4" TargetMode="External"/><Relationship Id="rId79" Type="http://schemas.openxmlformats.org/officeDocument/2006/relationships/hyperlink" Target="http://arv.ucsf.edu/insite?page=ar-00-02&amp;param=15&amp;post=4" TargetMode="External"/><Relationship Id="rId87" Type="http://schemas.openxmlformats.org/officeDocument/2006/relationships/hyperlink" Target="http://arv.ucsf.edu/insite?page=ar-00-02&amp;param=15&amp;post=4" TargetMode="External"/><Relationship Id="rId102" Type="http://schemas.openxmlformats.org/officeDocument/2006/relationships/hyperlink" Target="http://arv.ucsf.edu/insite?page=ar-00-02&amp;param=15&amp;post=4" TargetMode="External"/><Relationship Id="rId110" Type="http://schemas.openxmlformats.org/officeDocument/2006/relationships/hyperlink" Target="http://arv.ucsf.edu/insite?page=ar-00-02&amp;param=15&amp;post=4" TargetMode="External"/><Relationship Id="rId5" Type="http://schemas.openxmlformats.org/officeDocument/2006/relationships/hyperlink" Target="http://arv.ucsf.edu/insite?page=ar-00-02&amp;param=15&amp;post=4" TargetMode="External"/><Relationship Id="rId61" Type="http://schemas.openxmlformats.org/officeDocument/2006/relationships/hyperlink" Target="http://arv.ucsf.edu/insite?page=ar-00-02&amp;param=15&amp;post=4" TargetMode="External"/><Relationship Id="rId82" Type="http://schemas.openxmlformats.org/officeDocument/2006/relationships/hyperlink" Target="http://arv.ucsf.edu/insite?page=ar-00-02&amp;param=15&amp;post=4" TargetMode="External"/><Relationship Id="rId90" Type="http://schemas.openxmlformats.org/officeDocument/2006/relationships/hyperlink" Target="http://arv.ucsf.edu/insite?page=ar-00-02&amp;param=15&amp;post=4" TargetMode="External"/><Relationship Id="rId95" Type="http://schemas.openxmlformats.org/officeDocument/2006/relationships/hyperlink" Target="http://arv.ucsf.edu/insite?page=ar-00-02&amp;param=15&amp;post=4" TargetMode="External"/><Relationship Id="rId19" Type="http://schemas.openxmlformats.org/officeDocument/2006/relationships/hyperlink" Target="http://arv.ucsf.edu/insite?page=ar-00-02&amp;param=15&amp;post=4" TargetMode="External"/><Relationship Id="rId14" Type="http://schemas.openxmlformats.org/officeDocument/2006/relationships/hyperlink" Target="http://arv.ucsf.edu/insite?page=ar-00-02&amp;param=15&amp;post=4" TargetMode="External"/><Relationship Id="rId22" Type="http://schemas.openxmlformats.org/officeDocument/2006/relationships/hyperlink" Target="http://arv.ucsf.edu/insite?page=ar-00-02&amp;param=15&amp;post=4" TargetMode="External"/><Relationship Id="rId27" Type="http://schemas.openxmlformats.org/officeDocument/2006/relationships/hyperlink" Target="http://arv.ucsf.edu/insite?page=ar-00-02&amp;param=15&amp;post=4" TargetMode="External"/><Relationship Id="rId30" Type="http://schemas.openxmlformats.org/officeDocument/2006/relationships/hyperlink" Target="http://arv.ucsf.edu/insite?page=ar-00-02&amp;param=15&amp;post=4" TargetMode="External"/><Relationship Id="rId35" Type="http://schemas.openxmlformats.org/officeDocument/2006/relationships/hyperlink" Target="http://arv.ucsf.edu/insite?page=ar-00-02&amp;param=15&amp;post=4" TargetMode="External"/><Relationship Id="rId43" Type="http://schemas.openxmlformats.org/officeDocument/2006/relationships/hyperlink" Target="http://arv.ucsf.edu/insite?page=ar-00-02&amp;param=15&amp;post=4" TargetMode="External"/><Relationship Id="rId48" Type="http://schemas.openxmlformats.org/officeDocument/2006/relationships/hyperlink" Target="http://arv.ucsf.edu/insite?page=ar-00-02&amp;param=15&amp;post=4" TargetMode="External"/><Relationship Id="rId56" Type="http://schemas.openxmlformats.org/officeDocument/2006/relationships/hyperlink" Target="http://arv.ucsf.edu/insite?page=ar-00-02&amp;param=15&amp;post=4" TargetMode="External"/><Relationship Id="rId64" Type="http://schemas.openxmlformats.org/officeDocument/2006/relationships/hyperlink" Target="http://arv.ucsf.edu/insite?page=ar-00-02&amp;param=15&amp;post=4" TargetMode="External"/><Relationship Id="rId69" Type="http://schemas.openxmlformats.org/officeDocument/2006/relationships/hyperlink" Target="http://arv.ucsf.edu/insite?page=ar-00-02&amp;param=15&amp;post=4" TargetMode="External"/><Relationship Id="rId77" Type="http://schemas.openxmlformats.org/officeDocument/2006/relationships/hyperlink" Target="http://arv.ucsf.edu/insite?page=ar-00-02&amp;param=15&amp;post=4" TargetMode="External"/><Relationship Id="rId100" Type="http://schemas.openxmlformats.org/officeDocument/2006/relationships/hyperlink" Target="http://arv.ucsf.edu/insite?page=ar-00-02&amp;param=15&amp;post=4" TargetMode="External"/><Relationship Id="rId105" Type="http://schemas.openxmlformats.org/officeDocument/2006/relationships/hyperlink" Target="http://arv.ucsf.edu/insite?page=ar-00-02&amp;param=15&amp;post=4" TargetMode="External"/><Relationship Id="rId113" Type="http://schemas.openxmlformats.org/officeDocument/2006/relationships/theme" Target="theme/theme1.xml"/><Relationship Id="rId8" Type="http://schemas.openxmlformats.org/officeDocument/2006/relationships/hyperlink" Target="http://arv.ucsf.edu/insite?page=ar-00-02&amp;param=15&amp;post=4" TargetMode="External"/><Relationship Id="rId51" Type="http://schemas.openxmlformats.org/officeDocument/2006/relationships/hyperlink" Target="http://arv.ucsf.edu/insite?page=ar-00-02&amp;param=15&amp;post=4" TargetMode="External"/><Relationship Id="rId72" Type="http://schemas.openxmlformats.org/officeDocument/2006/relationships/hyperlink" Target="http://arv.ucsf.edu/insite?page=ar-00-02&amp;param=15&amp;post=4" TargetMode="External"/><Relationship Id="rId80" Type="http://schemas.openxmlformats.org/officeDocument/2006/relationships/hyperlink" Target="http://arv.ucsf.edu/insite?page=ar-00-02&amp;param=15&amp;post=4" TargetMode="External"/><Relationship Id="rId85" Type="http://schemas.openxmlformats.org/officeDocument/2006/relationships/hyperlink" Target="http://arv.ucsf.edu/insite?page=ar-00-02&amp;param=15&amp;post=4" TargetMode="External"/><Relationship Id="rId93" Type="http://schemas.openxmlformats.org/officeDocument/2006/relationships/hyperlink" Target="http://arv.ucsf.edu/insite?page=ar-00-02&amp;param=15&amp;post=4" TargetMode="External"/><Relationship Id="rId98" Type="http://schemas.openxmlformats.org/officeDocument/2006/relationships/hyperlink" Target="http://arv.ucsf.edu/insite?page=ar-00-02&amp;param=15&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15&amp;post=4" TargetMode="External"/><Relationship Id="rId17" Type="http://schemas.openxmlformats.org/officeDocument/2006/relationships/hyperlink" Target="http://arv.ucsf.edu/insite?page=ar-00-02&amp;param=15&amp;post=4" TargetMode="External"/><Relationship Id="rId25" Type="http://schemas.openxmlformats.org/officeDocument/2006/relationships/hyperlink" Target="http://arv.ucsf.edu/insite?page=ar-00-02&amp;param=15&amp;post=4" TargetMode="External"/><Relationship Id="rId33" Type="http://schemas.openxmlformats.org/officeDocument/2006/relationships/hyperlink" Target="http://arv.ucsf.edu/insite?page=ar-00-02&amp;param=15&amp;post=4" TargetMode="External"/><Relationship Id="rId38" Type="http://schemas.openxmlformats.org/officeDocument/2006/relationships/hyperlink" Target="http://arv.ucsf.edu/insite?page=ar-00-02&amp;param=15&amp;post=4" TargetMode="External"/><Relationship Id="rId46" Type="http://schemas.openxmlformats.org/officeDocument/2006/relationships/hyperlink" Target="http://arv.ucsf.edu/insite?page=ar-00-02&amp;param=15&amp;post=4" TargetMode="External"/><Relationship Id="rId59" Type="http://schemas.openxmlformats.org/officeDocument/2006/relationships/hyperlink" Target="http://arv.ucsf.edu/insite?page=ar-00-02&amp;param=15&amp;post=4" TargetMode="External"/><Relationship Id="rId67" Type="http://schemas.openxmlformats.org/officeDocument/2006/relationships/hyperlink" Target="http://arv.ucsf.edu/insite?page=ar-00-02&amp;param=15&amp;post=4" TargetMode="External"/><Relationship Id="rId103" Type="http://schemas.openxmlformats.org/officeDocument/2006/relationships/hyperlink" Target="http://arv.ucsf.edu/insite?page=ar-00-02&amp;param=15&amp;post=4" TargetMode="External"/><Relationship Id="rId108" Type="http://schemas.openxmlformats.org/officeDocument/2006/relationships/hyperlink" Target="http://arv.ucsf.edu/insite?page=ar-00-02&amp;param=15&amp;post=4" TargetMode="External"/><Relationship Id="rId20" Type="http://schemas.openxmlformats.org/officeDocument/2006/relationships/hyperlink" Target="http://arv.ucsf.edu/insite?page=ar-00-02&amp;param=15&amp;post=4" TargetMode="External"/><Relationship Id="rId41" Type="http://schemas.openxmlformats.org/officeDocument/2006/relationships/hyperlink" Target="http://arv.ucsf.edu/insite?page=ar-00-02&amp;param=15&amp;post=4" TargetMode="External"/><Relationship Id="rId54" Type="http://schemas.openxmlformats.org/officeDocument/2006/relationships/hyperlink" Target="http://arv.ucsf.edu/insite?page=ar-00-02&amp;param=15&amp;post=4" TargetMode="External"/><Relationship Id="rId62" Type="http://schemas.openxmlformats.org/officeDocument/2006/relationships/hyperlink" Target="http://arv.ucsf.edu/insite?page=ar-00-02&amp;param=15&amp;post=4" TargetMode="External"/><Relationship Id="rId70" Type="http://schemas.openxmlformats.org/officeDocument/2006/relationships/hyperlink" Target="http://arv.ucsf.edu/insite?page=ar-00-02&amp;param=15&amp;post=4" TargetMode="External"/><Relationship Id="rId75" Type="http://schemas.openxmlformats.org/officeDocument/2006/relationships/hyperlink" Target="http://arv.ucsf.edu/insite?page=ar-00-02&amp;param=15&amp;post=4" TargetMode="External"/><Relationship Id="rId83" Type="http://schemas.openxmlformats.org/officeDocument/2006/relationships/hyperlink" Target="http://arv.ucsf.edu/insite?page=ar-00-02&amp;param=15&amp;post=4" TargetMode="External"/><Relationship Id="rId88" Type="http://schemas.openxmlformats.org/officeDocument/2006/relationships/hyperlink" Target="http://arv.ucsf.edu/insite?page=ar-00-02&amp;param=15&amp;post=4" TargetMode="External"/><Relationship Id="rId91" Type="http://schemas.openxmlformats.org/officeDocument/2006/relationships/hyperlink" Target="http://arv.ucsf.edu/insite?page=ar-00-02&amp;param=15&amp;post=4" TargetMode="External"/><Relationship Id="rId96" Type="http://schemas.openxmlformats.org/officeDocument/2006/relationships/hyperlink" Target="http://arv.ucsf.edu/insite?page=ar-00-02&amp;param=15&amp;post=4" TargetMode="External"/><Relationship Id="rId111" Type="http://schemas.openxmlformats.org/officeDocument/2006/relationships/hyperlink" Target="http://arv.ucsf.edu/insite?page=ar-00-02&amp;param=15&amp;post=4" TargetMode="External"/><Relationship Id="rId1" Type="http://schemas.openxmlformats.org/officeDocument/2006/relationships/styles" Target="styles.xml"/><Relationship Id="rId6" Type="http://schemas.openxmlformats.org/officeDocument/2006/relationships/hyperlink" Target="http://arv.ucsf.edu/insite?page=ar-00-02&amp;param=15&amp;post=4" TargetMode="External"/><Relationship Id="rId15" Type="http://schemas.openxmlformats.org/officeDocument/2006/relationships/hyperlink" Target="http://arv.ucsf.edu/insite?page=ar-00-02&amp;param=15&amp;post=4" TargetMode="External"/><Relationship Id="rId23" Type="http://schemas.openxmlformats.org/officeDocument/2006/relationships/hyperlink" Target="http://arv.ucsf.edu/insite?page=ar-00-02&amp;param=15&amp;post=4" TargetMode="External"/><Relationship Id="rId28" Type="http://schemas.openxmlformats.org/officeDocument/2006/relationships/hyperlink" Target="http://arv.ucsf.edu/insite?page=ar-00-02&amp;param=15&amp;post=4" TargetMode="External"/><Relationship Id="rId36" Type="http://schemas.openxmlformats.org/officeDocument/2006/relationships/hyperlink" Target="http://arv.ucsf.edu/insite?page=ar-00-02&amp;param=15&amp;post=4" TargetMode="External"/><Relationship Id="rId49" Type="http://schemas.openxmlformats.org/officeDocument/2006/relationships/hyperlink" Target="http://arv.ucsf.edu/insite?page=ar-00-02&amp;param=15&amp;post=4" TargetMode="External"/><Relationship Id="rId57" Type="http://schemas.openxmlformats.org/officeDocument/2006/relationships/hyperlink" Target="http://arv.ucsf.edu/insite?page=ar-00-02&amp;param=15&amp;post=4" TargetMode="External"/><Relationship Id="rId106" Type="http://schemas.openxmlformats.org/officeDocument/2006/relationships/hyperlink" Target="http://arv.ucsf.edu/insite?page=ar-00-02&amp;param=15&amp;post=4" TargetMode="External"/><Relationship Id="rId10" Type="http://schemas.openxmlformats.org/officeDocument/2006/relationships/hyperlink" Target="http://arv.ucsf.edu/insite?page=ar-00-02&amp;param=15&amp;post=4" TargetMode="External"/><Relationship Id="rId31" Type="http://schemas.openxmlformats.org/officeDocument/2006/relationships/hyperlink" Target="http://arv.ucsf.edu/insite?page=ar-00-02&amp;param=15&amp;post=4" TargetMode="External"/><Relationship Id="rId44" Type="http://schemas.openxmlformats.org/officeDocument/2006/relationships/hyperlink" Target="http://arv.ucsf.edu/insite?page=ar-00-02&amp;param=15&amp;post=4" TargetMode="External"/><Relationship Id="rId52" Type="http://schemas.openxmlformats.org/officeDocument/2006/relationships/hyperlink" Target="http://arv.ucsf.edu/insite?page=ar-00-02&amp;param=15&amp;post=4" TargetMode="External"/><Relationship Id="rId60" Type="http://schemas.openxmlformats.org/officeDocument/2006/relationships/hyperlink" Target="http://arv.ucsf.edu/insite?page=ar-00-02&amp;param=15&amp;post=4" TargetMode="External"/><Relationship Id="rId65" Type="http://schemas.openxmlformats.org/officeDocument/2006/relationships/hyperlink" Target="http://arv.ucsf.edu/insite?page=ar-00-02&amp;param=15&amp;post=4" TargetMode="External"/><Relationship Id="rId73" Type="http://schemas.openxmlformats.org/officeDocument/2006/relationships/hyperlink" Target="http://arv.ucsf.edu/insite?page=ar-00-02&amp;param=15&amp;post=4" TargetMode="External"/><Relationship Id="rId78" Type="http://schemas.openxmlformats.org/officeDocument/2006/relationships/hyperlink" Target="http://arv.ucsf.edu/insite?page=ar-00-02&amp;param=15&amp;post=4" TargetMode="External"/><Relationship Id="rId81" Type="http://schemas.openxmlformats.org/officeDocument/2006/relationships/hyperlink" Target="http://arv.ucsf.edu/insite?page=ar-00-02&amp;param=15&amp;post=4" TargetMode="External"/><Relationship Id="rId86" Type="http://schemas.openxmlformats.org/officeDocument/2006/relationships/hyperlink" Target="http://arv.ucsf.edu/insite?page=ar-00-02&amp;param=15&amp;post=4" TargetMode="External"/><Relationship Id="rId94" Type="http://schemas.openxmlformats.org/officeDocument/2006/relationships/hyperlink" Target="http://arv.ucsf.edu/insite?page=ar-00-02&amp;param=15&amp;post=4" TargetMode="External"/><Relationship Id="rId99" Type="http://schemas.openxmlformats.org/officeDocument/2006/relationships/hyperlink" Target="http://arv.ucsf.edu/insite?page=ar-00-02&amp;param=15&amp;post=4" TargetMode="External"/><Relationship Id="rId101" Type="http://schemas.openxmlformats.org/officeDocument/2006/relationships/hyperlink" Target="http://arv.ucsf.edu/insite?page=ar-00-02&amp;param=15&amp;post=4" TargetMode="External"/><Relationship Id="rId4" Type="http://schemas.openxmlformats.org/officeDocument/2006/relationships/hyperlink" Target="http://arv.ucsf.edu/insite?page=ar-00-02&amp;param=15&amp;post=4" TargetMode="External"/><Relationship Id="rId9" Type="http://schemas.openxmlformats.org/officeDocument/2006/relationships/hyperlink" Target="http://arv.ucsf.edu/insite?page=ar-00-02&amp;param=15&amp;post=4" TargetMode="External"/><Relationship Id="rId13" Type="http://schemas.openxmlformats.org/officeDocument/2006/relationships/hyperlink" Target="http://arv.ucsf.edu/insite?page=ar-00-02&amp;param=15&amp;post=4" TargetMode="External"/><Relationship Id="rId18" Type="http://schemas.openxmlformats.org/officeDocument/2006/relationships/hyperlink" Target="http://arv.ucsf.edu/insite?page=ar-00-02&amp;param=15&amp;post=4" TargetMode="External"/><Relationship Id="rId39" Type="http://schemas.openxmlformats.org/officeDocument/2006/relationships/hyperlink" Target="http://arv.ucsf.edu/insite?page=ar-00-02&amp;param=15&amp;post=4" TargetMode="External"/><Relationship Id="rId109" Type="http://schemas.openxmlformats.org/officeDocument/2006/relationships/hyperlink" Target="http://arv.ucsf.edu/insite?page=ar-00-02&amp;param=15&amp;post=4" TargetMode="External"/><Relationship Id="rId34" Type="http://schemas.openxmlformats.org/officeDocument/2006/relationships/hyperlink" Target="http://arv.ucsf.edu/insite?page=ar-00-02&amp;param=15&amp;post=4" TargetMode="External"/><Relationship Id="rId50" Type="http://schemas.openxmlformats.org/officeDocument/2006/relationships/hyperlink" Target="http://arv.ucsf.edu/insite?page=ar-00-02&amp;param=15&amp;post=4" TargetMode="External"/><Relationship Id="rId55" Type="http://schemas.openxmlformats.org/officeDocument/2006/relationships/hyperlink" Target="http://arv.ucsf.edu/insite?page=ar-00-02&amp;param=15&amp;post=4" TargetMode="External"/><Relationship Id="rId76" Type="http://schemas.openxmlformats.org/officeDocument/2006/relationships/hyperlink" Target="http://arv.ucsf.edu/insite?page=ar-00-02&amp;param=15&amp;post=4" TargetMode="External"/><Relationship Id="rId97" Type="http://schemas.openxmlformats.org/officeDocument/2006/relationships/hyperlink" Target="http://arv.ucsf.edu/insite?page=ar-00-02&amp;param=15&amp;post=4" TargetMode="External"/><Relationship Id="rId104" Type="http://schemas.openxmlformats.org/officeDocument/2006/relationships/hyperlink" Target="http://arv.ucsf.edu/insite?page=ar-00-02&amp;param=15&amp;post=4" TargetMode="External"/><Relationship Id="rId7" Type="http://schemas.openxmlformats.org/officeDocument/2006/relationships/hyperlink" Target="http://arv.ucsf.edu/insite?page=ar-00-02&amp;param=15&amp;post=4" TargetMode="External"/><Relationship Id="rId71" Type="http://schemas.openxmlformats.org/officeDocument/2006/relationships/hyperlink" Target="http://arv.ucsf.edu/insite?page=ar-00-02&amp;param=15&amp;post=4" TargetMode="External"/><Relationship Id="rId92" Type="http://schemas.openxmlformats.org/officeDocument/2006/relationships/hyperlink" Target="http://arv.ucsf.edu/insite?page=ar-00-02&amp;param=15&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6456</Words>
  <Characters>36804</Characters>
  <Application>Microsoft Office Word</Application>
  <DocSecurity>0</DocSecurity>
  <Lines>306</Lines>
  <Paragraphs>86</Paragraphs>
  <ScaleCrop>false</ScaleCrop>
  <Company/>
  <LinksUpToDate>false</LinksUpToDate>
  <CharactersWithSpaces>43174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2017-01-26T20:36:00Z</dcterms:created>
  <dcterms:modified xsi:type="dcterms:W3CDTF">2017-01-26T20:37:00Z</dcterms:modified>
</cp:coreProperties>
</file>