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0D" w:rsidRPr="00BF380D" w:rsidRDefault="00BF380D" w:rsidP="00BF380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BF380D">
        <w:rPr>
          <w:rFonts w:ascii="Arial" w:eastAsia="Times New Roman" w:hAnsi="Arial" w:cs="Arial"/>
          <w:b/>
          <w:bCs/>
          <w:color w:val="606060"/>
          <w:sz w:val="24"/>
          <w:szCs w:val="24"/>
        </w:rPr>
        <w:t>All Interactions with Lamivudine (</w:t>
      </w:r>
      <w:proofErr w:type="spellStart"/>
      <w:r w:rsidRPr="00BF380D">
        <w:rPr>
          <w:rFonts w:ascii="Arial" w:eastAsia="Times New Roman" w:hAnsi="Arial" w:cs="Arial"/>
          <w:b/>
          <w:bCs/>
          <w:color w:val="606060"/>
          <w:sz w:val="24"/>
          <w:szCs w:val="24"/>
        </w:rPr>
        <w:t>Epivir</w:t>
      </w:r>
      <w:proofErr w:type="spellEnd"/>
      <w:r w:rsidRPr="00BF380D">
        <w:rPr>
          <w:rFonts w:ascii="Arial" w:eastAsia="Times New Roman" w:hAnsi="Arial" w:cs="Arial"/>
          <w:b/>
          <w:bCs/>
          <w:color w:val="606060"/>
          <w:sz w:val="24"/>
          <w:szCs w:val="24"/>
        </w:rPr>
        <w:t>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51"/>
        <w:gridCol w:w="1077"/>
        <w:gridCol w:w="1095"/>
        <w:gridCol w:w="918"/>
        <w:gridCol w:w="1021"/>
        <w:gridCol w:w="898"/>
        <w:gridCol w:w="1008"/>
      </w:tblGrid>
      <w:tr w:rsidR="00BF380D" w:rsidRPr="00BF380D" w:rsidTr="00BF380D">
        <w:trPr>
          <w:tblHeader/>
        </w:trPr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Lamivudine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Lamivudine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Abacavir</w:t>
            </w:r>
            <w:hyperlink r:id="rId4" w:anchor="66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66</w:t>
              </w:r>
            </w:hyperlink>
            <w:r w:rsidRPr="00BF380D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5" w:anchor="67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67</w:t>
              </w:r>
            </w:hyperlink>
          </w:p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(ABC)(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Ziagen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Lamivudine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decreased 35%; AUC: decreased 15%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30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Delayed lamivudine absorption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Adefovir</w:t>
            </w:r>
            <w:hyperlink r:id="rId6" w:anchor="263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263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Hepsera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Amprenavir</w:t>
            </w:r>
            <w:hyperlink r:id="rId7" w:anchor="60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60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(APV)(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Agenerase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Atazanavir</w:t>
            </w:r>
            <w:hyperlink r:id="rId8" w:anchor="106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106</w:t>
              </w:r>
            </w:hyperlink>
            <w:r w:rsidRPr="00BF380D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(ATV)(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Reyataz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400 mg QD x 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 with zidovudine 300 mg BID x 6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Buprenorphine</w:t>
            </w:r>
            <w:hyperlink r:id="rId9" w:anchor="442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442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Suboxone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Buprenex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14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Lamivudine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Lamivudine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Chlorpropamide</w:t>
            </w:r>
            <w:hyperlink r:id="rId10" w:anchor="469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469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(others)(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Diabinese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QD x 1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Chlorpropamide AUC: decreased 45%;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: </w:t>
            </w: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decreased 30%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Potentially increased serum glucose concentrations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Consider alternative agent</w:t>
            </w:r>
          </w:p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i/>
                <w:iCs/>
                <w:color w:val="333333"/>
                <w:sz w:val="18"/>
                <w:szCs w:val="18"/>
              </w:rPr>
              <w:t>Alternative Agents</w:t>
            </w: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 </w:t>
            </w: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br/>
            </w: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lastRenderedPageBreak/>
              <w:t>Glyburide, glipizide, metformin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Co-trimoxazole</w:t>
            </w:r>
            <w:hyperlink r:id="rId11" w:anchor="332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332</w:t>
              </w:r>
            </w:hyperlink>
            <w:r w:rsidRPr="00BF380D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 </w:t>
            </w:r>
            <w:hyperlink r:id="rId12" w:anchor="333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333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(TMP/SMX, Trimethoprim/Sulfamethoxazole)(Bactrim,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Septra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160 mg/800 mg QD x 5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1dose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Lamivudine AUC: increased 44%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lamivudine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Efavirenz</w:t>
            </w:r>
            <w:hyperlink r:id="rId13" w:anchor="90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90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(EFV)(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Sustiva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600 mg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Q12H x 14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Entecavir</w:t>
            </w:r>
            <w:hyperlink r:id="rId14" w:anchor="391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391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Baraclude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Indinavir</w:t>
            </w:r>
            <w:hyperlink r:id="rId15" w:anchor="16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16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(IDV)(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Crixivan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Q8H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 x 1 week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Methadone</w:t>
            </w:r>
            <w:hyperlink r:id="rId16" w:anchor="202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202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Dolophine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Dolophine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lamivudine/300 mg zidovudine (combination tablet)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effect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Coadministered</w:t>
            </w:r>
            <w:proofErr w:type="spellEnd"/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 xml:space="preserve">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Drug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Dose of Lamivudine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Drug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Effect on Lamivudine Levels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Potential Clinical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Mechanism of Interaction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2C3D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</w:rPr>
              <w:t>Management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Nelfinavir</w:t>
            </w:r>
            <w:hyperlink r:id="rId17" w:anchor="24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24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(NFV)(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Viracept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750 mg Q8h x 7-</w:t>
            </w: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10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150 mg x 1 dose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Not studied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Lamivudine AUC: no significant </w:t>
            </w: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 xml:space="preserve">change;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increased 31%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Increased lamivudine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Ribavirin</w:t>
            </w:r>
            <w:hyperlink r:id="rId18" w:anchor="236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236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Rebetol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Virazole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800 mg QD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Stavudine</w:t>
            </w:r>
            <w:hyperlink r:id="rId19" w:anchor="86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86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(d4T)(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Zerit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Tenofovir disoproxil fumarate</w:t>
            </w:r>
            <w:hyperlink r:id="rId20" w:anchor="96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96</w:t>
              </w:r>
            </w:hyperlink>
            <w:r w:rsidRPr="00BF380D">
              <w:rPr>
                <w:rFonts w:ascii="Verdana" w:eastAsia="Times New Roman" w:hAnsi="Verdana" w:cs="Times New Roman"/>
                <w:color w:val="333333"/>
                <w:sz w:val="14"/>
                <w:szCs w:val="14"/>
                <w:vertAlign w:val="superscript"/>
              </w:rPr>
              <w:t>,</w:t>
            </w:r>
            <w:hyperlink r:id="rId21" w:anchor="97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97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(TDF)(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Viread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300 mg QD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 x 7 days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Lamivudine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decreased 24%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2" w:anchor="154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Aptivus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1250 mg BID with 100 mg ritonavir BID x 42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Lamivudine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decreased 29%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3" w:anchor="154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Aptivus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250 mg BID with 200 mg ritonavir BID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150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Tipranavir</w:t>
            </w:r>
            <w:hyperlink r:id="rId24" w:anchor="154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154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(TPV)(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Aptivus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750 mg BID with 100 mg </w:t>
            </w: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ritonavir BID x 42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lastRenderedPageBreak/>
              <w:t>150 mg BID x 43 doses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500" w:type="pct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Zidovudine</w:t>
            </w:r>
            <w:hyperlink r:id="rId25" w:anchor="81" w:history="1">
              <w:r w:rsidRPr="00BF380D">
                <w:rPr>
                  <w:rFonts w:ascii="Verdana" w:eastAsia="Times New Roman" w:hAnsi="Verdana" w:cs="Times New Roman"/>
                  <w:color w:val="003399"/>
                  <w:sz w:val="14"/>
                  <w:szCs w:val="14"/>
                  <w:u w:val="single"/>
                  <w:vertAlign w:val="superscript"/>
                </w:rPr>
                <w:t>81</w:t>
              </w:r>
            </w:hyperlink>
          </w:p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(AZT, ZDV)(Retrovir)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Zidovudine </w:t>
            </w:r>
            <w:proofErr w:type="spellStart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Cmax</w:t>
            </w:r>
            <w:proofErr w:type="spellEnd"/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: increased 39%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significant change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Increased zidovudine effects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BF380D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No dose adjustment necessary</w:t>
            </w:r>
          </w:p>
        </w:tc>
      </w:tr>
      <w:tr w:rsidR="00BF380D" w:rsidRPr="00BF380D" w:rsidTr="00BF380D">
        <w:tc>
          <w:tcPr>
            <w:tcW w:w="0" w:type="auto"/>
            <w:gridSpan w:val="8"/>
            <w:tcBorders>
              <w:top w:val="single" w:sz="6" w:space="0" w:color="848280"/>
              <w:left w:val="single" w:sz="6" w:space="0" w:color="848280"/>
              <w:bottom w:val="single" w:sz="6" w:space="0" w:color="848280"/>
              <w:right w:val="single" w:sz="6" w:space="0" w:color="848280"/>
            </w:tcBorders>
            <w:shd w:val="clear" w:color="auto" w:fill="BBBBBB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"-" indicates that there are no data available</w:t>
            </w:r>
          </w:p>
        </w:tc>
      </w:tr>
    </w:tbl>
    <w:p w:rsidR="00BF380D" w:rsidRPr="00BF380D" w:rsidRDefault="00BF380D" w:rsidP="00BF380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8914"/>
      </w:tblGrid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0" w:name="1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0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Crixivan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Whitehouse Station, NJ: Merck &amp; Co., Inc.; Oct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" w:name="24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Viracept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La Jolla, CA: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Agouron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Pharmaceuticals, Inc.; Sept 2004.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2" w:name="60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2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Agenerase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Research Triangle Park, NC: Glaxo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Wellcome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Inc; 2004.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3" w:name="6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3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Ziagen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Research Triangle Park, NC: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GlaxoWellcome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Inc.; Sept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4" w:name="67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4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67: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Wang LH,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Chittick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GE, McDowell JA. Single-dose pharmacokinetics and safety of abacavir (1592U89), zidovudine and lamivudine administered alone and in combination in adults with human immunodeficiency virus infection.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Antimicrob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Agents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Chemother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1999;43:1708-15.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5" w:name="81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5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Retrovir [package insert]. Research Triangle Park, NC: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GlaxoWellcome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Sept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6" w:name="8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86: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Zerit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Princeton, NJ: Bristol-Myers Squibb Immunology; Sept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7" w:name="90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7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90: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Sustiva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Princeton, NJ: Bristol-Myers Squibb Company; Dec 2011.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8" w:name="9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8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Viread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Foster City, CA: Gilead Sciences, Inc.; March 2006.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9" w:name="97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9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97: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Kearney B, Flaherty J, Sayre J, et al. A multiple-dose, randomized, crossover, drug interaction study between tenofovir DF and lamivudine or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didanosine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[abstract #337]. 1st International AIDS Society Conference on HIV Treatment and Pathogenesis; 2001 July 8-11th; Buenos Aires, Argentina.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0" w:name="10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0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106: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Mummaneni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V, Randall D,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Geraldes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M, et al. Steady-state pharmacokinetic (PK) interaction study of atazanavir (ATV) with lamivudine (3TC) and zidovudine (ZDV) in healthy subjects. [abstract #H-1713]. 42nd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Interscience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Conference on Antimicrobial Agents and Chemotherapy; 2002 September 27-30; Chicago, Illinois.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1" w:name="154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1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154: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Aptivus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Ridgefield, CT: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Boehringer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Ingelheim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Pharmaceuticals, Inc.; Nov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2" w:name="202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2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202: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Rainey PM,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Friedland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GH,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Snidow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JW, et al. The pharmacokinetics of methadone following co-administration with a lamivudine/zidovudine combination tablet in opiate-dependent subjects. Am J Addictions 2002;11:66-74.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3" w:name="23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3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236: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Gries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J-M,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Torriani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FJ, Rodriguez-Torres M, et al. Effect of ribavirin on intracellular and plasma pharmacokinetics of nucleoside reverse transcriptase inhibitors in patients with HCV/HIV co-infection: final results of a randomized clinical study [abstract #136LB]. 11th Conference on Retroviruses and Opportunistic Infections; 2004 Feb 8-11; San Francisco, California.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4" w:name="263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4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263: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Hepsera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Foster City, CA: Gilead Sciences, Inc. 2002.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5" w:name="332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5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332: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Moore KH, Yuen GJ,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Raasch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RH, et al. Pharmacokinetics of lamivudine administered alone and with trimethoprim-sulfamethoxazole.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Clin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Pharmacol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Ther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1996;59:550-58.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6" w:name="333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6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333: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Epivir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Research Triangle Park, NC: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GlaxoWellcome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; Nov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7" w:name="391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7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391: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Baraclude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[package insert]. Princeton, NJ: Bristol-Myers Squibb Company; 2005.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8" w:name="442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8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442: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Gruber VA, Baker J, Moody DE, et al. Interactions between buprenorphine and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antiretrovirals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nucleos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(t)ide reverse transcriptase inhibitors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didanosine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lamivudine and tenofovir [abstract A1-1306]. 49th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Interscience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Conference on Antimicrobial Agents and Chemotherapy; 2009 September 12-15; San Francisco, California.</w:t>
            </w:r>
          </w:p>
        </w:tc>
      </w:tr>
      <w:tr w:rsidR="00BF380D" w:rsidRPr="00BF380D" w:rsidTr="00BF380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BF380D" w:rsidRPr="00BF380D" w:rsidRDefault="00BF380D" w:rsidP="00BF38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3399"/>
                <w:sz w:val="18"/>
                <w:szCs w:val="18"/>
              </w:rPr>
            </w:pPr>
            <w:bookmarkStart w:id="19" w:name="469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 </w:t>
            </w:r>
            <w:bookmarkEnd w:id="19"/>
            <w:r w:rsidRPr="00BF380D">
              <w:rPr>
                <w:rFonts w:ascii="Arial" w:eastAsia="Times New Roman" w:hAnsi="Arial" w:cs="Arial"/>
                <w:color w:val="003399"/>
                <w:sz w:val="18"/>
                <w:szCs w:val="18"/>
              </w:rPr>
              <w:t>469: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380D" w:rsidRPr="00BF380D" w:rsidRDefault="00BF380D" w:rsidP="00BF38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Bakare-Odunola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MT,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Enemaili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I,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Garba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M, et al. The influence of lamivudine, stavudine and nevirapine on the pharmacokinetics of chlorpropamide in human subjects.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J Drug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Metab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Pharmacokinet</w:t>
            </w:r>
            <w:proofErr w:type="spellEnd"/>
            <w:r w:rsidRPr="00BF38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2008; 33: 165-71.</w:t>
            </w:r>
          </w:p>
        </w:tc>
      </w:tr>
    </w:tbl>
    <w:p w:rsidR="00244653" w:rsidRDefault="00244653">
      <w:bookmarkStart w:id="20" w:name="_GoBack"/>
      <w:bookmarkEnd w:id="20"/>
    </w:p>
    <w:sectPr w:rsidR="0024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0D"/>
    <w:rsid w:val="00244653"/>
    <w:rsid w:val="002B2852"/>
    <w:rsid w:val="00B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55786-73FA-4CC3-869C-34472E43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brsec1">
    <w:name w:val="kbrsec1"/>
    <w:basedOn w:val="Normal"/>
    <w:rsid w:val="00B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38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380D"/>
  </w:style>
  <w:style w:type="paragraph" w:styleId="NormalWeb">
    <w:name w:val="Normal (Web)"/>
    <w:basedOn w:val="Normal"/>
    <w:uiPriority w:val="99"/>
    <w:semiHidden/>
    <w:unhideWhenUsed/>
    <w:rsid w:val="00B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rn">
    <w:name w:val="warn"/>
    <w:basedOn w:val="Normal"/>
    <w:rsid w:val="00BF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v.ucsf.edu/insite?page=ar-00-02&amp;param=18&amp;post=4" TargetMode="External"/><Relationship Id="rId13" Type="http://schemas.openxmlformats.org/officeDocument/2006/relationships/hyperlink" Target="http://arv.ucsf.edu/insite?page=ar-00-02&amp;param=18&amp;post=4" TargetMode="External"/><Relationship Id="rId18" Type="http://schemas.openxmlformats.org/officeDocument/2006/relationships/hyperlink" Target="http://arv.ucsf.edu/insite?page=ar-00-02&amp;param=18&amp;post=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arv.ucsf.edu/insite?page=ar-00-02&amp;param=18&amp;post=4" TargetMode="External"/><Relationship Id="rId7" Type="http://schemas.openxmlformats.org/officeDocument/2006/relationships/hyperlink" Target="http://arv.ucsf.edu/insite?page=ar-00-02&amp;param=18&amp;post=4" TargetMode="External"/><Relationship Id="rId12" Type="http://schemas.openxmlformats.org/officeDocument/2006/relationships/hyperlink" Target="http://arv.ucsf.edu/insite?page=ar-00-02&amp;param=18&amp;post=4" TargetMode="External"/><Relationship Id="rId17" Type="http://schemas.openxmlformats.org/officeDocument/2006/relationships/hyperlink" Target="http://arv.ucsf.edu/insite?page=ar-00-02&amp;param=18&amp;post=4" TargetMode="External"/><Relationship Id="rId25" Type="http://schemas.openxmlformats.org/officeDocument/2006/relationships/hyperlink" Target="http://arv.ucsf.edu/insite?page=ar-00-02&amp;param=18&amp;post=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rv.ucsf.edu/insite?page=ar-00-02&amp;param=18&amp;post=4" TargetMode="External"/><Relationship Id="rId20" Type="http://schemas.openxmlformats.org/officeDocument/2006/relationships/hyperlink" Target="http://arv.ucsf.edu/insite?page=ar-00-02&amp;param=18&amp;post=4" TargetMode="External"/><Relationship Id="rId1" Type="http://schemas.openxmlformats.org/officeDocument/2006/relationships/styles" Target="styles.xml"/><Relationship Id="rId6" Type="http://schemas.openxmlformats.org/officeDocument/2006/relationships/hyperlink" Target="http://arv.ucsf.edu/insite?page=ar-00-02&amp;param=18&amp;post=4" TargetMode="External"/><Relationship Id="rId11" Type="http://schemas.openxmlformats.org/officeDocument/2006/relationships/hyperlink" Target="http://arv.ucsf.edu/insite?page=ar-00-02&amp;param=18&amp;post=4" TargetMode="External"/><Relationship Id="rId24" Type="http://schemas.openxmlformats.org/officeDocument/2006/relationships/hyperlink" Target="http://arv.ucsf.edu/insite?page=ar-00-02&amp;param=18&amp;post=4" TargetMode="External"/><Relationship Id="rId5" Type="http://schemas.openxmlformats.org/officeDocument/2006/relationships/hyperlink" Target="http://arv.ucsf.edu/insite?page=ar-00-02&amp;param=18&amp;post=4" TargetMode="External"/><Relationship Id="rId15" Type="http://schemas.openxmlformats.org/officeDocument/2006/relationships/hyperlink" Target="http://arv.ucsf.edu/insite?page=ar-00-02&amp;param=18&amp;post=4" TargetMode="External"/><Relationship Id="rId23" Type="http://schemas.openxmlformats.org/officeDocument/2006/relationships/hyperlink" Target="http://arv.ucsf.edu/insite?page=ar-00-02&amp;param=18&amp;post=4" TargetMode="External"/><Relationship Id="rId10" Type="http://schemas.openxmlformats.org/officeDocument/2006/relationships/hyperlink" Target="http://arv.ucsf.edu/insite?page=ar-00-02&amp;param=18&amp;post=4" TargetMode="External"/><Relationship Id="rId19" Type="http://schemas.openxmlformats.org/officeDocument/2006/relationships/hyperlink" Target="http://arv.ucsf.edu/insite?page=ar-00-02&amp;param=18&amp;post=4" TargetMode="External"/><Relationship Id="rId4" Type="http://schemas.openxmlformats.org/officeDocument/2006/relationships/hyperlink" Target="http://arv.ucsf.edu/insite?page=ar-00-02&amp;param=18&amp;post=4" TargetMode="External"/><Relationship Id="rId9" Type="http://schemas.openxmlformats.org/officeDocument/2006/relationships/hyperlink" Target="http://arv.ucsf.edu/insite?page=ar-00-02&amp;param=18&amp;post=4" TargetMode="External"/><Relationship Id="rId14" Type="http://schemas.openxmlformats.org/officeDocument/2006/relationships/hyperlink" Target="http://arv.ucsf.edu/insite?page=ar-00-02&amp;param=18&amp;post=4" TargetMode="External"/><Relationship Id="rId22" Type="http://schemas.openxmlformats.org/officeDocument/2006/relationships/hyperlink" Target="http://arv.ucsf.edu/insite?page=ar-00-02&amp;param=18&amp;post=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1280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Chou</dc:creator>
  <cp:keywords/>
  <dc:description/>
  <cp:lastModifiedBy>Eric Chou</cp:lastModifiedBy>
  <cp:revision>1</cp:revision>
  <dcterms:created xsi:type="dcterms:W3CDTF">2017-01-26T20:58:00Z</dcterms:created>
  <dcterms:modified xsi:type="dcterms:W3CDTF">2017-01-26T20:59:00Z</dcterms:modified>
</cp:coreProperties>
</file>