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0BC" w:rsidRPr="00F540BC" w:rsidRDefault="00F540BC" w:rsidP="00F540BC">
      <w:pPr>
        <w:shd w:val="clear" w:color="auto" w:fill="FFFFFF"/>
        <w:spacing w:after="100" w:afterAutospacing="1" w:line="240" w:lineRule="auto"/>
        <w:rPr>
          <w:rFonts w:ascii="Arial" w:eastAsia="Times New Roman" w:hAnsi="Arial" w:cs="Arial"/>
          <w:b/>
          <w:bCs/>
          <w:color w:val="606060"/>
          <w:sz w:val="24"/>
          <w:szCs w:val="24"/>
        </w:rPr>
      </w:pPr>
      <w:r w:rsidRPr="00F540BC">
        <w:rPr>
          <w:rFonts w:ascii="Arial" w:eastAsia="Times New Roman" w:hAnsi="Arial" w:cs="Arial"/>
          <w:b/>
          <w:bCs/>
          <w:color w:val="606060"/>
          <w:sz w:val="24"/>
          <w:szCs w:val="24"/>
        </w:rPr>
        <w:t>All Interactions with Ritonavir (Norvir)</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543"/>
        <w:gridCol w:w="854"/>
        <w:gridCol w:w="731"/>
        <w:gridCol w:w="1152"/>
        <w:gridCol w:w="738"/>
        <w:gridCol w:w="1157"/>
        <w:gridCol w:w="1009"/>
        <w:gridCol w:w="1160"/>
      </w:tblGrid>
      <w:tr w:rsidR="00F540BC" w:rsidRPr="00F540BC" w:rsidTr="00F540BC">
        <w:trPr>
          <w:tblHeader/>
        </w:trPr>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30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30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30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Dose of Ritonavir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30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30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Effect on Ritonavir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30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30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30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Management</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30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Alfuzosin</w:t>
            </w:r>
            <w:hyperlink r:id="rId4" w:anchor="55" w:history="1">
              <w:r w:rsidRPr="00F540BC">
                <w:rPr>
                  <w:rFonts w:ascii="Verdana" w:eastAsia="Times New Roman" w:hAnsi="Verdana" w:cs="Times New Roman"/>
                  <w:color w:val="003399"/>
                  <w:sz w:val="14"/>
                  <w:szCs w:val="14"/>
                  <w:u w:val="single"/>
                  <w:vertAlign w:val="superscript"/>
                </w:rPr>
                <w:t>55</w:t>
              </w:r>
            </w:hyperlink>
          </w:p>
          <w:p w:rsidR="00F540BC" w:rsidRPr="00F540BC" w:rsidRDefault="00F540BC" w:rsidP="00F540BC">
            <w:pPr>
              <w:spacing w:after="30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(Uroxatral)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30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30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30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30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30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30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Do not coadminister</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Alprazolam</w:t>
            </w:r>
            <w:hyperlink r:id="rId5" w:anchor="55" w:history="1">
              <w:r w:rsidRPr="00F540BC">
                <w:rPr>
                  <w:rFonts w:ascii="Verdana" w:eastAsia="Times New Roman" w:hAnsi="Verdana" w:cs="Times New Roman"/>
                  <w:color w:val="003399"/>
                  <w:sz w:val="14"/>
                  <w:szCs w:val="14"/>
                  <w:u w:val="single"/>
                  <w:vertAlign w:val="superscript"/>
                </w:rPr>
                <w:t>55</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(Xanax)</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1 mg x 1</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500 mg BID x 10 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Alprazolam AUC: no significant change; Cmax: decreased 16%</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Avoid combination; consider alternative agents</w:t>
            </w:r>
          </w:p>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i/>
                <w:iCs/>
                <w:color w:val="333333"/>
                <w:sz w:val="18"/>
                <w:szCs w:val="18"/>
              </w:rPr>
              <w:t>Alternative Agents</w:t>
            </w:r>
            <w:r w:rsidRPr="00F540BC">
              <w:rPr>
                <w:rFonts w:ascii="Verdana" w:eastAsia="Times New Roman" w:hAnsi="Verdana" w:cs="Times New Roman"/>
                <w:color w:val="333333"/>
                <w:sz w:val="18"/>
                <w:szCs w:val="18"/>
              </w:rPr>
              <w:t>: </w:t>
            </w:r>
            <w:r w:rsidRPr="00F540BC">
              <w:rPr>
                <w:rFonts w:ascii="Verdana" w:eastAsia="Times New Roman" w:hAnsi="Verdana" w:cs="Times New Roman"/>
                <w:color w:val="333333"/>
                <w:sz w:val="18"/>
                <w:szCs w:val="18"/>
              </w:rPr>
              <w:br/>
            </w:r>
            <w:r w:rsidRPr="00F540BC">
              <w:rPr>
                <w:rFonts w:ascii="Verdana" w:eastAsia="Times New Roman" w:hAnsi="Verdana" w:cs="Times New Roman"/>
                <w:b/>
                <w:bCs/>
                <w:color w:val="333333"/>
                <w:sz w:val="18"/>
                <w:szCs w:val="18"/>
              </w:rPr>
              <w:t>Lorazepam</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Alprazolam</w:t>
            </w:r>
            <w:hyperlink r:id="rId6" w:anchor="55" w:history="1">
              <w:r w:rsidRPr="00F540BC">
                <w:rPr>
                  <w:rFonts w:ascii="Verdana" w:eastAsia="Times New Roman" w:hAnsi="Verdana" w:cs="Times New Roman"/>
                  <w:color w:val="003399"/>
                  <w:sz w:val="14"/>
                  <w:szCs w:val="14"/>
                  <w:u w:val="single"/>
                  <w:vertAlign w:val="superscript"/>
                </w:rPr>
                <w:t>55</w:t>
              </w:r>
            </w:hyperlink>
            <w:r w:rsidRPr="00F540BC">
              <w:rPr>
                <w:rFonts w:ascii="Verdana" w:eastAsia="Times New Roman" w:hAnsi="Verdana" w:cs="Times New Roman"/>
                <w:color w:val="333333"/>
                <w:sz w:val="14"/>
                <w:szCs w:val="14"/>
                <w:vertAlign w:val="superscript"/>
              </w:rPr>
              <w:t>, </w:t>
            </w:r>
            <w:hyperlink r:id="rId7" w:anchor="178" w:history="1">
              <w:r w:rsidRPr="00F540BC">
                <w:rPr>
                  <w:rFonts w:ascii="Verdana" w:eastAsia="Times New Roman" w:hAnsi="Verdana" w:cs="Times New Roman"/>
                  <w:color w:val="003399"/>
                  <w:sz w:val="14"/>
                  <w:szCs w:val="14"/>
                  <w:u w:val="single"/>
                  <w:vertAlign w:val="superscript"/>
                </w:rPr>
                <w:t>178</w:t>
              </w:r>
            </w:hyperlink>
            <w:r w:rsidRPr="00F540BC">
              <w:rPr>
                <w:rFonts w:ascii="Verdana" w:eastAsia="Times New Roman" w:hAnsi="Verdana" w:cs="Times New Roman"/>
                <w:color w:val="333333"/>
                <w:sz w:val="14"/>
                <w:szCs w:val="14"/>
                <w:vertAlign w:val="superscript"/>
              </w:rPr>
              <w:t>, </w:t>
            </w:r>
            <w:hyperlink r:id="rId8" w:anchor="255" w:history="1">
              <w:r w:rsidRPr="00F540BC">
                <w:rPr>
                  <w:rFonts w:ascii="Verdana" w:eastAsia="Times New Roman" w:hAnsi="Verdana" w:cs="Times New Roman"/>
                  <w:color w:val="003399"/>
                  <w:sz w:val="14"/>
                  <w:szCs w:val="14"/>
                  <w:u w:val="single"/>
                  <w:vertAlign w:val="superscript"/>
                </w:rPr>
                <w:t>255</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(Xanax)</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1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200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Alprazolam clearance: decreased 59%; half-life: increased 122%</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alprazolam effects (eg, increased sedation, confusion, respiratory depression)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Avoid combination; consider alternative agents</w:t>
            </w:r>
          </w:p>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i/>
                <w:iCs/>
                <w:color w:val="333333"/>
                <w:sz w:val="18"/>
                <w:szCs w:val="18"/>
              </w:rPr>
              <w:t>Alternative Agents</w:t>
            </w:r>
            <w:r w:rsidRPr="00F540BC">
              <w:rPr>
                <w:rFonts w:ascii="Verdana" w:eastAsia="Times New Roman" w:hAnsi="Verdana" w:cs="Times New Roman"/>
                <w:color w:val="333333"/>
                <w:sz w:val="18"/>
                <w:szCs w:val="18"/>
              </w:rPr>
              <w:t>: </w:t>
            </w:r>
            <w:r w:rsidRPr="00F540BC">
              <w:rPr>
                <w:rFonts w:ascii="Verdana" w:eastAsia="Times New Roman" w:hAnsi="Verdana" w:cs="Times New Roman"/>
                <w:color w:val="333333"/>
                <w:sz w:val="18"/>
                <w:szCs w:val="18"/>
              </w:rPr>
              <w:br/>
            </w:r>
            <w:r w:rsidRPr="00F540BC">
              <w:rPr>
                <w:rFonts w:ascii="Verdana" w:eastAsia="Times New Roman" w:hAnsi="Verdana" w:cs="Times New Roman"/>
                <w:b/>
                <w:bCs/>
                <w:color w:val="333333"/>
                <w:sz w:val="18"/>
                <w:szCs w:val="18"/>
              </w:rPr>
              <w:t>Lorazepam</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Amiodarone</w:t>
            </w:r>
            <w:hyperlink r:id="rId9" w:anchor="55" w:history="1">
              <w:r w:rsidRPr="00F540BC">
                <w:rPr>
                  <w:rFonts w:ascii="Verdana" w:eastAsia="Times New Roman" w:hAnsi="Verdana" w:cs="Times New Roman"/>
                  <w:color w:val="003399"/>
                  <w:sz w:val="14"/>
                  <w:szCs w:val="14"/>
                  <w:u w:val="single"/>
                  <w:vertAlign w:val="superscript"/>
                </w:rPr>
                <w:t>55</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Not studied; may increase amiodarone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amiodarone effects (eg, cardiac 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Do not coadminister</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Amitriptyline</w:t>
            </w:r>
            <w:hyperlink r:id="rId10" w:anchor="55" w:history="1">
              <w:r w:rsidRPr="00F540BC">
                <w:rPr>
                  <w:rFonts w:ascii="Verdana" w:eastAsia="Times New Roman" w:hAnsi="Verdana" w:cs="Times New Roman"/>
                  <w:color w:val="003399"/>
                  <w:sz w:val="14"/>
                  <w:szCs w:val="14"/>
                  <w:u w:val="single"/>
                  <w:vertAlign w:val="superscript"/>
                </w:rPr>
                <w:t>55</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(Elavil)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amitriptyline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amitriptyline effects (eg, dry mouth, hypotension, confusion)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Inhibition of CYP450 3A4 and 2D6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Monitor and adjust amitriptyline as indicated</w:t>
            </w:r>
          </w:p>
        </w:tc>
      </w:tr>
      <w:tr w:rsidR="00F540BC" w:rsidRPr="00F540BC" w:rsidTr="00F540B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lastRenderedPageBreak/>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Dose of Ritonavir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Effect on Ritonavir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Management</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Amprenavir</w:t>
            </w:r>
            <w:hyperlink r:id="rId11" w:anchor="63" w:history="1">
              <w:r w:rsidRPr="00F540BC">
                <w:rPr>
                  <w:rFonts w:ascii="Verdana" w:eastAsia="Times New Roman" w:hAnsi="Verdana" w:cs="Times New Roman"/>
                  <w:color w:val="003399"/>
                  <w:sz w:val="14"/>
                  <w:szCs w:val="14"/>
                  <w:u w:val="single"/>
                  <w:vertAlign w:val="superscript"/>
                </w:rPr>
                <w:t>63</w:t>
              </w:r>
            </w:hyperlink>
            <w:r w:rsidRPr="00F540BC">
              <w:rPr>
                <w:rFonts w:ascii="Verdana" w:eastAsia="Times New Roman" w:hAnsi="Verdana" w:cs="Times New Roman"/>
                <w:color w:val="333333"/>
                <w:sz w:val="14"/>
                <w:szCs w:val="14"/>
                <w:vertAlign w:val="superscript"/>
              </w:rPr>
              <w:t>, </w:t>
            </w:r>
            <w:hyperlink r:id="rId12" w:anchor="53" w:history="1">
              <w:r w:rsidRPr="00F540BC">
                <w:rPr>
                  <w:rFonts w:ascii="Verdana" w:eastAsia="Times New Roman" w:hAnsi="Verdana" w:cs="Times New Roman"/>
                  <w:color w:val="003399"/>
                  <w:sz w:val="14"/>
                  <w:szCs w:val="14"/>
                  <w:u w:val="single"/>
                  <w:vertAlign w:val="superscript"/>
                </w:rPr>
                <w:t>53</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(APV)(Agenerase)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amprenavir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amprenavir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Dose adjustment not established</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Amprenavir</w:t>
            </w:r>
            <w:hyperlink r:id="rId13" w:anchor="112" w:history="1">
              <w:r w:rsidRPr="00F540BC">
                <w:rPr>
                  <w:rFonts w:ascii="Verdana" w:eastAsia="Times New Roman" w:hAnsi="Verdana" w:cs="Times New Roman"/>
                  <w:color w:val="003399"/>
                  <w:sz w:val="14"/>
                  <w:szCs w:val="14"/>
                  <w:u w:val="single"/>
                  <w:vertAlign w:val="superscript"/>
                </w:rPr>
                <w:t>112</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(APV)(Agenerase)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1200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200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Amprenavir AUC: increased 127%; Cmin: increased 395%;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amprenavir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 dose adjustment necessary</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Amprenavir</w:t>
            </w:r>
            <w:hyperlink r:id="rId14" w:anchor="112" w:history="1">
              <w:r w:rsidRPr="00F540BC">
                <w:rPr>
                  <w:rFonts w:ascii="Verdana" w:eastAsia="Times New Roman" w:hAnsi="Verdana" w:cs="Times New Roman"/>
                  <w:color w:val="003399"/>
                  <w:sz w:val="14"/>
                  <w:szCs w:val="14"/>
                  <w:u w:val="single"/>
                  <w:vertAlign w:val="superscript"/>
                </w:rPr>
                <w:t>112</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(APV)(Agenerase)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1200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500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Amprenavir AUC: increased 143%; Cmin: increased 576%</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amprenavir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Dose adjustment not established</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Amprenavir</w:t>
            </w:r>
            <w:hyperlink r:id="rId15" w:anchor="112" w:history="1">
              <w:r w:rsidRPr="00F540BC">
                <w:rPr>
                  <w:rFonts w:ascii="Verdana" w:eastAsia="Times New Roman" w:hAnsi="Verdana" w:cs="Times New Roman"/>
                  <w:color w:val="003399"/>
                  <w:sz w:val="14"/>
                  <w:szCs w:val="14"/>
                  <w:u w:val="single"/>
                  <w:vertAlign w:val="superscript"/>
                </w:rPr>
                <w:t>112</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(APV)(Agenerase)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1200 mg BID with efavirenz 600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200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Inhibition of CYP450 3A4 by ritonavir and induction of CYP450 3A4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 dose adjustment necessary</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Amprenavir</w:t>
            </w:r>
            <w:hyperlink r:id="rId16" w:anchor="60" w:history="1">
              <w:r w:rsidRPr="00F540BC">
                <w:rPr>
                  <w:rFonts w:ascii="Verdana" w:eastAsia="Times New Roman" w:hAnsi="Verdana" w:cs="Times New Roman"/>
                  <w:color w:val="003399"/>
                  <w:sz w:val="14"/>
                  <w:szCs w:val="14"/>
                  <w:u w:val="single"/>
                  <w:vertAlign w:val="superscript"/>
                </w:rPr>
                <w:t>60</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(APV)(Agenerase)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1200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200 mg BID x 2-4 weeks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Amprenavir AUC: increased 62%; Cmin: increased 319%</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amprenavir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Dose adjustment not established</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lastRenderedPageBreak/>
              <w:t>Amprenavir</w:t>
            </w:r>
            <w:hyperlink r:id="rId17" w:anchor="116" w:history="1">
              <w:r w:rsidRPr="00F540BC">
                <w:rPr>
                  <w:rFonts w:ascii="Verdana" w:eastAsia="Times New Roman" w:hAnsi="Verdana" w:cs="Times New Roman"/>
                  <w:color w:val="003399"/>
                  <w:sz w:val="14"/>
                  <w:szCs w:val="14"/>
                  <w:u w:val="single"/>
                  <w:vertAlign w:val="superscript"/>
                </w:rPr>
                <w:t>116</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(APV)(Agenerase)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1200 mg QD on days 1-7</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100 mg on days 8-14, 200 mg QD on days 15-21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Amprenavir AUC: increased 119%; Cmax: no significant change; Cmin: increased 840% (with 100 mg ritonavir); no significant change with 200 mg 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amprenavir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Dose adjustment not established</w:t>
            </w:r>
          </w:p>
        </w:tc>
      </w:tr>
      <w:tr w:rsidR="00F540BC" w:rsidRPr="00F540BC" w:rsidTr="00F540B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Dose of Ritonavir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Effect on Ritonavir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Management</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Amprenavir</w:t>
            </w:r>
            <w:hyperlink r:id="rId18" w:anchor="60" w:history="1">
              <w:r w:rsidRPr="00F540BC">
                <w:rPr>
                  <w:rFonts w:ascii="Verdana" w:eastAsia="Times New Roman" w:hAnsi="Verdana" w:cs="Times New Roman"/>
                  <w:color w:val="003399"/>
                  <w:sz w:val="14"/>
                  <w:szCs w:val="14"/>
                  <w:u w:val="single"/>
                  <w:vertAlign w:val="superscript"/>
                </w:rPr>
                <w:t>60</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(APV)(Agenerase)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600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100 mg BID x 2-4 weeks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Amprenavir AUC: increased 64%; Cmax: decreased 30%; Cmin: increased 508%</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amprenavir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Amprenavir</w:t>
            </w:r>
            <w:hyperlink r:id="rId19" w:anchor="115" w:history="1">
              <w:r w:rsidRPr="00F540BC">
                <w:rPr>
                  <w:rFonts w:ascii="Verdana" w:eastAsia="Times New Roman" w:hAnsi="Verdana" w:cs="Times New Roman"/>
                  <w:color w:val="003399"/>
                  <w:sz w:val="14"/>
                  <w:szCs w:val="14"/>
                  <w:u w:val="single"/>
                  <w:vertAlign w:val="superscript"/>
                </w:rPr>
                <w:t>115</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(APV)(Agenerase)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900 mg Q12H</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100 mg Q12H</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Amprenavir AUC: increased 109%; Cmax: no significant change; Cmin: increased 585%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Ritonavir AUC: decreased 64%; Cmax: decreased 32%; Cmin: decre</w:t>
            </w:r>
            <w:r w:rsidRPr="00F540BC">
              <w:rPr>
                <w:rFonts w:ascii="Verdana" w:eastAsia="Times New Roman" w:hAnsi="Verdana" w:cs="Times New Roman"/>
                <w:color w:val="333333"/>
                <w:sz w:val="18"/>
                <w:szCs w:val="18"/>
              </w:rPr>
              <w:lastRenderedPageBreak/>
              <w:t>ased 65%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lastRenderedPageBreak/>
              <w:t>Increased amprenavir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Inhibition of CYP450 3A4 by ritonavir and induction of CYP450 3A4 by amprenavir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Dose adjustment not established</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Astemizole</w:t>
            </w:r>
            <w:hyperlink r:id="rId20" w:anchor="178" w:history="1">
              <w:r w:rsidRPr="00F540BC">
                <w:rPr>
                  <w:rFonts w:ascii="Verdana" w:eastAsia="Times New Roman" w:hAnsi="Verdana" w:cs="Times New Roman"/>
                  <w:color w:val="003399"/>
                  <w:sz w:val="14"/>
                  <w:szCs w:val="14"/>
                  <w:u w:val="single"/>
                  <w:vertAlign w:val="superscript"/>
                </w:rPr>
                <w:t>178</w:t>
              </w:r>
            </w:hyperlink>
            <w:r w:rsidRPr="00F540BC">
              <w:rPr>
                <w:rFonts w:ascii="Verdana" w:eastAsia="Times New Roman" w:hAnsi="Verdana" w:cs="Times New Roman"/>
                <w:color w:val="333333"/>
                <w:sz w:val="14"/>
                <w:szCs w:val="14"/>
                <w:vertAlign w:val="superscript"/>
              </w:rPr>
              <w:t>, </w:t>
            </w:r>
            <w:hyperlink r:id="rId21" w:anchor="55" w:history="1">
              <w:r w:rsidRPr="00F540BC">
                <w:rPr>
                  <w:rFonts w:ascii="Verdana" w:eastAsia="Times New Roman" w:hAnsi="Verdana" w:cs="Times New Roman"/>
                  <w:color w:val="003399"/>
                  <w:sz w:val="14"/>
                  <w:szCs w:val="14"/>
                  <w:u w:val="single"/>
                  <w:vertAlign w:val="superscript"/>
                </w:rPr>
                <w:t>55</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(Hismanal)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Not studied; may increase astemizole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astemizole effects (eg, cardiac 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Do not coadminister</w:t>
            </w:r>
          </w:p>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i/>
                <w:iCs/>
                <w:color w:val="333333"/>
                <w:sz w:val="18"/>
                <w:szCs w:val="18"/>
              </w:rPr>
              <w:t>Alternative Agents</w:t>
            </w:r>
            <w:r w:rsidRPr="00F540BC">
              <w:rPr>
                <w:rFonts w:ascii="Verdana" w:eastAsia="Times New Roman" w:hAnsi="Verdana" w:cs="Times New Roman"/>
                <w:color w:val="333333"/>
                <w:sz w:val="18"/>
                <w:szCs w:val="18"/>
              </w:rPr>
              <w:t>: </w:t>
            </w:r>
            <w:r w:rsidRPr="00F540BC">
              <w:rPr>
                <w:rFonts w:ascii="Verdana" w:eastAsia="Times New Roman" w:hAnsi="Verdana" w:cs="Times New Roman"/>
                <w:color w:val="333333"/>
                <w:sz w:val="18"/>
                <w:szCs w:val="18"/>
              </w:rPr>
              <w:br/>
            </w:r>
            <w:r w:rsidRPr="00F540BC">
              <w:rPr>
                <w:rFonts w:ascii="Verdana" w:eastAsia="Times New Roman" w:hAnsi="Verdana" w:cs="Times New Roman"/>
                <w:b/>
                <w:bCs/>
                <w:color w:val="333333"/>
                <w:sz w:val="18"/>
                <w:szCs w:val="18"/>
              </w:rPr>
              <w:t>Cetirizine Fexofenadine Loratadine</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Atazanavir</w:t>
            </w:r>
            <w:hyperlink r:id="rId22" w:anchor="99" w:history="1">
              <w:r w:rsidRPr="00F540BC">
                <w:rPr>
                  <w:rFonts w:ascii="Verdana" w:eastAsia="Times New Roman" w:hAnsi="Verdana" w:cs="Times New Roman"/>
                  <w:color w:val="003399"/>
                  <w:sz w:val="14"/>
                  <w:szCs w:val="14"/>
                  <w:u w:val="single"/>
                  <w:vertAlign w:val="superscript"/>
                </w:rPr>
                <w:t>99</w:t>
              </w:r>
            </w:hyperlink>
            <w:r w:rsidRPr="00F540BC">
              <w:rPr>
                <w:rFonts w:ascii="Verdana" w:eastAsia="Times New Roman" w:hAnsi="Verdana" w:cs="Times New Roman"/>
                <w:color w:val="333333"/>
                <w:sz w:val="14"/>
                <w:szCs w:val="14"/>
                <w:vertAlign w:val="superscript"/>
              </w:rPr>
              <w:t>,</w:t>
            </w:r>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(ATV)(Reyataz)</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300 mg QD on days 1-20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100 mg QD on days 11-20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Atazanavir AUC: increased 238%; Cmax: increased 86%; Cmin: increased 1089%</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atazanavir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Dose adjustment not established</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Beclomethasone</w:t>
            </w:r>
            <w:hyperlink r:id="rId23" w:anchor="583" w:history="1">
              <w:r w:rsidRPr="00F540BC">
                <w:rPr>
                  <w:rFonts w:ascii="Verdana" w:eastAsia="Times New Roman" w:hAnsi="Verdana" w:cs="Times New Roman"/>
                  <w:color w:val="003399"/>
                  <w:sz w:val="14"/>
                  <w:szCs w:val="14"/>
                  <w:u w:val="single"/>
                  <w:vertAlign w:val="superscript"/>
                </w:rPr>
                <w:t>583</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160 mcg inhaled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100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Beclomethasone-17-monopriopionate AUC: increased 108%; Cmax: increased 67%</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Use lowest possible dose and titrate to effect</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Bepridil</w:t>
            </w:r>
            <w:hyperlink r:id="rId24" w:anchor="55" w:history="1">
              <w:r w:rsidRPr="00F540BC">
                <w:rPr>
                  <w:rFonts w:ascii="Verdana" w:eastAsia="Times New Roman" w:hAnsi="Verdana" w:cs="Times New Roman"/>
                  <w:color w:val="003399"/>
                  <w:sz w:val="14"/>
                  <w:szCs w:val="14"/>
                  <w:u w:val="single"/>
                  <w:vertAlign w:val="superscript"/>
                </w:rPr>
                <w:t>55</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Not studied; may increase bepridil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bepridil effects (eg, cardiac 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Do not coadminister</w:t>
            </w:r>
          </w:p>
        </w:tc>
      </w:tr>
      <w:tr w:rsidR="00F540BC" w:rsidRPr="00F540BC" w:rsidTr="00F540B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Dose of Ritonavir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Effect on Ritonavir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Management</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lastRenderedPageBreak/>
              <w:t>Boceprevir</w:t>
            </w:r>
            <w:hyperlink r:id="rId25" w:anchor="569" w:history="1">
              <w:r w:rsidRPr="00F540BC">
                <w:rPr>
                  <w:rFonts w:ascii="Verdana" w:eastAsia="Times New Roman" w:hAnsi="Verdana" w:cs="Times New Roman"/>
                  <w:color w:val="003399"/>
                  <w:sz w:val="14"/>
                  <w:szCs w:val="14"/>
                  <w:u w:val="single"/>
                  <w:vertAlign w:val="superscript"/>
                </w:rPr>
                <w:t>569</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(Victrelis)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400 mg TID x 15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100 mg QD x 12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Boceprevir AUC: decreased 19%; Cmax: decreased 27%</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Potentially decreased boceprevir effects; effect on ritonavir concentrations unknown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Clinical significance unknown especially when combined with other protease inhibitors</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Bosentan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Possible increased bosentan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 xml:space="preserve">Start low and titrate bosentan to effect. If patient has been on protease inhibitor (other than unboosted atazanavir) for more than 10 days, start bosentan at 62.5 mg daily or every other day. If patient is currently on bosentan and requires a PI (other than unboosted atazanavir), stop bosentan for at least 36 hours prior to initiating ART. Wait 10 days </w:t>
            </w:r>
            <w:r w:rsidRPr="00F540BC">
              <w:rPr>
                <w:rFonts w:ascii="Verdana" w:eastAsia="Times New Roman" w:hAnsi="Verdana" w:cs="Times New Roman"/>
                <w:color w:val="333333"/>
                <w:sz w:val="18"/>
                <w:szCs w:val="18"/>
              </w:rPr>
              <w:lastRenderedPageBreak/>
              <w:t>and then resume bosentan starting with 62.5 mg daily or every other day.</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lastRenderedPageBreak/>
              <w:t>Carbamazepine</w:t>
            </w:r>
            <w:hyperlink r:id="rId26" w:anchor="178" w:history="1">
              <w:r w:rsidRPr="00F540BC">
                <w:rPr>
                  <w:rFonts w:ascii="Verdana" w:eastAsia="Times New Roman" w:hAnsi="Verdana" w:cs="Times New Roman"/>
                  <w:color w:val="003399"/>
                  <w:sz w:val="14"/>
                  <w:szCs w:val="14"/>
                  <w:u w:val="single"/>
                  <w:vertAlign w:val="superscript"/>
                </w:rPr>
                <w:t>178</w:t>
              </w:r>
            </w:hyperlink>
            <w:r w:rsidRPr="00F540BC">
              <w:rPr>
                <w:rFonts w:ascii="Verdana" w:eastAsia="Times New Roman" w:hAnsi="Verdana" w:cs="Times New Roman"/>
                <w:color w:val="333333"/>
                <w:sz w:val="14"/>
                <w:szCs w:val="14"/>
                <w:vertAlign w:val="superscript"/>
              </w:rPr>
              <w:t>, </w:t>
            </w:r>
            <w:hyperlink r:id="rId27" w:anchor="292" w:history="1">
              <w:r w:rsidRPr="00F540BC">
                <w:rPr>
                  <w:rFonts w:ascii="Verdana" w:eastAsia="Times New Roman" w:hAnsi="Verdana" w:cs="Times New Roman"/>
                  <w:color w:val="003399"/>
                  <w:sz w:val="14"/>
                  <w:szCs w:val="14"/>
                  <w:u w:val="single"/>
                  <w:vertAlign w:val="superscript"/>
                </w:rPr>
                <w:t>292</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(others)(Tegretol)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350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200 mg QD-TID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Not studied; May increase carbamazepine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Decreased ritonavir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carbamazepine effects; decreased ritonavir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Induction of CYP450 2C and 3A4</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Avoid combination if possible; consider alternative agents;monitor carbamazepine levels and adjust as indicated</w:t>
            </w:r>
          </w:p>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i/>
                <w:iCs/>
                <w:color w:val="333333"/>
                <w:sz w:val="18"/>
                <w:szCs w:val="18"/>
              </w:rPr>
              <w:t>Alternative Agents</w:t>
            </w:r>
            <w:r w:rsidRPr="00F540BC">
              <w:rPr>
                <w:rFonts w:ascii="Verdana" w:eastAsia="Times New Roman" w:hAnsi="Verdana" w:cs="Times New Roman"/>
                <w:color w:val="333333"/>
                <w:sz w:val="18"/>
                <w:szCs w:val="18"/>
              </w:rPr>
              <w:t>: </w:t>
            </w:r>
            <w:r w:rsidRPr="00F540BC">
              <w:rPr>
                <w:rFonts w:ascii="Verdana" w:eastAsia="Times New Roman" w:hAnsi="Verdana" w:cs="Times New Roman"/>
                <w:color w:val="333333"/>
                <w:sz w:val="18"/>
                <w:szCs w:val="18"/>
              </w:rPr>
              <w:br/>
            </w:r>
            <w:r w:rsidRPr="00F540BC">
              <w:rPr>
                <w:rFonts w:ascii="Verdana" w:eastAsia="Times New Roman" w:hAnsi="Verdana" w:cs="Times New Roman"/>
                <w:b/>
                <w:bCs/>
                <w:color w:val="333333"/>
                <w:sz w:val="18"/>
                <w:szCs w:val="18"/>
              </w:rPr>
              <w:t>Gabapentin Lamotrigine Tiagabine Topiramate</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Cetirizine</w:t>
            </w:r>
            <w:hyperlink r:id="rId28" w:anchor="252" w:history="1">
              <w:r w:rsidRPr="00F540BC">
                <w:rPr>
                  <w:rFonts w:ascii="Verdana" w:eastAsia="Times New Roman" w:hAnsi="Verdana" w:cs="Times New Roman"/>
                  <w:color w:val="003399"/>
                  <w:sz w:val="14"/>
                  <w:szCs w:val="14"/>
                  <w:u w:val="single"/>
                  <w:vertAlign w:val="superscript"/>
                </w:rPr>
                <w:t>252</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(Zyrtec)</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10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600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Cetirizine AUC: increased 42%; half-life: increased 52%; clearance: decreased 29%; Cmax: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 dose adjustment necessary</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lastRenderedPageBreak/>
              <w:t>Cisapride</w:t>
            </w:r>
            <w:hyperlink r:id="rId29" w:anchor="178" w:history="1">
              <w:r w:rsidRPr="00F540BC">
                <w:rPr>
                  <w:rFonts w:ascii="Verdana" w:eastAsia="Times New Roman" w:hAnsi="Verdana" w:cs="Times New Roman"/>
                  <w:color w:val="003399"/>
                  <w:sz w:val="14"/>
                  <w:szCs w:val="14"/>
                  <w:u w:val="single"/>
                  <w:vertAlign w:val="superscript"/>
                </w:rPr>
                <w:t>178</w:t>
              </w:r>
            </w:hyperlink>
            <w:r w:rsidRPr="00F540BC">
              <w:rPr>
                <w:rFonts w:ascii="Verdana" w:eastAsia="Times New Roman" w:hAnsi="Verdana" w:cs="Times New Roman"/>
                <w:color w:val="333333"/>
                <w:sz w:val="14"/>
                <w:szCs w:val="14"/>
                <w:vertAlign w:val="superscript"/>
              </w:rPr>
              <w:t>, </w:t>
            </w:r>
            <w:hyperlink r:id="rId30" w:anchor="55" w:history="1">
              <w:r w:rsidRPr="00F540BC">
                <w:rPr>
                  <w:rFonts w:ascii="Verdana" w:eastAsia="Times New Roman" w:hAnsi="Verdana" w:cs="Times New Roman"/>
                  <w:color w:val="003399"/>
                  <w:sz w:val="14"/>
                  <w:szCs w:val="14"/>
                  <w:u w:val="single"/>
                  <w:vertAlign w:val="superscript"/>
                </w:rPr>
                <w:t>55</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(Propulsid)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cisapride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cisapride effects (eg, cardiac 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Do not coadminister</w:t>
            </w:r>
          </w:p>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i/>
                <w:iCs/>
                <w:color w:val="333333"/>
                <w:sz w:val="18"/>
                <w:szCs w:val="18"/>
              </w:rPr>
              <w:t>Alternative Agents</w:t>
            </w:r>
            <w:r w:rsidRPr="00F540BC">
              <w:rPr>
                <w:rFonts w:ascii="Verdana" w:eastAsia="Times New Roman" w:hAnsi="Verdana" w:cs="Times New Roman"/>
                <w:color w:val="333333"/>
                <w:sz w:val="18"/>
                <w:szCs w:val="18"/>
              </w:rPr>
              <w:t>: </w:t>
            </w:r>
            <w:r w:rsidRPr="00F540BC">
              <w:rPr>
                <w:rFonts w:ascii="Verdana" w:eastAsia="Times New Roman" w:hAnsi="Verdana" w:cs="Times New Roman"/>
                <w:color w:val="333333"/>
                <w:sz w:val="18"/>
                <w:szCs w:val="18"/>
              </w:rPr>
              <w:br/>
            </w:r>
            <w:r w:rsidRPr="00F540BC">
              <w:rPr>
                <w:rFonts w:ascii="Verdana" w:eastAsia="Times New Roman" w:hAnsi="Verdana" w:cs="Times New Roman"/>
                <w:b/>
                <w:bCs/>
                <w:color w:val="333333"/>
                <w:sz w:val="18"/>
                <w:szCs w:val="18"/>
              </w:rPr>
              <w:t>Metoclopramide</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Clarithromycin</w:t>
            </w:r>
            <w:hyperlink r:id="rId31" w:anchor="360" w:history="1">
              <w:r w:rsidRPr="00F540BC">
                <w:rPr>
                  <w:rFonts w:ascii="Verdana" w:eastAsia="Times New Roman" w:hAnsi="Verdana" w:cs="Times New Roman"/>
                  <w:color w:val="003399"/>
                  <w:sz w:val="14"/>
                  <w:szCs w:val="14"/>
                  <w:u w:val="single"/>
                  <w:vertAlign w:val="superscript"/>
                </w:rPr>
                <w:t>360</w:t>
              </w:r>
            </w:hyperlink>
            <w:r w:rsidRPr="00F540BC">
              <w:rPr>
                <w:rFonts w:ascii="Verdana" w:eastAsia="Times New Roman" w:hAnsi="Verdana" w:cs="Times New Roman"/>
                <w:color w:val="333333"/>
                <w:sz w:val="14"/>
                <w:szCs w:val="14"/>
                <w:vertAlign w:val="superscript"/>
              </w:rPr>
              <w:t>, </w:t>
            </w:r>
            <w:hyperlink r:id="rId32" w:anchor="56" w:history="1">
              <w:r w:rsidRPr="00F540BC">
                <w:rPr>
                  <w:rFonts w:ascii="Verdana" w:eastAsia="Times New Roman" w:hAnsi="Verdana" w:cs="Times New Roman"/>
                  <w:color w:val="003399"/>
                  <w:sz w:val="14"/>
                  <w:szCs w:val="14"/>
                  <w:u w:val="single"/>
                  <w:vertAlign w:val="superscript"/>
                </w:rPr>
                <w:t>56</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(Biaxin)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500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200 mg TID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Clarithromycin AUC: increased 77%; Cmax: increased 31%; Cmin: increased 182%</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AUC: no significant change; Cmax: increased 15%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clarithromycin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 dose adjustment necessary</w:t>
            </w:r>
          </w:p>
        </w:tc>
      </w:tr>
      <w:tr w:rsidR="00F540BC" w:rsidRPr="00F540BC" w:rsidTr="00F540B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Dose of Ritonavir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Effect on Ritonavir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Management</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Co-trimoxazole</w:t>
            </w:r>
            <w:hyperlink r:id="rId33" w:anchor="55" w:history="1">
              <w:r w:rsidRPr="00F540BC">
                <w:rPr>
                  <w:rFonts w:ascii="Verdana" w:eastAsia="Times New Roman" w:hAnsi="Verdana" w:cs="Times New Roman"/>
                  <w:color w:val="003399"/>
                  <w:sz w:val="14"/>
                  <w:szCs w:val="14"/>
                  <w:u w:val="single"/>
                  <w:vertAlign w:val="superscript"/>
                </w:rPr>
                <w:t>55</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(TMP/SMX, Trimethoprim/Sulfamethoxazole)(Bactrim, Septra)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160 mg/800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500 mg Q12H x 12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Sulfamethoxazole AUC: decreased 20%; trimethoprim AUC: increased 20%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Induction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 dose adjustment necessary</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Colchicine</w:t>
            </w:r>
            <w:hyperlink r:id="rId34" w:anchor="529" w:history="1">
              <w:r w:rsidRPr="00F540BC">
                <w:rPr>
                  <w:rFonts w:ascii="Verdana" w:eastAsia="Times New Roman" w:hAnsi="Verdana" w:cs="Times New Roman"/>
                  <w:color w:val="003399"/>
                  <w:sz w:val="14"/>
                  <w:szCs w:val="14"/>
                  <w:u w:val="single"/>
                  <w:vertAlign w:val="superscript"/>
                </w:rPr>
                <w:t>529</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(Colcrys)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0.6 mg x 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100 mg BID x 5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Colchicine AUC: increased 296%; Cmax: increased 184%</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colchicine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Inhibition of 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 xml:space="preserve">For treatment of gout, reduce colchicine dosage to 0.6 mg x 1 then 0.3 mg one hour later. Dose not to be </w:t>
            </w:r>
            <w:r w:rsidRPr="00F540BC">
              <w:rPr>
                <w:rFonts w:ascii="Verdana" w:eastAsia="Times New Roman" w:hAnsi="Verdana" w:cs="Times New Roman"/>
                <w:color w:val="333333"/>
                <w:sz w:val="18"/>
                <w:szCs w:val="18"/>
              </w:rPr>
              <w:lastRenderedPageBreak/>
              <w:t>repeated no earlier than 3 days. For prophylaxis of gout, reduce colchicine dosage to 0.3 mg QD if on 0.6 mg BID prior to PI therapy or reduce colchicine dose to 0.3 mg QOD if on 0.6 mg QD prior to PI therapy. For treatment of familial Mediterranean fever: Do not exceed colchicine 0.6 mg once daily or 0.3 mg BID. Do not coadminister in patients with hepatic or renal impairment.</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lastRenderedPageBreak/>
              <w:t>Delavirdine</w:t>
            </w:r>
            <w:hyperlink r:id="rId35" w:anchor="88" w:history="1">
              <w:r w:rsidRPr="00F540BC">
                <w:rPr>
                  <w:rFonts w:ascii="Verdana" w:eastAsia="Times New Roman" w:hAnsi="Verdana" w:cs="Times New Roman"/>
                  <w:color w:val="003399"/>
                  <w:sz w:val="14"/>
                  <w:szCs w:val="14"/>
                  <w:u w:val="single"/>
                  <w:vertAlign w:val="superscript"/>
                </w:rPr>
                <w:t>88</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(DLV)(Rescriptor)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400 or 600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300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 dose adjustment necessary</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lastRenderedPageBreak/>
              <w:t>Delavirdine</w:t>
            </w:r>
            <w:hyperlink r:id="rId36" w:anchor="59" w:history="1">
              <w:r w:rsidRPr="00F540BC">
                <w:rPr>
                  <w:rFonts w:ascii="Verdana" w:eastAsia="Times New Roman" w:hAnsi="Verdana" w:cs="Times New Roman"/>
                  <w:color w:val="003399"/>
                  <w:sz w:val="14"/>
                  <w:szCs w:val="14"/>
                  <w:u w:val="single"/>
                  <w:vertAlign w:val="superscript"/>
                </w:rPr>
                <w:t>59</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(DLV)(Rescriptor)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600 mg BID x 10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100 mg BID x 10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Ritonavir AUC: increased 81%; Cmax: increased 50%; Cmin: increased 113%</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ritonavir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Inhibition of CYP450 3A4 by delavirdine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 dose adjustment necessary</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Desipramine</w:t>
            </w:r>
            <w:hyperlink r:id="rId37" w:anchor="260" w:history="1">
              <w:r w:rsidRPr="00F540BC">
                <w:rPr>
                  <w:rFonts w:ascii="Verdana" w:eastAsia="Times New Roman" w:hAnsi="Verdana" w:cs="Times New Roman"/>
                  <w:color w:val="003399"/>
                  <w:sz w:val="14"/>
                  <w:szCs w:val="14"/>
                  <w:u w:val="single"/>
                  <w:vertAlign w:val="superscript"/>
                </w:rPr>
                <w:t>260</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(Norpramin)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Desipramine clearance: decreased 59%</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desipramine effects (eg, dry mouth, dizziness, urinary retention)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Inhibition of CYP450 2D6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Monitor and adjust desipramine as indicated</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Diazepam</w:t>
            </w:r>
            <w:hyperlink r:id="rId38" w:anchor="178" w:history="1">
              <w:r w:rsidRPr="00F540BC">
                <w:rPr>
                  <w:rFonts w:ascii="Verdana" w:eastAsia="Times New Roman" w:hAnsi="Verdana" w:cs="Times New Roman"/>
                  <w:color w:val="003399"/>
                  <w:sz w:val="14"/>
                  <w:szCs w:val="14"/>
                  <w:u w:val="single"/>
                  <w:vertAlign w:val="superscript"/>
                </w:rPr>
                <w:t>178</w:t>
              </w:r>
            </w:hyperlink>
            <w:r w:rsidRPr="00F540BC">
              <w:rPr>
                <w:rFonts w:ascii="Verdana" w:eastAsia="Times New Roman" w:hAnsi="Verdana" w:cs="Times New Roman"/>
                <w:color w:val="333333"/>
                <w:sz w:val="14"/>
                <w:szCs w:val="14"/>
                <w:vertAlign w:val="superscript"/>
              </w:rPr>
              <w:t>, </w:t>
            </w:r>
            <w:hyperlink r:id="rId39" w:anchor="55" w:history="1">
              <w:r w:rsidRPr="00F540BC">
                <w:rPr>
                  <w:rFonts w:ascii="Verdana" w:eastAsia="Times New Roman" w:hAnsi="Verdana" w:cs="Times New Roman"/>
                  <w:color w:val="003399"/>
                  <w:sz w:val="14"/>
                  <w:szCs w:val="14"/>
                  <w:u w:val="single"/>
                  <w:vertAlign w:val="superscript"/>
                </w:rPr>
                <w:t>55</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(Valium)</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diazepam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diazepam effects (eg, increased sedation, confusion, respiratory depression)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Inhibition of CYP450 3A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Do not coadminister</w:t>
            </w:r>
          </w:p>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i/>
                <w:iCs/>
                <w:color w:val="333333"/>
                <w:sz w:val="18"/>
                <w:szCs w:val="18"/>
              </w:rPr>
              <w:t>Alternative Agents</w:t>
            </w:r>
            <w:r w:rsidRPr="00F540BC">
              <w:rPr>
                <w:rFonts w:ascii="Verdana" w:eastAsia="Times New Roman" w:hAnsi="Verdana" w:cs="Times New Roman"/>
                <w:color w:val="333333"/>
                <w:sz w:val="18"/>
                <w:szCs w:val="18"/>
              </w:rPr>
              <w:t>: </w:t>
            </w:r>
            <w:r w:rsidRPr="00F540BC">
              <w:rPr>
                <w:rFonts w:ascii="Verdana" w:eastAsia="Times New Roman" w:hAnsi="Verdana" w:cs="Times New Roman"/>
                <w:color w:val="333333"/>
                <w:sz w:val="18"/>
                <w:szCs w:val="18"/>
              </w:rPr>
              <w:br/>
            </w:r>
            <w:r w:rsidRPr="00F540BC">
              <w:rPr>
                <w:rFonts w:ascii="Verdana" w:eastAsia="Times New Roman" w:hAnsi="Verdana" w:cs="Times New Roman"/>
                <w:b/>
                <w:bCs/>
                <w:color w:val="333333"/>
                <w:sz w:val="18"/>
                <w:szCs w:val="18"/>
              </w:rPr>
              <w:t>Lorazepam Oxazepam Temazepam</w:t>
            </w:r>
          </w:p>
        </w:tc>
      </w:tr>
      <w:tr w:rsidR="00F540BC" w:rsidRPr="00F540BC" w:rsidTr="00F540B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Dose of Ritonavir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Effect on Ritonavir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Management</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Didanosine</w:t>
            </w:r>
            <w:hyperlink r:id="rId40" w:anchor="84" w:history="1">
              <w:r w:rsidRPr="00F540BC">
                <w:rPr>
                  <w:rFonts w:ascii="Verdana" w:eastAsia="Times New Roman" w:hAnsi="Verdana" w:cs="Times New Roman"/>
                  <w:color w:val="003399"/>
                  <w:sz w:val="14"/>
                  <w:szCs w:val="14"/>
                  <w:u w:val="single"/>
                  <w:vertAlign w:val="superscript"/>
                </w:rPr>
                <w:t>84</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(ddI)(Videx)</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 xml:space="preserve">200 mg (buffered formulation) </w:t>
            </w:r>
            <w:r w:rsidRPr="00F540BC">
              <w:rPr>
                <w:rFonts w:ascii="Verdana" w:eastAsia="Times New Roman" w:hAnsi="Verdana" w:cs="Times New Roman"/>
                <w:color w:val="333333"/>
                <w:sz w:val="18"/>
                <w:szCs w:val="18"/>
              </w:rPr>
              <w:lastRenderedPageBreak/>
              <w:t>Q12H x 4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lastRenderedPageBreak/>
              <w:t>600 mg Q12H x 4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 xml:space="preserve">Didanosine AUC: no significant change; Cmax: </w:t>
            </w:r>
            <w:r w:rsidRPr="00F540BC">
              <w:rPr>
                <w:rFonts w:ascii="Verdana" w:eastAsia="Times New Roman" w:hAnsi="Verdana" w:cs="Times New Roman"/>
                <w:color w:val="333333"/>
                <w:sz w:val="18"/>
                <w:szCs w:val="18"/>
              </w:rPr>
              <w:lastRenderedPageBreak/>
              <w:t>decreased 16%</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lastRenderedPageBreak/>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 dose adjustment necessary</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Didanosine</w:t>
            </w:r>
            <w:hyperlink r:id="rId41" w:anchor="54" w:history="1">
              <w:r w:rsidRPr="00F540BC">
                <w:rPr>
                  <w:rFonts w:ascii="Verdana" w:eastAsia="Times New Roman" w:hAnsi="Verdana" w:cs="Times New Roman"/>
                  <w:color w:val="003399"/>
                  <w:sz w:val="14"/>
                  <w:szCs w:val="14"/>
                  <w:u w:val="single"/>
                  <w:vertAlign w:val="superscript"/>
                </w:rPr>
                <w:t>54</w:t>
              </w:r>
            </w:hyperlink>
            <w:r w:rsidRPr="00F540BC">
              <w:rPr>
                <w:rFonts w:ascii="Verdana" w:eastAsia="Times New Roman" w:hAnsi="Verdana" w:cs="Times New Roman"/>
                <w:color w:val="333333"/>
                <w:sz w:val="14"/>
                <w:szCs w:val="14"/>
                <w:vertAlign w:val="superscript"/>
              </w:rPr>
              <w:t>, </w:t>
            </w:r>
            <w:hyperlink r:id="rId42" w:anchor="55" w:history="1">
              <w:r w:rsidRPr="00F540BC">
                <w:rPr>
                  <w:rFonts w:ascii="Verdana" w:eastAsia="Times New Roman" w:hAnsi="Verdana" w:cs="Times New Roman"/>
                  <w:color w:val="003399"/>
                  <w:sz w:val="14"/>
                  <w:szCs w:val="14"/>
                  <w:u w:val="single"/>
                  <w:vertAlign w:val="superscript"/>
                </w:rPr>
                <w:t>55</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(ddI)(Videx)</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200 mg (tablets)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600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Didanosine AUC: decreased 15%; Cmax: decreased 15%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Decreased didanosine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Formulation incompatibility</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Separate didanosine and ritonavir administration by at least 2.5 hours</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Digoxin</w:t>
            </w:r>
            <w:hyperlink r:id="rId43" w:anchor="385" w:history="1">
              <w:r w:rsidRPr="00F540BC">
                <w:rPr>
                  <w:rFonts w:ascii="Verdana" w:eastAsia="Times New Roman" w:hAnsi="Verdana" w:cs="Times New Roman"/>
                  <w:color w:val="003399"/>
                  <w:sz w:val="14"/>
                  <w:szCs w:val="14"/>
                  <w:u w:val="single"/>
                  <w:vertAlign w:val="superscript"/>
                </w:rPr>
                <w:t>385</w:t>
              </w:r>
            </w:hyperlink>
            <w:r w:rsidRPr="00F540BC">
              <w:rPr>
                <w:rFonts w:ascii="Verdana" w:eastAsia="Times New Roman" w:hAnsi="Verdana" w:cs="Times New Roman"/>
                <w:color w:val="333333"/>
                <w:sz w:val="14"/>
                <w:szCs w:val="14"/>
                <w:vertAlign w:val="superscript"/>
              </w:rPr>
              <w:t>, </w:t>
            </w:r>
            <w:hyperlink r:id="rId44" w:anchor="386" w:history="1">
              <w:r w:rsidRPr="00F540BC">
                <w:rPr>
                  <w:rFonts w:ascii="Verdana" w:eastAsia="Times New Roman" w:hAnsi="Verdana" w:cs="Times New Roman"/>
                  <w:color w:val="003399"/>
                  <w:sz w:val="14"/>
                  <w:szCs w:val="14"/>
                  <w:u w:val="single"/>
                  <w:vertAlign w:val="superscript"/>
                </w:rPr>
                <w:t>386</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(others)(Lanoxin)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0.4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200 mg BID x 15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Digoxin AUC (0-8 hr): increased 29%; AUC (0-72 hr): increased 22%; clearance: decreased 30%; half-life: increased 43%</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digoxin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Possible inhibition of P-gp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Monitor digoxin concentrations closely</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Disulfiram</w:t>
            </w:r>
            <w:hyperlink r:id="rId45" w:anchor="55" w:history="1">
              <w:r w:rsidRPr="00F540BC">
                <w:rPr>
                  <w:rFonts w:ascii="Verdana" w:eastAsia="Times New Roman" w:hAnsi="Verdana" w:cs="Times New Roman"/>
                  <w:color w:val="003399"/>
                  <w:sz w:val="14"/>
                  <w:szCs w:val="14"/>
                  <w:u w:val="single"/>
                  <w:vertAlign w:val="superscript"/>
                </w:rPr>
                <w:t>55</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(Antabuse)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Oral solution (contains alcohol) and capsules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Disulfiram reaction (eg, headache, hypotension, flushing, vomiting)</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Inhibition of aldehyde dehydrogenase by disulfiram</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Do not coadminister</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Efavirenz</w:t>
            </w:r>
            <w:hyperlink r:id="rId46" w:anchor="56" w:history="1">
              <w:r w:rsidRPr="00F540BC">
                <w:rPr>
                  <w:rFonts w:ascii="Verdana" w:eastAsia="Times New Roman" w:hAnsi="Verdana" w:cs="Times New Roman"/>
                  <w:color w:val="003399"/>
                  <w:sz w:val="14"/>
                  <w:szCs w:val="14"/>
                  <w:u w:val="single"/>
                  <w:vertAlign w:val="superscript"/>
                </w:rPr>
                <w:t>56</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(EFV)(Sustiva)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600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 xml:space="preserve">Day 1: 300 mg Q12H; Day 2: 400mg Q12H; Days 3-10: 500 </w:t>
            </w:r>
            <w:r w:rsidRPr="00F540BC">
              <w:rPr>
                <w:rFonts w:ascii="Verdana" w:eastAsia="Times New Roman" w:hAnsi="Verdana" w:cs="Times New Roman"/>
                <w:color w:val="333333"/>
                <w:sz w:val="18"/>
                <w:szCs w:val="18"/>
              </w:rPr>
              <w:lastRenderedPageBreak/>
              <w:t>mg Q12H</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lastRenderedPageBreak/>
              <w:t>Efavirenz AUC: increased 21%</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Ritonavir AUC: increased 18%</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Possible increased effects of both drugs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Inhibition of CYP450 3A4 by both drugs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May dose ritonavir at 500 mg BID when given with efavirenz; no dose adjustment required for efavirenz</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Efavirenz</w:t>
            </w:r>
            <w:hyperlink r:id="rId47" w:anchor="90" w:history="1">
              <w:r w:rsidRPr="00F540BC">
                <w:rPr>
                  <w:rFonts w:ascii="Verdana" w:eastAsia="Times New Roman" w:hAnsi="Verdana" w:cs="Times New Roman"/>
                  <w:color w:val="003399"/>
                  <w:sz w:val="14"/>
                  <w:szCs w:val="14"/>
                  <w:u w:val="single"/>
                  <w:vertAlign w:val="superscript"/>
                </w:rPr>
                <w:t>90</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(EFV)(Sustiva)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600 mg x 10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500 mg Q12H x 8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Efavirenz AUC: increased 21%; Cmax: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Ritonavir AUC: increased 18% after AM dose; Cmax: increased 24% after AM dose; AUC: no significant change after PM dose; Cmax: no significant change after PM dose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efavirenz and ritonavir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Inhibition of CYP450 3A4 by both drugs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 dose adjustment necessary</w:t>
            </w:r>
          </w:p>
        </w:tc>
      </w:tr>
      <w:tr w:rsidR="00F540BC" w:rsidRPr="00F540BC" w:rsidTr="00F540B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Dose of Ritonavir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Effect on Ritonavir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Management</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Enfuvirtide</w:t>
            </w:r>
            <w:hyperlink r:id="rId48" w:anchor="6" w:history="1">
              <w:r w:rsidRPr="00F540BC">
                <w:rPr>
                  <w:rFonts w:ascii="Verdana" w:eastAsia="Times New Roman" w:hAnsi="Verdana" w:cs="Times New Roman"/>
                  <w:color w:val="003399"/>
                  <w:sz w:val="14"/>
                  <w:szCs w:val="14"/>
                  <w:u w:val="single"/>
                  <w:vertAlign w:val="superscript"/>
                </w:rPr>
                <w:t>6</w:t>
              </w:r>
            </w:hyperlink>
            <w:r w:rsidRPr="00F540BC">
              <w:rPr>
                <w:rFonts w:ascii="Verdana" w:eastAsia="Times New Roman" w:hAnsi="Verdana" w:cs="Times New Roman"/>
                <w:color w:val="333333"/>
                <w:sz w:val="14"/>
                <w:szCs w:val="14"/>
                <w:vertAlign w:val="superscript"/>
              </w:rPr>
              <w:t>, </w:t>
            </w:r>
            <w:hyperlink r:id="rId49" w:anchor="7" w:history="1">
              <w:r w:rsidRPr="00F540BC">
                <w:rPr>
                  <w:rFonts w:ascii="Verdana" w:eastAsia="Times New Roman" w:hAnsi="Verdana" w:cs="Times New Roman"/>
                  <w:color w:val="003399"/>
                  <w:sz w:val="14"/>
                  <w:szCs w:val="14"/>
                  <w:u w:val="single"/>
                  <w:vertAlign w:val="superscript"/>
                </w:rPr>
                <w:t>7</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(ENF)(Fuzeon)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90 mg SQ BID on days 1-7</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 xml:space="preserve">200 mg BID on </w:t>
            </w:r>
            <w:r w:rsidRPr="00F540BC">
              <w:rPr>
                <w:rFonts w:ascii="Verdana" w:eastAsia="Times New Roman" w:hAnsi="Verdana" w:cs="Times New Roman"/>
                <w:color w:val="333333"/>
                <w:sz w:val="18"/>
                <w:szCs w:val="18"/>
              </w:rPr>
              <w:lastRenderedPageBreak/>
              <w:t>days 4-7</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lastRenderedPageBreak/>
              <w:t xml:space="preserve">Enfuvirtide Cmax: increased 24%; Cmin: no </w:t>
            </w:r>
            <w:r w:rsidRPr="00F540BC">
              <w:rPr>
                <w:rFonts w:ascii="Verdana" w:eastAsia="Times New Roman" w:hAnsi="Verdana" w:cs="Times New Roman"/>
                <w:color w:val="333333"/>
                <w:sz w:val="18"/>
                <w:szCs w:val="18"/>
              </w:rPr>
              <w:lastRenderedPageBreak/>
              <w:t>significant change; AUC: increased 22%</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lastRenderedPageBreak/>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 dose adjustment necessary</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Ergotamine</w:t>
            </w:r>
            <w:hyperlink r:id="rId50" w:anchor="178" w:history="1">
              <w:r w:rsidRPr="00F540BC">
                <w:rPr>
                  <w:rFonts w:ascii="Verdana" w:eastAsia="Times New Roman" w:hAnsi="Verdana" w:cs="Times New Roman"/>
                  <w:color w:val="003399"/>
                  <w:sz w:val="14"/>
                  <w:szCs w:val="14"/>
                  <w:u w:val="single"/>
                  <w:vertAlign w:val="superscript"/>
                </w:rPr>
                <w:t>178</w:t>
              </w:r>
            </w:hyperlink>
            <w:r w:rsidRPr="00F540BC">
              <w:rPr>
                <w:rFonts w:ascii="Verdana" w:eastAsia="Times New Roman" w:hAnsi="Verdana" w:cs="Times New Roman"/>
                <w:color w:val="333333"/>
                <w:sz w:val="14"/>
                <w:szCs w:val="14"/>
                <w:vertAlign w:val="superscript"/>
              </w:rPr>
              <w:t>, </w:t>
            </w:r>
            <w:hyperlink r:id="rId51" w:anchor="318" w:history="1">
              <w:r w:rsidRPr="00F540BC">
                <w:rPr>
                  <w:rFonts w:ascii="Verdana" w:eastAsia="Times New Roman" w:hAnsi="Verdana" w:cs="Times New Roman"/>
                  <w:color w:val="003399"/>
                  <w:sz w:val="14"/>
                  <w:szCs w:val="14"/>
                  <w:u w:val="single"/>
                  <w:vertAlign w:val="superscript"/>
                </w:rPr>
                <w:t>318</w:t>
              </w:r>
            </w:hyperlink>
            <w:r w:rsidRPr="00F540BC">
              <w:rPr>
                <w:rFonts w:ascii="Verdana" w:eastAsia="Times New Roman" w:hAnsi="Verdana" w:cs="Times New Roman"/>
                <w:color w:val="333333"/>
                <w:sz w:val="14"/>
                <w:szCs w:val="14"/>
                <w:vertAlign w:val="superscript"/>
              </w:rPr>
              <w:t>, </w:t>
            </w:r>
            <w:hyperlink r:id="rId52" w:anchor="319" w:history="1">
              <w:r w:rsidRPr="00F540BC">
                <w:rPr>
                  <w:rFonts w:ascii="Verdana" w:eastAsia="Times New Roman" w:hAnsi="Verdana" w:cs="Times New Roman"/>
                  <w:color w:val="003399"/>
                  <w:sz w:val="14"/>
                  <w:szCs w:val="14"/>
                  <w:u w:val="single"/>
                  <w:vertAlign w:val="superscript"/>
                </w:rPr>
                <w:t>319</w:t>
              </w:r>
            </w:hyperlink>
            <w:r w:rsidRPr="00F540BC">
              <w:rPr>
                <w:rFonts w:ascii="Verdana" w:eastAsia="Times New Roman" w:hAnsi="Verdana" w:cs="Times New Roman"/>
                <w:color w:val="333333"/>
                <w:sz w:val="14"/>
                <w:szCs w:val="14"/>
                <w:vertAlign w:val="superscript"/>
              </w:rPr>
              <w:t>, </w:t>
            </w:r>
            <w:hyperlink r:id="rId53" w:anchor="320" w:history="1">
              <w:r w:rsidRPr="00F540BC">
                <w:rPr>
                  <w:rFonts w:ascii="Verdana" w:eastAsia="Times New Roman" w:hAnsi="Verdana" w:cs="Times New Roman"/>
                  <w:color w:val="003399"/>
                  <w:sz w:val="14"/>
                  <w:szCs w:val="14"/>
                  <w:u w:val="single"/>
                  <w:vertAlign w:val="superscript"/>
                </w:rPr>
                <w:t>320</w:t>
              </w:r>
            </w:hyperlink>
            <w:r w:rsidRPr="00F540BC">
              <w:rPr>
                <w:rFonts w:ascii="Verdana" w:eastAsia="Times New Roman" w:hAnsi="Verdana" w:cs="Times New Roman"/>
                <w:color w:val="333333"/>
                <w:sz w:val="14"/>
                <w:szCs w:val="14"/>
                <w:vertAlign w:val="superscript"/>
              </w:rPr>
              <w:t>, </w:t>
            </w:r>
            <w:hyperlink r:id="rId54" w:anchor="321" w:history="1">
              <w:r w:rsidRPr="00F540BC">
                <w:rPr>
                  <w:rFonts w:ascii="Verdana" w:eastAsia="Times New Roman" w:hAnsi="Verdana" w:cs="Times New Roman"/>
                  <w:color w:val="003399"/>
                  <w:sz w:val="14"/>
                  <w:szCs w:val="14"/>
                  <w:u w:val="single"/>
                  <w:vertAlign w:val="superscript"/>
                </w:rPr>
                <w:t>321</w:t>
              </w:r>
            </w:hyperlink>
            <w:r w:rsidRPr="00F540BC">
              <w:rPr>
                <w:rFonts w:ascii="Verdana" w:eastAsia="Times New Roman" w:hAnsi="Verdana" w:cs="Times New Roman"/>
                <w:color w:val="333333"/>
                <w:sz w:val="14"/>
                <w:szCs w:val="14"/>
                <w:vertAlign w:val="superscript"/>
              </w:rPr>
              <w:t>,</w:t>
            </w:r>
            <w:hyperlink r:id="rId55" w:anchor="55" w:history="1">
              <w:r w:rsidRPr="00F540BC">
                <w:rPr>
                  <w:rFonts w:ascii="Verdana" w:eastAsia="Times New Roman" w:hAnsi="Verdana" w:cs="Times New Roman"/>
                  <w:color w:val="003399"/>
                  <w:sz w:val="14"/>
                  <w:szCs w:val="14"/>
                  <w:u w:val="single"/>
                  <w:vertAlign w:val="superscript"/>
                </w:rPr>
                <w:t>55</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(Cafergot, Ergot derivatives)(Cafergot, others)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Not studied; may increase ergotamine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ergotamine effects (eg, ergotism)</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Do not coadminister</w:t>
            </w:r>
          </w:p>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i/>
                <w:iCs/>
                <w:color w:val="333333"/>
                <w:sz w:val="18"/>
                <w:szCs w:val="18"/>
              </w:rPr>
              <w:t>Alternative Agents</w:t>
            </w:r>
            <w:r w:rsidRPr="00F540BC">
              <w:rPr>
                <w:rFonts w:ascii="Verdana" w:eastAsia="Times New Roman" w:hAnsi="Verdana" w:cs="Times New Roman"/>
                <w:color w:val="333333"/>
                <w:sz w:val="18"/>
                <w:szCs w:val="18"/>
              </w:rPr>
              <w:t>: </w:t>
            </w:r>
            <w:r w:rsidRPr="00F540BC">
              <w:rPr>
                <w:rFonts w:ascii="Verdana" w:eastAsia="Times New Roman" w:hAnsi="Verdana" w:cs="Times New Roman"/>
                <w:color w:val="333333"/>
                <w:sz w:val="18"/>
                <w:szCs w:val="18"/>
              </w:rPr>
              <w:br/>
            </w:r>
            <w:r w:rsidRPr="00F540BC">
              <w:rPr>
                <w:rFonts w:ascii="Verdana" w:eastAsia="Times New Roman" w:hAnsi="Verdana" w:cs="Times New Roman"/>
                <w:b/>
                <w:bCs/>
                <w:color w:val="333333"/>
                <w:sz w:val="18"/>
                <w:szCs w:val="18"/>
              </w:rPr>
              <w:t>5-HT agonists ("triptans")</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Escitalopram</w:t>
            </w:r>
            <w:hyperlink r:id="rId56" w:anchor="387" w:history="1">
              <w:r w:rsidRPr="00F540BC">
                <w:rPr>
                  <w:rFonts w:ascii="Verdana" w:eastAsia="Times New Roman" w:hAnsi="Verdana" w:cs="Times New Roman"/>
                  <w:color w:val="003399"/>
                  <w:sz w:val="14"/>
                  <w:szCs w:val="14"/>
                  <w:u w:val="single"/>
                  <w:vertAlign w:val="superscript"/>
                </w:rPr>
                <w:t>387</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(Lexapro)</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20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600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 dose adjustment necessary</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Ethinyl estradiol/norethindrone acetate</w:t>
            </w:r>
            <w:hyperlink r:id="rId57" w:anchor="368" w:history="1">
              <w:r w:rsidRPr="00F540BC">
                <w:rPr>
                  <w:rFonts w:ascii="Verdana" w:eastAsia="Times New Roman" w:hAnsi="Verdana" w:cs="Times New Roman"/>
                  <w:color w:val="003399"/>
                  <w:sz w:val="14"/>
                  <w:szCs w:val="14"/>
                  <w:u w:val="single"/>
                  <w:vertAlign w:val="superscript"/>
                </w:rPr>
                <w:t>368</w:t>
              </w:r>
            </w:hyperlink>
            <w:r w:rsidRPr="00F540BC">
              <w:rPr>
                <w:rFonts w:ascii="Verdana" w:eastAsia="Times New Roman" w:hAnsi="Verdana" w:cs="Times New Roman"/>
                <w:color w:val="333333"/>
                <w:sz w:val="14"/>
                <w:szCs w:val="14"/>
                <w:vertAlign w:val="superscript"/>
              </w:rPr>
              <w:t>, </w:t>
            </w:r>
            <w:hyperlink r:id="rId58" w:anchor="55" w:history="1">
              <w:r w:rsidRPr="00F540BC">
                <w:rPr>
                  <w:rFonts w:ascii="Verdana" w:eastAsia="Times New Roman" w:hAnsi="Verdana" w:cs="Times New Roman"/>
                  <w:color w:val="003399"/>
                  <w:sz w:val="14"/>
                  <w:szCs w:val="14"/>
                  <w:u w:val="single"/>
                  <w:vertAlign w:val="superscript"/>
                </w:rPr>
                <w:t>55</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(others)(Ortho-Novum)</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50 mcg x 2 doses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500 mg Q12H</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Ethinyl estradiol Cmax: decreased 32%; AUC: decreased 41%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Decreased oral contraceptive effectiveness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Induction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Use alternative contraceptive method</w:t>
            </w:r>
          </w:p>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i/>
                <w:iCs/>
                <w:color w:val="333333"/>
                <w:sz w:val="18"/>
                <w:szCs w:val="18"/>
              </w:rPr>
              <w:t>Alternative Agents</w:t>
            </w:r>
            <w:r w:rsidRPr="00F540BC">
              <w:rPr>
                <w:rFonts w:ascii="Verdana" w:eastAsia="Times New Roman" w:hAnsi="Verdana" w:cs="Times New Roman"/>
                <w:color w:val="333333"/>
                <w:sz w:val="18"/>
                <w:szCs w:val="18"/>
              </w:rPr>
              <w:t>: </w:t>
            </w:r>
            <w:r w:rsidRPr="00F540BC">
              <w:rPr>
                <w:rFonts w:ascii="Verdana" w:eastAsia="Times New Roman" w:hAnsi="Verdana" w:cs="Times New Roman"/>
                <w:color w:val="333333"/>
                <w:sz w:val="18"/>
                <w:szCs w:val="18"/>
              </w:rPr>
              <w:br/>
            </w:r>
            <w:r w:rsidRPr="00F540BC">
              <w:rPr>
                <w:rFonts w:ascii="Verdana" w:eastAsia="Times New Roman" w:hAnsi="Verdana" w:cs="Times New Roman"/>
                <w:b/>
                <w:bCs/>
                <w:color w:val="333333"/>
                <w:sz w:val="18"/>
                <w:szCs w:val="18"/>
              </w:rPr>
              <w:t>Barrier devices; Condoms</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Etravirine</w:t>
            </w:r>
            <w:hyperlink r:id="rId59" w:anchor="405" w:history="1">
              <w:r w:rsidRPr="00F540BC">
                <w:rPr>
                  <w:rFonts w:ascii="Verdana" w:eastAsia="Times New Roman" w:hAnsi="Verdana" w:cs="Times New Roman"/>
                  <w:color w:val="003399"/>
                  <w:sz w:val="14"/>
                  <w:szCs w:val="14"/>
                  <w:u w:val="single"/>
                  <w:vertAlign w:val="superscript"/>
                </w:rPr>
                <w:t>405</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(ETR)(Intelence)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600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Etravirine AUC: decreased 46%; Cmax: decreased 32%</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Induction of CYP450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Fentanyl</w:t>
            </w:r>
            <w:hyperlink r:id="rId60" w:anchor="179" w:history="1">
              <w:r w:rsidRPr="00F540BC">
                <w:rPr>
                  <w:rFonts w:ascii="Verdana" w:eastAsia="Times New Roman" w:hAnsi="Verdana" w:cs="Times New Roman"/>
                  <w:color w:val="003399"/>
                  <w:sz w:val="14"/>
                  <w:szCs w:val="14"/>
                  <w:u w:val="single"/>
                  <w:vertAlign w:val="superscript"/>
                </w:rPr>
                <w:t>179</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(Duragesic)</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5 mcg/kg</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 xml:space="preserve">Day 1: 200 mg TID; Day 2: 300 </w:t>
            </w:r>
            <w:r w:rsidRPr="00F540BC">
              <w:rPr>
                <w:rFonts w:ascii="Verdana" w:eastAsia="Times New Roman" w:hAnsi="Verdana" w:cs="Times New Roman"/>
                <w:color w:val="333333"/>
                <w:sz w:val="18"/>
                <w:szCs w:val="18"/>
              </w:rPr>
              <w:lastRenderedPageBreak/>
              <w:t>mg TID; Day 3: 300 mg QAM</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lastRenderedPageBreak/>
              <w:t>Fentanyl clearance: decreased 67%</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 xml:space="preserve">Increased fentanyl effects (eg, increased sedation, confusion, respiratory </w:t>
            </w:r>
            <w:r w:rsidRPr="00F540BC">
              <w:rPr>
                <w:rFonts w:ascii="Verdana" w:eastAsia="Times New Roman" w:hAnsi="Verdana" w:cs="Times New Roman"/>
                <w:color w:val="333333"/>
                <w:sz w:val="18"/>
                <w:szCs w:val="18"/>
              </w:rPr>
              <w:lastRenderedPageBreak/>
              <w:t>depression)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lastRenderedPageBreak/>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 xml:space="preserve">Monitor closely when using together; start with low dose and titrate </w:t>
            </w:r>
            <w:r w:rsidRPr="00F540BC">
              <w:rPr>
                <w:rFonts w:ascii="Verdana" w:eastAsia="Times New Roman" w:hAnsi="Verdana" w:cs="Times New Roman"/>
                <w:color w:val="333333"/>
                <w:sz w:val="18"/>
                <w:szCs w:val="18"/>
              </w:rPr>
              <w:lastRenderedPageBreak/>
              <w:t>to pain response as indicated</w:t>
            </w:r>
          </w:p>
        </w:tc>
      </w:tr>
      <w:tr w:rsidR="00F540BC" w:rsidRPr="00F540BC" w:rsidTr="00F540B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lastRenderedPageBreak/>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Dose of Ritonavir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Effect on Ritonavir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Management</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Flecainide</w:t>
            </w:r>
            <w:hyperlink r:id="rId61" w:anchor="55" w:history="1">
              <w:r w:rsidRPr="00F540BC">
                <w:rPr>
                  <w:rFonts w:ascii="Verdana" w:eastAsia="Times New Roman" w:hAnsi="Verdana" w:cs="Times New Roman"/>
                  <w:color w:val="003399"/>
                  <w:sz w:val="14"/>
                  <w:szCs w:val="14"/>
                  <w:u w:val="single"/>
                  <w:vertAlign w:val="superscript"/>
                </w:rPr>
                <w:t>55</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(Tambocor)(Tambocor)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Not studied; may increase flecainide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flecainide effects (eg, cardiac 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Do not coadminister</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Fluconazole</w:t>
            </w:r>
            <w:hyperlink r:id="rId62" w:anchor="273" w:history="1">
              <w:r w:rsidRPr="00F540BC">
                <w:rPr>
                  <w:rFonts w:ascii="Verdana" w:eastAsia="Times New Roman" w:hAnsi="Verdana" w:cs="Times New Roman"/>
                  <w:color w:val="003399"/>
                  <w:sz w:val="14"/>
                  <w:szCs w:val="14"/>
                  <w:u w:val="single"/>
                  <w:vertAlign w:val="superscript"/>
                </w:rPr>
                <w:t>273</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(Diflucan)(Diflucan)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400 mg x 1 day, then 200 mg days 2-5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200 mg Q6H x 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Cmax: increased 14.5%; AUC: increased 12%; Cmin: increased 14%</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Inhibition of CYP450 3A4 by fluconazole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 dose adjustment necessary</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Fluoxetine</w:t>
            </w:r>
            <w:hyperlink r:id="rId63" w:anchor="262" w:history="1">
              <w:r w:rsidRPr="00F540BC">
                <w:rPr>
                  <w:rFonts w:ascii="Verdana" w:eastAsia="Times New Roman" w:hAnsi="Verdana" w:cs="Times New Roman"/>
                  <w:color w:val="003399"/>
                  <w:sz w:val="14"/>
                  <w:szCs w:val="14"/>
                  <w:u w:val="single"/>
                  <w:vertAlign w:val="superscript"/>
                </w:rPr>
                <w:t>262</w:t>
              </w:r>
            </w:hyperlink>
            <w:r w:rsidRPr="00F540BC">
              <w:rPr>
                <w:rFonts w:ascii="Verdana" w:eastAsia="Times New Roman" w:hAnsi="Verdana" w:cs="Times New Roman"/>
                <w:color w:val="333333"/>
                <w:sz w:val="14"/>
                <w:szCs w:val="14"/>
                <w:vertAlign w:val="superscript"/>
              </w:rPr>
              <w:t>, </w:t>
            </w:r>
            <w:hyperlink r:id="rId64" w:anchor="55" w:history="1">
              <w:r w:rsidRPr="00F540BC">
                <w:rPr>
                  <w:rFonts w:ascii="Verdana" w:eastAsia="Times New Roman" w:hAnsi="Verdana" w:cs="Times New Roman"/>
                  <w:color w:val="003399"/>
                  <w:sz w:val="14"/>
                  <w:szCs w:val="14"/>
                  <w:u w:val="single"/>
                  <w:vertAlign w:val="superscript"/>
                </w:rPr>
                <w:t>55</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(Prozac)</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30 mg Q12H</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600 mg x 1 dose days 1 and 10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AUC: increased 19%; Cmax: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ritonavir effects; possibly increased fluoxetine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Inhibition of CYP450 2D6 by both drugs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 dose adjustment necessary</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Fluticasone</w:t>
            </w:r>
            <w:hyperlink r:id="rId65" w:anchor="55" w:history="1">
              <w:r w:rsidRPr="00F540BC">
                <w:rPr>
                  <w:rFonts w:ascii="Verdana" w:eastAsia="Times New Roman" w:hAnsi="Verdana" w:cs="Times New Roman"/>
                  <w:color w:val="003399"/>
                  <w:sz w:val="14"/>
                  <w:szCs w:val="14"/>
                  <w:u w:val="single"/>
                  <w:vertAlign w:val="superscript"/>
                </w:rPr>
                <w:t>55</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lastRenderedPageBreak/>
              <w:t>(Flonase, Aerobid)(Advair, Flonase, Aerobid)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 xml:space="preserve">Fluticasone AUC: </w:t>
            </w:r>
            <w:r w:rsidRPr="00F540BC">
              <w:rPr>
                <w:rFonts w:ascii="Verdana" w:eastAsia="Times New Roman" w:hAnsi="Verdana" w:cs="Times New Roman"/>
                <w:color w:val="333333"/>
                <w:sz w:val="18"/>
                <w:szCs w:val="18"/>
              </w:rPr>
              <w:lastRenderedPageBreak/>
              <w:t>increased 350-fold; Cmax: increased 25-fold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 xml:space="preserve">Decreased plasma </w:t>
            </w:r>
            <w:r w:rsidRPr="00F540BC">
              <w:rPr>
                <w:rFonts w:ascii="Verdana" w:eastAsia="Times New Roman" w:hAnsi="Verdana" w:cs="Times New Roman"/>
                <w:color w:val="333333"/>
                <w:sz w:val="18"/>
                <w:szCs w:val="18"/>
              </w:rPr>
              <w:lastRenderedPageBreak/>
              <w:t>cortisol concentrations (eg, Cushing's syndrome, adrenal suppression)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Avoid if possible</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Fluticasone</w:t>
            </w:r>
            <w:hyperlink r:id="rId66" w:anchor="392" w:history="1">
              <w:r w:rsidRPr="00F540BC">
                <w:rPr>
                  <w:rFonts w:ascii="Verdana" w:eastAsia="Times New Roman" w:hAnsi="Verdana" w:cs="Times New Roman"/>
                  <w:color w:val="003399"/>
                  <w:sz w:val="14"/>
                  <w:szCs w:val="14"/>
                  <w:u w:val="single"/>
                  <w:vertAlign w:val="superscript"/>
                </w:rPr>
                <w:t>392</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(Flonase, Aerobid)(Advair, Flonase, Aerobid)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200 mcg once daily x 7 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100 mg BID x 7 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Fluticasone Cmax: increased 2572%; AUC: increased 36697%</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fluticasone effects (eg, Cushing's syndrome, adrenal suppression)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Dose adjustment not established; use caution</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Fosamprenavir</w:t>
            </w:r>
            <w:hyperlink r:id="rId67" w:anchor="129" w:history="1">
              <w:r w:rsidRPr="00F540BC">
                <w:rPr>
                  <w:rFonts w:ascii="Verdana" w:eastAsia="Times New Roman" w:hAnsi="Verdana" w:cs="Times New Roman"/>
                  <w:color w:val="003399"/>
                  <w:sz w:val="14"/>
                  <w:szCs w:val="14"/>
                  <w:u w:val="single"/>
                  <w:vertAlign w:val="superscript"/>
                </w:rPr>
                <w:t>129</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(FPV)(Lexiva)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1400 mg QD with efavirenz 600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300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Amprenavir AUC: no significant change; Cmax: increased 18%; Cmin: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 dose adjustment necessary</w:t>
            </w:r>
          </w:p>
        </w:tc>
      </w:tr>
      <w:tr w:rsidR="00F540BC" w:rsidRPr="00F540BC" w:rsidTr="00F540B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Dose of Ritonavir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Effect on Ritonavir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Management</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Indinavir</w:t>
            </w:r>
            <w:hyperlink r:id="rId68" w:anchor="119" w:history="1">
              <w:r w:rsidRPr="00F540BC">
                <w:rPr>
                  <w:rFonts w:ascii="Verdana" w:eastAsia="Times New Roman" w:hAnsi="Verdana" w:cs="Times New Roman"/>
                  <w:color w:val="003399"/>
                  <w:sz w:val="14"/>
                  <w:szCs w:val="14"/>
                  <w:u w:val="single"/>
                  <w:vertAlign w:val="superscript"/>
                </w:rPr>
                <w:t>119</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(IDV)(Crixivan)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400 mg BID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400 mg BID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 xml:space="preserve">Indinavir AUC: increased 62%; Cmax: no significant change; Cmin: increased 929% (compared to indinavir </w:t>
            </w:r>
            <w:r w:rsidRPr="00F540BC">
              <w:rPr>
                <w:rFonts w:ascii="Verdana" w:eastAsia="Times New Roman" w:hAnsi="Verdana" w:cs="Times New Roman"/>
                <w:color w:val="333333"/>
                <w:sz w:val="18"/>
                <w:szCs w:val="18"/>
              </w:rPr>
              <w:lastRenderedPageBreak/>
              <w:t>800 mg Q8H)</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lastRenderedPageBreak/>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indinavir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 dose adjustment necessary</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Indinavir</w:t>
            </w:r>
            <w:hyperlink r:id="rId69" w:anchor="254" w:history="1">
              <w:r w:rsidRPr="00F540BC">
                <w:rPr>
                  <w:rFonts w:ascii="Verdana" w:eastAsia="Times New Roman" w:hAnsi="Verdana" w:cs="Times New Roman"/>
                  <w:color w:val="003399"/>
                  <w:sz w:val="14"/>
                  <w:szCs w:val="14"/>
                  <w:u w:val="single"/>
                  <w:vertAlign w:val="superscript"/>
                </w:rPr>
                <w:t>254</w:t>
              </w:r>
            </w:hyperlink>
            <w:r w:rsidRPr="00F540BC">
              <w:rPr>
                <w:rFonts w:ascii="Verdana" w:eastAsia="Times New Roman" w:hAnsi="Verdana" w:cs="Times New Roman"/>
                <w:color w:val="333333"/>
                <w:sz w:val="14"/>
                <w:szCs w:val="14"/>
                <w:vertAlign w:val="superscript"/>
              </w:rPr>
              <w:t>, </w:t>
            </w:r>
            <w:hyperlink r:id="rId70" w:anchor="33" w:history="1">
              <w:r w:rsidRPr="00F540BC">
                <w:rPr>
                  <w:rFonts w:ascii="Verdana" w:eastAsia="Times New Roman" w:hAnsi="Verdana" w:cs="Times New Roman"/>
                  <w:color w:val="003399"/>
                  <w:sz w:val="14"/>
                  <w:szCs w:val="14"/>
                  <w:u w:val="single"/>
                  <w:vertAlign w:val="superscript"/>
                </w:rPr>
                <w:t>33</w:t>
              </w:r>
            </w:hyperlink>
            <w:r w:rsidRPr="00F540BC">
              <w:rPr>
                <w:rFonts w:ascii="Verdana" w:eastAsia="Times New Roman" w:hAnsi="Verdana" w:cs="Times New Roman"/>
                <w:color w:val="333333"/>
                <w:sz w:val="14"/>
                <w:szCs w:val="14"/>
                <w:vertAlign w:val="superscript"/>
              </w:rPr>
              <w:t>, </w:t>
            </w:r>
            <w:hyperlink r:id="rId71" w:anchor="34" w:history="1">
              <w:r w:rsidRPr="00F540BC">
                <w:rPr>
                  <w:rFonts w:ascii="Verdana" w:eastAsia="Times New Roman" w:hAnsi="Verdana" w:cs="Times New Roman"/>
                  <w:color w:val="003399"/>
                  <w:sz w:val="14"/>
                  <w:szCs w:val="14"/>
                  <w:u w:val="single"/>
                  <w:vertAlign w:val="superscript"/>
                </w:rPr>
                <w:t>34</w:t>
              </w:r>
            </w:hyperlink>
            <w:r w:rsidRPr="00F540BC">
              <w:rPr>
                <w:rFonts w:ascii="Verdana" w:eastAsia="Times New Roman" w:hAnsi="Verdana" w:cs="Times New Roman"/>
                <w:color w:val="333333"/>
                <w:sz w:val="14"/>
                <w:szCs w:val="14"/>
                <w:vertAlign w:val="superscript"/>
              </w:rPr>
              <w:t>, </w:t>
            </w:r>
            <w:hyperlink r:id="rId72" w:anchor="35" w:history="1">
              <w:r w:rsidRPr="00F540BC">
                <w:rPr>
                  <w:rFonts w:ascii="Verdana" w:eastAsia="Times New Roman" w:hAnsi="Verdana" w:cs="Times New Roman"/>
                  <w:color w:val="003399"/>
                  <w:sz w:val="14"/>
                  <w:szCs w:val="14"/>
                  <w:u w:val="single"/>
                  <w:vertAlign w:val="superscript"/>
                </w:rPr>
                <w:t>35</w:t>
              </w:r>
            </w:hyperlink>
            <w:r w:rsidRPr="00F540BC">
              <w:rPr>
                <w:rFonts w:ascii="Verdana" w:eastAsia="Times New Roman" w:hAnsi="Verdana" w:cs="Times New Roman"/>
                <w:color w:val="333333"/>
                <w:sz w:val="14"/>
                <w:szCs w:val="14"/>
                <w:vertAlign w:val="superscript"/>
              </w:rPr>
              <w:t>, </w:t>
            </w:r>
            <w:hyperlink r:id="rId73" w:anchor="36" w:history="1">
              <w:r w:rsidRPr="00F540BC">
                <w:rPr>
                  <w:rFonts w:ascii="Verdana" w:eastAsia="Times New Roman" w:hAnsi="Verdana" w:cs="Times New Roman"/>
                  <w:color w:val="003399"/>
                  <w:sz w:val="14"/>
                  <w:szCs w:val="14"/>
                  <w:u w:val="single"/>
                  <w:vertAlign w:val="superscript"/>
                </w:rPr>
                <w:t>36</w:t>
              </w:r>
            </w:hyperlink>
            <w:r w:rsidRPr="00F540BC">
              <w:rPr>
                <w:rFonts w:ascii="Verdana" w:eastAsia="Times New Roman" w:hAnsi="Verdana" w:cs="Times New Roman"/>
                <w:color w:val="333333"/>
                <w:sz w:val="14"/>
                <w:szCs w:val="14"/>
                <w:vertAlign w:val="superscript"/>
              </w:rPr>
              <w:t>, </w:t>
            </w:r>
            <w:hyperlink r:id="rId74" w:anchor="37" w:history="1">
              <w:r w:rsidRPr="00F540BC">
                <w:rPr>
                  <w:rFonts w:ascii="Verdana" w:eastAsia="Times New Roman" w:hAnsi="Verdana" w:cs="Times New Roman"/>
                  <w:color w:val="003399"/>
                  <w:sz w:val="14"/>
                  <w:szCs w:val="14"/>
                  <w:u w:val="single"/>
                  <w:vertAlign w:val="superscript"/>
                </w:rPr>
                <w:t>37</w:t>
              </w:r>
            </w:hyperlink>
            <w:r w:rsidRPr="00F540BC">
              <w:rPr>
                <w:rFonts w:ascii="Verdana" w:eastAsia="Times New Roman" w:hAnsi="Verdana" w:cs="Times New Roman"/>
                <w:color w:val="333333"/>
                <w:sz w:val="14"/>
                <w:szCs w:val="14"/>
                <w:vertAlign w:val="superscript"/>
              </w:rPr>
              <w:t>, </w:t>
            </w:r>
            <w:hyperlink r:id="rId75" w:anchor="38" w:history="1">
              <w:r w:rsidRPr="00F540BC">
                <w:rPr>
                  <w:rFonts w:ascii="Verdana" w:eastAsia="Times New Roman" w:hAnsi="Verdana" w:cs="Times New Roman"/>
                  <w:color w:val="003399"/>
                  <w:sz w:val="14"/>
                  <w:szCs w:val="14"/>
                  <w:u w:val="single"/>
                  <w:vertAlign w:val="superscript"/>
                </w:rPr>
                <w:t>38</w:t>
              </w:r>
            </w:hyperlink>
            <w:r w:rsidRPr="00F540BC">
              <w:rPr>
                <w:rFonts w:ascii="Verdana" w:eastAsia="Times New Roman" w:hAnsi="Verdana" w:cs="Times New Roman"/>
                <w:color w:val="333333"/>
                <w:sz w:val="14"/>
                <w:szCs w:val="14"/>
                <w:vertAlign w:val="superscript"/>
              </w:rPr>
              <w:t>,</w:t>
            </w:r>
            <w:hyperlink r:id="rId76" w:anchor="39" w:history="1">
              <w:r w:rsidRPr="00F540BC">
                <w:rPr>
                  <w:rFonts w:ascii="Verdana" w:eastAsia="Times New Roman" w:hAnsi="Verdana" w:cs="Times New Roman"/>
                  <w:color w:val="003399"/>
                  <w:sz w:val="14"/>
                  <w:szCs w:val="14"/>
                  <w:u w:val="single"/>
                  <w:vertAlign w:val="superscript"/>
                </w:rPr>
                <w:t>39</w:t>
              </w:r>
            </w:hyperlink>
            <w:r w:rsidRPr="00F540BC">
              <w:rPr>
                <w:rFonts w:ascii="Verdana" w:eastAsia="Times New Roman" w:hAnsi="Verdana" w:cs="Times New Roman"/>
                <w:color w:val="333333"/>
                <w:sz w:val="14"/>
                <w:szCs w:val="14"/>
                <w:vertAlign w:val="superscript"/>
              </w:rPr>
              <w:t>, </w:t>
            </w:r>
            <w:hyperlink r:id="rId77" w:anchor="40" w:history="1">
              <w:r w:rsidRPr="00F540BC">
                <w:rPr>
                  <w:rFonts w:ascii="Verdana" w:eastAsia="Times New Roman" w:hAnsi="Verdana" w:cs="Times New Roman"/>
                  <w:color w:val="003399"/>
                  <w:sz w:val="14"/>
                  <w:szCs w:val="14"/>
                  <w:u w:val="single"/>
                  <w:vertAlign w:val="superscript"/>
                </w:rPr>
                <w:t>40</w:t>
              </w:r>
            </w:hyperlink>
            <w:r w:rsidRPr="00F540BC">
              <w:rPr>
                <w:rFonts w:ascii="Verdana" w:eastAsia="Times New Roman" w:hAnsi="Verdana" w:cs="Times New Roman"/>
                <w:color w:val="333333"/>
                <w:sz w:val="14"/>
                <w:szCs w:val="14"/>
                <w:vertAlign w:val="superscript"/>
              </w:rPr>
              <w:t>, </w:t>
            </w:r>
            <w:hyperlink r:id="rId78" w:anchor="41" w:history="1">
              <w:r w:rsidRPr="00F540BC">
                <w:rPr>
                  <w:rFonts w:ascii="Verdana" w:eastAsia="Times New Roman" w:hAnsi="Verdana" w:cs="Times New Roman"/>
                  <w:color w:val="003399"/>
                  <w:sz w:val="14"/>
                  <w:szCs w:val="14"/>
                  <w:u w:val="single"/>
                  <w:vertAlign w:val="superscript"/>
                </w:rPr>
                <w:t>41</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(IDV)(Crixivan)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400 mg Q12H x 15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400 mg Q12H x 15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Indinavir Cmin: increased 400%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May consider indinavir/ritonavir combination as follows (BID dosing): 800/100; 800/200; 400/400</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Indinavir</w:t>
            </w:r>
            <w:hyperlink r:id="rId79" w:anchor="119" w:history="1">
              <w:r w:rsidRPr="00F540BC">
                <w:rPr>
                  <w:rFonts w:ascii="Verdana" w:eastAsia="Times New Roman" w:hAnsi="Verdana" w:cs="Times New Roman"/>
                  <w:color w:val="003399"/>
                  <w:sz w:val="14"/>
                  <w:szCs w:val="14"/>
                  <w:u w:val="single"/>
                  <w:vertAlign w:val="superscript"/>
                </w:rPr>
                <w:t>119</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(IDV)(Crixivan)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800 mg BID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100 mg BID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Indinavir AUC: increased 170%; Cmax: increased 60%; Cmin: increased 1000% (compared to indinavir 800 mg Q8H)</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indinavir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 dose adjustment necessary</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Indinavir</w:t>
            </w:r>
            <w:hyperlink r:id="rId80" w:anchor="119" w:history="1">
              <w:r w:rsidRPr="00F540BC">
                <w:rPr>
                  <w:rFonts w:ascii="Verdana" w:eastAsia="Times New Roman" w:hAnsi="Verdana" w:cs="Times New Roman"/>
                  <w:color w:val="003399"/>
                  <w:sz w:val="14"/>
                  <w:szCs w:val="14"/>
                  <w:u w:val="single"/>
                  <w:vertAlign w:val="superscript"/>
                </w:rPr>
                <w:t>119</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(IDV)(Crixivan)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800 mg BID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200 mg BID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Indinavir AUC: increased 254%; Cmax: increased 77%; Cmin: increased 2356% (compared to indinavir 800 mg Q8H)</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indinavir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 dose adjustment necessary</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Indinavir</w:t>
            </w:r>
            <w:hyperlink r:id="rId81" w:anchor="119" w:history="1">
              <w:r w:rsidRPr="00F540BC">
                <w:rPr>
                  <w:rFonts w:ascii="Verdana" w:eastAsia="Times New Roman" w:hAnsi="Verdana" w:cs="Times New Roman"/>
                  <w:color w:val="003399"/>
                  <w:sz w:val="14"/>
                  <w:szCs w:val="14"/>
                  <w:u w:val="single"/>
                  <w:vertAlign w:val="superscript"/>
                </w:rPr>
                <w:t>119</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(IDV)(Crixivan)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 xml:space="preserve">800 mg BID x </w:t>
            </w:r>
            <w:r w:rsidRPr="00F540BC">
              <w:rPr>
                <w:rFonts w:ascii="Verdana" w:eastAsia="Times New Roman" w:hAnsi="Verdana" w:cs="Times New Roman"/>
                <w:color w:val="333333"/>
                <w:sz w:val="18"/>
                <w:szCs w:val="18"/>
              </w:rPr>
              <w:lastRenderedPageBreak/>
              <w:t>14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lastRenderedPageBreak/>
              <w:t xml:space="preserve">400 mg BID x </w:t>
            </w:r>
            <w:r w:rsidRPr="00F540BC">
              <w:rPr>
                <w:rFonts w:ascii="Verdana" w:eastAsia="Times New Roman" w:hAnsi="Verdana" w:cs="Times New Roman"/>
                <w:color w:val="333333"/>
                <w:sz w:val="18"/>
                <w:szCs w:val="18"/>
              </w:rPr>
              <w:lastRenderedPageBreak/>
              <w:t>14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lastRenderedPageBreak/>
              <w:t xml:space="preserve">Indinavir AUC: increased </w:t>
            </w:r>
            <w:r w:rsidRPr="00F540BC">
              <w:rPr>
                <w:rFonts w:ascii="Verdana" w:eastAsia="Times New Roman" w:hAnsi="Verdana" w:cs="Times New Roman"/>
                <w:color w:val="333333"/>
                <w:sz w:val="18"/>
                <w:szCs w:val="18"/>
              </w:rPr>
              <w:lastRenderedPageBreak/>
              <w:t>209%; Cmax: increased 49%; Cmin: increased 2344% (compared to indinavir 800 mg Q8H)</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lastRenderedPageBreak/>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indinavir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 xml:space="preserve">Inhibition of CYP450 </w:t>
            </w:r>
            <w:r w:rsidRPr="00F540BC">
              <w:rPr>
                <w:rFonts w:ascii="Verdana" w:eastAsia="Times New Roman" w:hAnsi="Verdana" w:cs="Times New Roman"/>
                <w:color w:val="333333"/>
                <w:sz w:val="18"/>
                <w:szCs w:val="18"/>
              </w:rPr>
              <w:lastRenderedPageBreak/>
              <w:t>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lastRenderedPageBreak/>
              <w:t>No dose adjustmen</w:t>
            </w:r>
            <w:r w:rsidRPr="00F540BC">
              <w:rPr>
                <w:rFonts w:ascii="Verdana" w:eastAsia="Times New Roman" w:hAnsi="Verdana" w:cs="Times New Roman"/>
                <w:color w:val="333333"/>
                <w:sz w:val="18"/>
                <w:szCs w:val="18"/>
              </w:rPr>
              <w:lastRenderedPageBreak/>
              <w:t>t necessary</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lastRenderedPageBreak/>
              <w:t>Itraconazole</w:t>
            </w:r>
            <w:hyperlink r:id="rId82" w:anchor="278" w:history="1">
              <w:r w:rsidRPr="00F540BC">
                <w:rPr>
                  <w:rFonts w:ascii="Verdana" w:eastAsia="Times New Roman" w:hAnsi="Verdana" w:cs="Times New Roman"/>
                  <w:color w:val="003399"/>
                  <w:sz w:val="14"/>
                  <w:szCs w:val="14"/>
                  <w:u w:val="single"/>
                  <w:vertAlign w:val="superscript"/>
                </w:rPr>
                <w:t>278</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(Sporanox)(Sporanox)</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ritonavir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ritonavir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Inhibition of CYP450 3A4 by itraconazole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Dose adjustment not established</w:t>
            </w:r>
          </w:p>
        </w:tc>
      </w:tr>
      <w:tr w:rsidR="00F540BC" w:rsidRPr="00F540BC" w:rsidTr="00F540B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Dose of Ritonavir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Effect on Ritonavir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Management</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Ketoconazole</w:t>
            </w:r>
            <w:hyperlink r:id="rId83" w:anchor="278" w:history="1">
              <w:r w:rsidRPr="00F540BC">
                <w:rPr>
                  <w:rFonts w:ascii="Verdana" w:eastAsia="Times New Roman" w:hAnsi="Verdana" w:cs="Times New Roman"/>
                  <w:color w:val="003399"/>
                  <w:sz w:val="14"/>
                  <w:szCs w:val="14"/>
                  <w:u w:val="single"/>
                  <w:vertAlign w:val="superscript"/>
                </w:rPr>
                <w:t>278</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(Nizoral)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ritonavir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ritonavir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Inhibition of CYP450 3A4 by ketoconazole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Dose adjustment not established</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Levothyroxine</w:t>
            </w:r>
            <w:hyperlink r:id="rId84" w:anchor="364" w:history="1">
              <w:r w:rsidRPr="00F540BC">
                <w:rPr>
                  <w:rFonts w:ascii="Verdana" w:eastAsia="Times New Roman" w:hAnsi="Verdana" w:cs="Times New Roman"/>
                  <w:color w:val="003399"/>
                  <w:sz w:val="14"/>
                  <w:szCs w:val="14"/>
                  <w:u w:val="single"/>
                  <w:vertAlign w:val="superscript"/>
                </w:rPr>
                <w:t>364</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(Synthroid, Levoxyl)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0.125 mg</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600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TSH levels (eg, Signs and symptoms of hypothyroidism)</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Induction of glucuronosyl transferases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Monitor and adjust levothyroxine as indicated</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Lopinavir/ritonavir</w:t>
            </w:r>
            <w:hyperlink r:id="rId85" w:anchor="78" w:history="1">
              <w:r w:rsidRPr="00F540BC">
                <w:rPr>
                  <w:rFonts w:ascii="Verdana" w:eastAsia="Times New Roman" w:hAnsi="Verdana" w:cs="Times New Roman"/>
                  <w:color w:val="003399"/>
                  <w:sz w:val="14"/>
                  <w:szCs w:val="14"/>
                  <w:u w:val="single"/>
                  <w:vertAlign w:val="superscript"/>
                </w:rPr>
                <w:t>78</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(LPV/r)(Kaletra)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400 mg/100 mg BID x 3-4 weeks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100 mg BID x 3-4 weeks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 xml:space="preserve">Lopinavir AUC: increased 46%; Cmax: increased 28%; Cmin: </w:t>
            </w:r>
            <w:r w:rsidRPr="00F540BC">
              <w:rPr>
                <w:rFonts w:ascii="Verdana" w:eastAsia="Times New Roman" w:hAnsi="Verdana" w:cs="Times New Roman"/>
                <w:color w:val="333333"/>
                <w:sz w:val="18"/>
                <w:szCs w:val="18"/>
              </w:rPr>
              <w:lastRenderedPageBreak/>
              <w:t>increased 116%</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lopinavir/ritonavir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Dose adjustment not established</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Maraviroc</w:t>
            </w:r>
            <w:hyperlink r:id="rId86" w:anchor="2" w:history="1">
              <w:r w:rsidRPr="00F540BC">
                <w:rPr>
                  <w:rFonts w:ascii="Verdana" w:eastAsia="Times New Roman" w:hAnsi="Verdana" w:cs="Times New Roman"/>
                  <w:color w:val="003399"/>
                  <w:sz w:val="14"/>
                  <w:szCs w:val="14"/>
                  <w:u w:val="single"/>
                  <w:vertAlign w:val="superscript"/>
                </w:rPr>
                <w:t>2</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(MVC)(Selzentry)</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100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100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Maraviroc AUC: increased 161%; Cmin: increased 355%; Cmax: increased 28%</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maraviroc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Mefloquine</w:t>
            </w:r>
            <w:hyperlink r:id="rId87" w:anchor="375" w:history="1">
              <w:r w:rsidRPr="00F540BC">
                <w:rPr>
                  <w:rFonts w:ascii="Verdana" w:eastAsia="Times New Roman" w:hAnsi="Verdana" w:cs="Times New Roman"/>
                  <w:color w:val="003399"/>
                  <w:sz w:val="14"/>
                  <w:szCs w:val="14"/>
                  <w:u w:val="single"/>
                  <w:vertAlign w:val="superscript"/>
                </w:rPr>
                <w:t>375</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(Larium)(Larium)</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250 mg QD x 3 days, then once weekly for 3 weeks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200 mg BID x 7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AUC: decreased 31%; Cmax: increased 36%; Cmin: decreased 43%</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Unknown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Dose adjustment not established</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Meperidine</w:t>
            </w:r>
            <w:hyperlink r:id="rId88" w:anchor="180" w:history="1">
              <w:r w:rsidRPr="00F540BC">
                <w:rPr>
                  <w:rFonts w:ascii="Verdana" w:eastAsia="Times New Roman" w:hAnsi="Verdana" w:cs="Times New Roman"/>
                  <w:color w:val="003399"/>
                  <w:sz w:val="14"/>
                  <w:szCs w:val="14"/>
                  <w:u w:val="single"/>
                  <w:vertAlign w:val="superscript"/>
                </w:rPr>
                <w:t>180</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(Demerol)(Demerol)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50 mg PO x 1 dose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500 mg BID x 10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Meperidine AUC: decreased 67%; normeperidine AUC: increased 47%</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normeperidine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Induction of CYP450 1A2 by ritonavir; inhibition of p-glycoprotein reducing first-pass metabolism of meperidine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Avoid combination</w:t>
            </w:r>
          </w:p>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i/>
                <w:iCs/>
                <w:color w:val="333333"/>
                <w:sz w:val="18"/>
                <w:szCs w:val="18"/>
              </w:rPr>
              <w:t>Alternative Agents</w:t>
            </w:r>
            <w:r w:rsidRPr="00F540BC">
              <w:rPr>
                <w:rFonts w:ascii="Verdana" w:eastAsia="Times New Roman" w:hAnsi="Verdana" w:cs="Times New Roman"/>
                <w:color w:val="333333"/>
                <w:sz w:val="18"/>
                <w:szCs w:val="18"/>
              </w:rPr>
              <w:t>: </w:t>
            </w:r>
            <w:r w:rsidRPr="00F540BC">
              <w:rPr>
                <w:rFonts w:ascii="Verdana" w:eastAsia="Times New Roman" w:hAnsi="Verdana" w:cs="Times New Roman"/>
                <w:color w:val="333333"/>
                <w:sz w:val="18"/>
                <w:szCs w:val="18"/>
              </w:rPr>
              <w:br/>
            </w:r>
            <w:r w:rsidRPr="00F540BC">
              <w:rPr>
                <w:rFonts w:ascii="Verdana" w:eastAsia="Times New Roman" w:hAnsi="Verdana" w:cs="Times New Roman"/>
                <w:b/>
                <w:bCs/>
                <w:color w:val="333333"/>
                <w:sz w:val="18"/>
                <w:szCs w:val="18"/>
              </w:rPr>
              <w:t>Morphine</w:t>
            </w:r>
          </w:p>
        </w:tc>
      </w:tr>
      <w:tr w:rsidR="00F540BC" w:rsidRPr="00F540BC" w:rsidTr="00F540B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Dose of Ritonavir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Effect on Ritonavir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Management</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lastRenderedPageBreak/>
              <w:t>Methadone</w:t>
            </w:r>
            <w:hyperlink r:id="rId89" w:anchor="198" w:history="1">
              <w:r w:rsidRPr="00F540BC">
                <w:rPr>
                  <w:rFonts w:ascii="Verdana" w:eastAsia="Times New Roman" w:hAnsi="Verdana" w:cs="Times New Roman"/>
                  <w:color w:val="003399"/>
                  <w:sz w:val="14"/>
                  <w:szCs w:val="14"/>
                  <w:u w:val="single"/>
                  <w:vertAlign w:val="superscript"/>
                </w:rPr>
                <w:t>198</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(Dolophine)(Dolophine)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400 mg BID combined with 400 mg BID saquinavir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S-methadone AUC: decreased 25%; R-methadone AUC: decreased 20%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Not clinically significant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Induction of CYP450 by ritonavir and saquinavir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Monitor and adjust methadone as indicated</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Methadone</w:t>
            </w:r>
            <w:hyperlink r:id="rId90" w:anchor="196" w:history="1">
              <w:r w:rsidRPr="00F540BC">
                <w:rPr>
                  <w:rFonts w:ascii="Verdana" w:eastAsia="Times New Roman" w:hAnsi="Verdana" w:cs="Times New Roman"/>
                  <w:color w:val="003399"/>
                  <w:sz w:val="14"/>
                  <w:szCs w:val="14"/>
                  <w:u w:val="single"/>
                  <w:vertAlign w:val="superscript"/>
                </w:rPr>
                <w:t>196</w:t>
              </w:r>
            </w:hyperlink>
            <w:r w:rsidRPr="00F540BC">
              <w:rPr>
                <w:rFonts w:ascii="Verdana" w:eastAsia="Times New Roman" w:hAnsi="Verdana" w:cs="Times New Roman"/>
                <w:color w:val="333333"/>
                <w:sz w:val="14"/>
                <w:szCs w:val="14"/>
                <w:vertAlign w:val="superscript"/>
              </w:rPr>
              <w:t>, </w:t>
            </w:r>
            <w:hyperlink r:id="rId91" w:anchor="197" w:history="1">
              <w:r w:rsidRPr="00F540BC">
                <w:rPr>
                  <w:rFonts w:ascii="Verdana" w:eastAsia="Times New Roman" w:hAnsi="Verdana" w:cs="Times New Roman"/>
                  <w:color w:val="003399"/>
                  <w:sz w:val="14"/>
                  <w:szCs w:val="14"/>
                  <w:u w:val="single"/>
                  <w:vertAlign w:val="superscript"/>
                </w:rPr>
                <w:t>197</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(Dolophine)(Dolophine)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90 mg QD x 2 years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400 mg BID x 7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Methadone AUC: decreased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Decreased methadone effects (eg, methadone withdrawal)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Possible induction of CYP450 2C9, 3A4 and 2D6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Monitor and adjust methadone as indicated</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Methadone</w:t>
            </w:r>
            <w:hyperlink r:id="rId92" w:anchor="187" w:history="1">
              <w:r w:rsidRPr="00F540BC">
                <w:rPr>
                  <w:rFonts w:ascii="Verdana" w:eastAsia="Times New Roman" w:hAnsi="Verdana" w:cs="Times New Roman"/>
                  <w:color w:val="003399"/>
                  <w:sz w:val="14"/>
                  <w:szCs w:val="14"/>
                  <w:u w:val="single"/>
                  <w:vertAlign w:val="superscript"/>
                </w:rPr>
                <w:t>187</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(Dolophine)(Dolophine)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Stable methadone dose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100 mg BID x 7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 significant effect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Monitor and adjust methadone as indicated</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Metronidazole</w:t>
            </w:r>
            <w:hyperlink r:id="rId93" w:anchor="55" w:history="1">
              <w:r w:rsidRPr="00F540BC">
                <w:rPr>
                  <w:rFonts w:ascii="Verdana" w:eastAsia="Times New Roman" w:hAnsi="Verdana" w:cs="Times New Roman"/>
                  <w:color w:val="003399"/>
                  <w:sz w:val="14"/>
                  <w:szCs w:val="14"/>
                  <w:u w:val="single"/>
                  <w:vertAlign w:val="superscript"/>
                </w:rPr>
                <w:t>55</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(Flagyl)(Flagyl)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Oral solution (contains alcohol) and capsules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Disulfiram-like reaction (eg, headache, hypotension, flushing, vomiting)</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Inhibition of alcohol and aldehyde dehydrogenase by metronidazole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Do not coadminister</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Midazolam</w:t>
            </w:r>
            <w:hyperlink r:id="rId94" w:anchor="178" w:history="1">
              <w:r w:rsidRPr="00F540BC">
                <w:rPr>
                  <w:rFonts w:ascii="Verdana" w:eastAsia="Times New Roman" w:hAnsi="Verdana" w:cs="Times New Roman"/>
                  <w:color w:val="003399"/>
                  <w:sz w:val="14"/>
                  <w:szCs w:val="14"/>
                  <w:u w:val="single"/>
                  <w:vertAlign w:val="superscript"/>
                </w:rPr>
                <w:t>178</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(Versed)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midazolam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midazolam effects (eg, increased sedation, confusion, respiratory depression)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 xml:space="preserve">Parenteral midazolam can be used with caution when given as a single dose in a monitored situation for procedural </w:t>
            </w:r>
            <w:r w:rsidRPr="00F540BC">
              <w:rPr>
                <w:rFonts w:ascii="Verdana" w:eastAsia="Times New Roman" w:hAnsi="Verdana" w:cs="Times New Roman"/>
                <w:color w:val="333333"/>
                <w:sz w:val="18"/>
                <w:szCs w:val="18"/>
              </w:rPr>
              <w:lastRenderedPageBreak/>
              <w:t>sedation; chronic midazolam administration (oral or intravenous) should be avoided</w:t>
            </w:r>
          </w:p>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i/>
                <w:iCs/>
                <w:color w:val="333333"/>
                <w:sz w:val="18"/>
                <w:szCs w:val="18"/>
              </w:rPr>
              <w:t>Alternative Agents</w:t>
            </w:r>
            <w:r w:rsidRPr="00F540BC">
              <w:rPr>
                <w:rFonts w:ascii="Verdana" w:eastAsia="Times New Roman" w:hAnsi="Verdana" w:cs="Times New Roman"/>
                <w:color w:val="333333"/>
                <w:sz w:val="18"/>
                <w:szCs w:val="18"/>
              </w:rPr>
              <w:t>: </w:t>
            </w:r>
            <w:r w:rsidRPr="00F540BC">
              <w:rPr>
                <w:rFonts w:ascii="Verdana" w:eastAsia="Times New Roman" w:hAnsi="Verdana" w:cs="Times New Roman"/>
                <w:color w:val="333333"/>
                <w:sz w:val="18"/>
                <w:szCs w:val="18"/>
              </w:rPr>
              <w:br/>
            </w:r>
            <w:r w:rsidRPr="00F540BC">
              <w:rPr>
                <w:rFonts w:ascii="Verdana" w:eastAsia="Times New Roman" w:hAnsi="Verdana" w:cs="Times New Roman"/>
                <w:b/>
                <w:bCs/>
                <w:color w:val="333333"/>
                <w:sz w:val="18"/>
                <w:szCs w:val="18"/>
              </w:rPr>
              <w:t>Lorazepam</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lastRenderedPageBreak/>
              <w:t>Nelfinavir</w:t>
            </w:r>
            <w:hyperlink r:id="rId95" w:anchor="107" w:history="1">
              <w:r w:rsidRPr="00F540BC">
                <w:rPr>
                  <w:rFonts w:ascii="Verdana" w:eastAsia="Times New Roman" w:hAnsi="Verdana" w:cs="Times New Roman"/>
                  <w:color w:val="003399"/>
                  <w:sz w:val="14"/>
                  <w:szCs w:val="14"/>
                  <w:u w:val="single"/>
                  <w:vertAlign w:val="superscript"/>
                </w:rPr>
                <w:t>107</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(NFV)(Viracept)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1250 mg BID on days 1-31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100 mg or 200 mg BID on days 15-31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Nelfinavir AUC: increased 17-27% (on ritonavir 100 mg BID); M8 AUC: increased 67-82% (on ritonavir 100 mg BID); nelfinavir AUC: increased 20-53% (on ritonavir 200 mg BID); M8 AUC: increased 69-87% (on ritonavir 200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Inhibition of CYP450 3A4 by both ritonavir and nelfinavir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Dose adjustment not established</w:t>
            </w:r>
          </w:p>
        </w:tc>
      </w:tr>
      <w:tr w:rsidR="00F540BC" w:rsidRPr="00F540BC" w:rsidTr="00F540B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Dose of Ritonavir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 xml:space="preserve">Effect on Ritonavir </w:t>
            </w:r>
            <w:r w:rsidRPr="00F540BC">
              <w:rPr>
                <w:rFonts w:ascii="Verdana" w:eastAsia="Times New Roman" w:hAnsi="Verdana" w:cs="Times New Roman"/>
                <w:b/>
                <w:bCs/>
                <w:color w:val="333333"/>
                <w:sz w:val="18"/>
                <w:szCs w:val="18"/>
              </w:rPr>
              <w:lastRenderedPageBreak/>
              <w:t>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lastRenderedPageBreak/>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Management</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Nelfinavir</w:t>
            </w:r>
            <w:hyperlink r:id="rId96" w:anchor="77" w:history="1">
              <w:r w:rsidRPr="00F540BC">
                <w:rPr>
                  <w:rFonts w:ascii="Verdana" w:eastAsia="Times New Roman" w:hAnsi="Verdana" w:cs="Times New Roman"/>
                  <w:color w:val="003399"/>
                  <w:sz w:val="14"/>
                  <w:szCs w:val="14"/>
                  <w:u w:val="single"/>
                  <w:vertAlign w:val="superscript"/>
                </w:rPr>
                <w:t>77</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(NFV)(Viracept)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2000 mg/ritonavir 200 mg, 2000 mg/ritonavir 400 mg, or 2500 mg/200 mg QD with food x 15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200 mg or 400 mg QD with food x 15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Nelfinavir 2000 mg/ritonavir 200 mg AUC: increased 100%; Cmax: increased 95%; Cmin: increased 92% (all values are compared to nelfinavir 1250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Using nelfinavir 2000 mg/ritonavir 200 mg QD with food may allow for QD dosing</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Nelfinavir</w:t>
            </w:r>
            <w:hyperlink r:id="rId97" w:anchor="24" w:history="1">
              <w:r w:rsidRPr="00F540BC">
                <w:rPr>
                  <w:rFonts w:ascii="Verdana" w:eastAsia="Times New Roman" w:hAnsi="Verdana" w:cs="Times New Roman"/>
                  <w:color w:val="003399"/>
                  <w:sz w:val="14"/>
                  <w:szCs w:val="14"/>
                  <w:u w:val="single"/>
                  <w:vertAlign w:val="superscript"/>
                </w:rPr>
                <w:t>24</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(NFV)(Viracept)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750 mg Q8H x 5 dose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500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 dose adjustment necessary</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Nelfinavir</w:t>
            </w:r>
            <w:hyperlink r:id="rId98" w:anchor="24" w:history="1">
              <w:r w:rsidRPr="00F540BC">
                <w:rPr>
                  <w:rFonts w:ascii="Verdana" w:eastAsia="Times New Roman" w:hAnsi="Verdana" w:cs="Times New Roman"/>
                  <w:color w:val="003399"/>
                  <w:sz w:val="14"/>
                  <w:szCs w:val="14"/>
                  <w:u w:val="single"/>
                  <w:vertAlign w:val="superscript"/>
                </w:rPr>
                <w:t>24</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(NFV)(Viracept)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750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500 mg Q12H x 3 doses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Nelfinavir AUC: increased 152%; Cmax: increased 44%</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nelfinavir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 dose adjustment necessary</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Nevirapine</w:t>
            </w:r>
            <w:hyperlink r:id="rId99" w:anchor="95" w:history="1">
              <w:r w:rsidRPr="00F540BC">
                <w:rPr>
                  <w:rFonts w:ascii="Verdana" w:eastAsia="Times New Roman" w:hAnsi="Verdana" w:cs="Times New Roman"/>
                  <w:color w:val="003399"/>
                  <w:sz w:val="14"/>
                  <w:szCs w:val="14"/>
                  <w:u w:val="single"/>
                  <w:vertAlign w:val="superscript"/>
                </w:rPr>
                <w:t>95</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(NVP)(Viramune)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200 mg QD x 2 weeks then 200 mg BID x 28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600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 dose adjustment necessary</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Olanzapine</w:t>
            </w:r>
            <w:hyperlink r:id="rId100" w:anchor="175" w:history="1">
              <w:r w:rsidRPr="00F540BC">
                <w:rPr>
                  <w:rFonts w:ascii="Verdana" w:eastAsia="Times New Roman" w:hAnsi="Verdana" w:cs="Times New Roman"/>
                  <w:color w:val="003399"/>
                  <w:sz w:val="14"/>
                  <w:szCs w:val="14"/>
                  <w:u w:val="single"/>
                  <w:vertAlign w:val="superscript"/>
                </w:rPr>
                <w:t>175</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(Zyprexa)(Zyprexa)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10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500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 xml:space="preserve">Olanzapine AUC: decreased 53%; half-life: </w:t>
            </w:r>
            <w:r w:rsidRPr="00F540BC">
              <w:rPr>
                <w:rFonts w:ascii="Verdana" w:eastAsia="Times New Roman" w:hAnsi="Verdana" w:cs="Times New Roman"/>
                <w:color w:val="333333"/>
                <w:sz w:val="18"/>
                <w:szCs w:val="18"/>
              </w:rPr>
              <w:lastRenderedPageBreak/>
              <w:t>decreased 50%; clearance: increased 115%; Cmax: decreased 40%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lastRenderedPageBreak/>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Decreased olanzapine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Induction of CYP450 1A2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Monitor and adjust olanzapine as indicated</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Phenytoin</w:t>
            </w:r>
            <w:hyperlink r:id="rId101" w:anchor="225" w:history="1">
              <w:r w:rsidRPr="00F540BC">
                <w:rPr>
                  <w:rFonts w:ascii="Verdana" w:eastAsia="Times New Roman" w:hAnsi="Verdana" w:cs="Times New Roman"/>
                  <w:color w:val="003399"/>
                  <w:sz w:val="14"/>
                  <w:szCs w:val="14"/>
                  <w:u w:val="single"/>
                  <w:vertAlign w:val="superscript"/>
                </w:rPr>
                <w:t>225</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(Dilantin)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phenytoin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phenytoin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Avoid combination if possible; consider alternative agents. Monitor phenytoin levels and adjust as indicated. Monitor virologic response.</w:t>
            </w:r>
          </w:p>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i/>
                <w:iCs/>
                <w:color w:val="333333"/>
                <w:sz w:val="18"/>
                <w:szCs w:val="18"/>
              </w:rPr>
              <w:t>Alternative Agents</w:t>
            </w:r>
            <w:r w:rsidRPr="00F540BC">
              <w:rPr>
                <w:rFonts w:ascii="Verdana" w:eastAsia="Times New Roman" w:hAnsi="Verdana" w:cs="Times New Roman"/>
                <w:color w:val="333333"/>
                <w:sz w:val="18"/>
                <w:szCs w:val="18"/>
              </w:rPr>
              <w:t>: </w:t>
            </w:r>
            <w:r w:rsidRPr="00F540BC">
              <w:rPr>
                <w:rFonts w:ascii="Verdana" w:eastAsia="Times New Roman" w:hAnsi="Verdana" w:cs="Times New Roman"/>
                <w:color w:val="333333"/>
                <w:sz w:val="18"/>
                <w:szCs w:val="18"/>
              </w:rPr>
              <w:br/>
            </w:r>
            <w:r w:rsidRPr="00F540BC">
              <w:rPr>
                <w:rFonts w:ascii="Verdana" w:eastAsia="Times New Roman" w:hAnsi="Verdana" w:cs="Times New Roman"/>
                <w:b/>
                <w:bCs/>
                <w:color w:val="333333"/>
                <w:sz w:val="18"/>
                <w:szCs w:val="18"/>
              </w:rPr>
              <w:t>Gabapentin Lamotrigine Tiagabine Topiramate</w:t>
            </w:r>
          </w:p>
        </w:tc>
      </w:tr>
      <w:tr w:rsidR="00F540BC" w:rsidRPr="00F540BC" w:rsidTr="00F540B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Dose of Ritonavir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Effect on Ritonavir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Management</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Pimozide</w:t>
            </w:r>
            <w:hyperlink r:id="rId102" w:anchor="178" w:history="1">
              <w:r w:rsidRPr="00F540BC">
                <w:rPr>
                  <w:rFonts w:ascii="Verdana" w:eastAsia="Times New Roman" w:hAnsi="Verdana" w:cs="Times New Roman"/>
                  <w:color w:val="003399"/>
                  <w:sz w:val="14"/>
                  <w:szCs w:val="14"/>
                  <w:u w:val="single"/>
                  <w:vertAlign w:val="superscript"/>
                </w:rPr>
                <w:t>178</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(Orap)(Orap)</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Not studied; may increase pimozide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pimozide effects (eg, hypotension, cardiac 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Do not coadminister</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lastRenderedPageBreak/>
              <w:t>Posaconazole</w:t>
            </w:r>
            <w:hyperlink r:id="rId103" w:anchor="503" w:history="1">
              <w:r w:rsidRPr="00F540BC">
                <w:rPr>
                  <w:rFonts w:ascii="Verdana" w:eastAsia="Times New Roman" w:hAnsi="Verdana" w:cs="Times New Roman"/>
                  <w:color w:val="003399"/>
                  <w:sz w:val="14"/>
                  <w:szCs w:val="14"/>
                  <w:u w:val="single"/>
                  <w:vertAlign w:val="superscript"/>
                </w:rPr>
                <w:t>503</w:t>
              </w:r>
            </w:hyperlink>
            <w:r w:rsidRPr="00F540BC">
              <w:rPr>
                <w:rFonts w:ascii="Verdana" w:eastAsia="Times New Roman" w:hAnsi="Verdana" w:cs="Times New Roman"/>
                <w:color w:val="333333"/>
                <w:sz w:val="14"/>
                <w:szCs w:val="14"/>
                <w:vertAlign w:val="superscript"/>
              </w:rPr>
              <w:t>, </w:t>
            </w:r>
            <w:hyperlink r:id="rId104" w:anchor="424" w:history="1">
              <w:r w:rsidRPr="00F540BC">
                <w:rPr>
                  <w:rFonts w:ascii="Verdana" w:eastAsia="Times New Roman" w:hAnsi="Verdana" w:cs="Times New Roman"/>
                  <w:color w:val="003399"/>
                  <w:sz w:val="14"/>
                  <w:szCs w:val="14"/>
                  <w:u w:val="single"/>
                  <w:vertAlign w:val="superscript"/>
                </w:rPr>
                <w:t>424</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(Noxafil)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400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100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Ritonavir AUC: increased 80%; Cmax: increased 49%</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Possibly increased ritonavir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Inhibition of CYP450 3A4 by posaconazole; potential inhibition of UGT 1A1 by atazanavir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Dose adjustment not necessary</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Prednisolone</w:t>
            </w:r>
            <w:hyperlink r:id="rId105" w:anchor="396" w:history="1">
              <w:r w:rsidRPr="00F540BC">
                <w:rPr>
                  <w:rFonts w:ascii="Verdana" w:eastAsia="Times New Roman" w:hAnsi="Verdana" w:cs="Times New Roman"/>
                  <w:color w:val="003399"/>
                  <w:sz w:val="14"/>
                  <w:szCs w:val="14"/>
                  <w:u w:val="single"/>
                  <w:vertAlign w:val="superscript"/>
                </w:rPr>
                <w:t>396</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(others)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20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200 mg BID for 4 and 14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Prednisolone AUC: increased 30%; clearance: decreased 23%</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Possibly increased prednisolone effects (adrenal insufficiency, Cushing's syndrome).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 dose adjustment necessary. Do not coadminister unless potential benefits of prednisone outweigh the risks of systemic corticosteroid adverse effects.</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Propafenone</w:t>
            </w:r>
            <w:hyperlink r:id="rId106" w:anchor="55" w:history="1">
              <w:r w:rsidRPr="00F540BC">
                <w:rPr>
                  <w:rFonts w:ascii="Verdana" w:eastAsia="Times New Roman" w:hAnsi="Verdana" w:cs="Times New Roman"/>
                  <w:color w:val="003399"/>
                  <w:sz w:val="14"/>
                  <w:szCs w:val="14"/>
                  <w:u w:val="single"/>
                  <w:vertAlign w:val="superscript"/>
                </w:rPr>
                <w:t>55</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(Rythmol)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Not studied; may increase propafenone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propafenone effects (eg, cardiac 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Do not coadminister</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Quinidine</w:t>
            </w:r>
            <w:hyperlink r:id="rId107" w:anchor="55" w:history="1">
              <w:r w:rsidRPr="00F540BC">
                <w:rPr>
                  <w:rFonts w:ascii="Verdana" w:eastAsia="Times New Roman" w:hAnsi="Verdana" w:cs="Times New Roman"/>
                  <w:color w:val="003399"/>
                  <w:sz w:val="14"/>
                  <w:szCs w:val="14"/>
                  <w:u w:val="single"/>
                  <w:vertAlign w:val="superscript"/>
                </w:rPr>
                <w:t>55</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(Quindex, others)(Quindex)</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Not studied; may increase quinidine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quinidine effects (eg, cardiac 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Do not coadminister</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Quinine</w:t>
            </w:r>
            <w:hyperlink r:id="rId108" w:anchor="547" w:history="1">
              <w:r w:rsidRPr="00F540BC">
                <w:rPr>
                  <w:rFonts w:ascii="Verdana" w:eastAsia="Times New Roman" w:hAnsi="Verdana" w:cs="Times New Roman"/>
                  <w:color w:val="003399"/>
                  <w:sz w:val="14"/>
                  <w:szCs w:val="14"/>
                  <w:u w:val="single"/>
                  <w:vertAlign w:val="superscript"/>
                </w:rPr>
                <w:t>547</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600 mg x 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 xml:space="preserve">200 mg Q12 h </w:t>
            </w:r>
            <w:r w:rsidRPr="00F540BC">
              <w:rPr>
                <w:rFonts w:ascii="Verdana" w:eastAsia="Times New Roman" w:hAnsi="Verdana" w:cs="Times New Roman"/>
                <w:color w:val="333333"/>
                <w:sz w:val="18"/>
                <w:szCs w:val="18"/>
              </w:rPr>
              <w:lastRenderedPageBreak/>
              <w:t>x 9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lastRenderedPageBreak/>
              <w:t xml:space="preserve">Quinine AUC: increased </w:t>
            </w:r>
            <w:r w:rsidRPr="00F540BC">
              <w:rPr>
                <w:rFonts w:ascii="Verdana" w:eastAsia="Times New Roman" w:hAnsi="Verdana" w:cs="Times New Roman"/>
                <w:color w:val="333333"/>
                <w:sz w:val="18"/>
                <w:szCs w:val="18"/>
              </w:rPr>
              <w:lastRenderedPageBreak/>
              <w:t>341%; Cmax: increased 284%</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lastRenderedPageBreak/>
              <w:t xml:space="preserve">Ritonavir AUC: </w:t>
            </w:r>
            <w:r w:rsidRPr="00F540BC">
              <w:rPr>
                <w:rFonts w:ascii="Verdana" w:eastAsia="Times New Roman" w:hAnsi="Verdana" w:cs="Times New Roman"/>
                <w:color w:val="333333"/>
                <w:sz w:val="18"/>
                <w:szCs w:val="18"/>
              </w:rPr>
              <w:lastRenderedPageBreak/>
              <w:t>increased 21%; Cmax: increased 15%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lastRenderedPageBreak/>
              <w:t>Increased quinine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 xml:space="preserve">Potential competitive </w:t>
            </w:r>
            <w:r w:rsidRPr="00F540BC">
              <w:rPr>
                <w:rFonts w:ascii="Verdana" w:eastAsia="Times New Roman" w:hAnsi="Verdana" w:cs="Times New Roman"/>
                <w:color w:val="333333"/>
                <w:sz w:val="18"/>
                <w:szCs w:val="18"/>
              </w:rPr>
              <w:lastRenderedPageBreak/>
              <w:t>displacement from CYP450 3A4 and inhibition of 2D6</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lastRenderedPageBreak/>
              <w:t xml:space="preserve">Avoid combination if </w:t>
            </w:r>
            <w:r w:rsidRPr="00F540BC">
              <w:rPr>
                <w:rFonts w:ascii="Verdana" w:eastAsia="Times New Roman" w:hAnsi="Verdana" w:cs="Times New Roman"/>
                <w:color w:val="333333"/>
                <w:sz w:val="18"/>
                <w:szCs w:val="18"/>
              </w:rPr>
              <w:lastRenderedPageBreak/>
              <w:t>possible; if combination must be used a potential four-fold reduction in quinine dosage may be needed</w:t>
            </w:r>
          </w:p>
        </w:tc>
      </w:tr>
      <w:tr w:rsidR="00F540BC" w:rsidRPr="00F540BC" w:rsidTr="00F540B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lastRenderedPageBreak/>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Dose of Ritonavir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Effect on Ritonavir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Management</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Raltegravir</w:t>
            </w:r>
            <w:hyperlink r:id="rId109" w:anchor="3" w:history="1">
              <w:r w:rsidRPr="00F540BC">
                <w:rPr>
                  <w:rFonts w:ascii="Verdana" w:eastAsia="Times New Roman" w:hAnsi="Verdana" w:cs="Times New Roman"/>
                  <w:color w:val="003399"/>
                  <w:sz w:val="14"/>
                  <w:szCs w:val="14"/>
                  <w:u w:val="single"/>
                  <w:vertAlign w:val="superscript"/>
                </w:rPr>
                <w:t>3</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(RAL)(Isentress)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400 mg x 1</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100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Raltegravir AUC: decreased 16%; Cmax: decreased 24%</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 dose adjustment necessary</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Raltegravir</w:t>
            </w:r>
            <w:hyperlink r:id="rId110" w:anchor="436" w:history="1">
              <w:r w:rsidRPr="00F540BC">
                <w:rPr>
                  <w:rFonts w:ascii="Verdana" w:eastAsia="Times New Roman" w:hAnsi="Verdana" w:cs="Times New Roman"/>
                  <w:color w:val="003399"/>
                  <w:sz w:val="14"/>
                  <w:szCs w:val="14"/>
                  <w:u w:val="single"/>
                  <w:vertAlign w:val="superscript"/>
                </w:rPr>
                <w:t>436</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(RAL)(Isentress)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400 mg x 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100 mg BID x 16 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Raltegravir AUC: decreased 16%; Cmax: decreased 24%</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Induction of UGT1A1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 dose adjustment necessary</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Rifabutin</w:t>
            </w:r>
            <w:hyperlink r:id="rId111" w:anchor="344" w:history="1">
              <w:r w:rsidRPr="00F540BC">
                <w:rPr>
                  <w:rFonts w:ascii="Verdana" w:eastAsia="Times New Roman" w:hAnsi="Verdana" w:cs="Times New Roman"/>
                  <w:color w:val="003399"/>
                  <w:sz w:val="14"/>
                  <w:szCs w:val="14"/>
                  <w:u w:val="single"/>
                  <w:vertAlign w:val="superscript"/>
                </w:rPr>
                <w:t>344</w:t>
              </w:r>
            </w:hyperlink>
            <w:r w:rsidRPr="00F540BC">
              <w:rPr>
                <w:rFonts w:ascii="Verdana" w:eastAsia="Times New Roman" w:hAnsi="Verdana" w:cs="Times New Roman"/>
                <w:color w:val="333333"/>
                <w:sz w:val="14"/>
                <w:szCs w:val="14"/>
                <w:vertAlign w:val="superscript"/>
              </w:rPr>
              <w:t>, </w:t>
            </w:r>
            <w:hyperlink r:id="rId112" w:anchor="55" w:history="1">
              <w:r w:rsidRPr="00F540BC">
                <w:rPr>
                  <w:rFonts w:ascii="Verdana" w:eastAsia="Times New Roman" w:hAnsi="Verdana" w:cs="Times New Roman"/>
                  <w:color w:val="003399"/>
                  <w:sz w:val="14"/>
                  <w:szCs w:val="14"/>
                  <w:u w:val="single"/>
                  <w:vertAlign w:val="superscript"/>
                </w:rPr>
                <w:t>55</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(Mycobutin)(Mycobutin)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150 mg QD x 24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300 mg on day 15; 400 mg on day 16; 500 mg on days 17-24</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Rifabutin AUC: increased 400%; Cmax: increased 250%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rifabutin effects (eg, uveitis)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Decrease rifabutin to 150 mg QOD or 300 mg 3 times/week</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lastRenderedPageBreak/>
              <w:t>Rifampin</w:t>
            </w:r>
            <w:hyperlink r:id="rId113" w:anchor="197" w:history="1">
              <w:r w:rsidRPr="00F540BC">
                <w:rPr>
                  <w:rFonts w:ascii="Verdana" w:eastAsia="Times New Roman" w:hAnsi="Verdana" w:cs="Times New Roman"/>
                  <w:color w:val="003399"/>
                  <w:sz w:val="14"/>
                  <w:szCs w:val="14"/>
                  <w:u w:val="single"/>
                  <w:vertAlign w:val="superscript"/>
                </w:rPr>
                <w:t>197</w:t>
              </w:r>
            </w:hyperlink>
            <w:r w:rsidRPr="00F540BC">
              <w:rPr>
                <w:rFonts w:ascii="Verdana" w:eastAsia="Times New Roman" w:hAnsi="Verdana" w:cs="Times New Roman"/>
                <w:color w:val="333333"/>
                <w:sz w:val="14"/>
                <w:szCs w:val="14"/>
                <w:vertAlign w:val="superscript"/>
              </w:rPr>
              <w:t>, </w:t>
            </w:r>
            <w:hyperlink r:id="rId114" w:anchor="55" w:history="1">
              <w:r w:rsidRPr="00F540BC">
                <w:rPr>
                  <w:rFonts w:ascii="Verdana" w:eastAsia="Times New Roman" w:hAnsi="Verdana" w:cs="Times New Roman"/>
                  <w:color w:val="003399"/>
                  <w:sz w:val="14"/>
                  <w:szCs w:val="14"/>
                  <w:u w:val="single"/>
                  <w:vertAlign w:val="superscript"/>
                </w:rPr>
                <w:t>55</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(Rifampicin)(Rifadin)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300 mg or 600 mg x 10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500 mg Q12H x 20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Ritonavir AUC: decreased 35%; Cmax: decreased 25%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Decreased ritonavir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Induction of CYP450 3A4 by rifampin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Do not coadminister</w:t>
            </w:r>
          </w:p>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i/>
                <w:iCs/>
                <w:color w:val="333333"/>
                <w:sz w:val="18"/>
                <w:szCs w:val="18"/>
              </w:rPr>
              <w:t>Alternative Agents</w:t>
            </w:r>
            <w:r w:rsidRPr="00F540BC">
              <w:rPr>
                <w:rFonts w:ascii="Verdana" w:eastAsia="Times New Roman" w:hAnsi="Verdana" w:cs="Times New Roman"/>
                <w:color w:val="333333"/>
                <w:sz w:val="18"/>
                <w:szCs w:val="18"/>
              </w:rPr>
              <w:t>: </w:t>
            </w:r>
            <w:r w:rsidRPr="00F540BC">
              <w:rPr>
                <w:rFonts w:ascii="Verdana" w:eastAsia="Times New Roman" w:hAnsi="Verdana" w:cs="Times New Roman"/>
                <w:color w:val="333333"/>
                <w:sz w:val="18"/>
                <w:szCs w:val="18"/>
              </w:rPr>
              <w:br/>
            </w:r>
            <w:r w:rsidRPr="00F540BC">
              <w:rPr>
                <w:rFonts w:ascii="Verdana" w:eastAsia="Times New Roman" w:hAnsi="Verdana" w:cs="Times New Roman"/>
                <w:b/>
                <w:bCs/>
                <w:color w:val="333333"/>
                <w:sz w:val="18"/>
                <w:szCs w:val="18"/>
              </w:rPr>
              <w:t>Rifabutin</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Saquinavir</w:t>
            </w:r>
            <w:hyperlink r:id="rId115" w:anchor="118" w:history="1">
              <w:r w:rsidRPr="00F540BC">
                <w:rPr>
                  <w:rFonts w:ascii="Verdana" w:eastAsia="Times New Roman" w:hAnsi="Verdana" w:cs="Times New Roman"/>
                  <w:color w:val="003399"/>
                  <w:sz w:val="14"/>
                  <w:szCs w:val="14"/>
                  <w:u w:val="single"/>
                  <w:vertAlign w:val="superscript"/>
                </w:rPr>
                <w:t>118</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(SQV)(Fortovase, Invirase)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1600 mg QD x 13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100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Saquinavir AUC: increased 592%; Cmax: increased 566%; Cmin: increased 424% (compared to saquinavir 1200 mg TID)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saquinavir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Saquinavir</w:t>
            </w:r>
            <w:hyperlink r:id="rId116" w:anchor="44" w:history="1">
              <w:r w:rsidRPr="00F540BC">
                <w:rPr>
                  <w:rFonts w:ascii="Verdana" w:eastAsia="Times New Roman" w:hAnsi="Verdana" w:cs="Times New Roman"/>
                  <w:color w:val="003399"/>
                  <w:sz w:val="14"/>
                  <w:szCs w:val="14"/>
                  <w:u w:val="single"/>
                  <w:vertAlign w:val="superscript"/>
                </w:rPr>
                <w:t>44</w:t>
              </w:r>
            </w:hyperlink>
            <w:r w:rsidRPr="00F540BC">
              <w:rPr>
                <w:rFonts w:ascii="Verdana" w:eastAsia="Times New Roman" w:hAnsi="Verdana" w:cs="Times New Roman"/>
                <w:color w:val="333333"/>
                <w:sz w:val="14"/>
                <w:szCs w:val="14"/>
                <w:vertAlign w:val="superscript"/>
              </w:rPr>
              <w:t>, </w:t>
            </w:r>
            <w:hyperlink r:id="rId117" w:anchor="47" w:history="1">
              <w:r w:rsidRPr="00F540BC">
                <w:rPr>
                  <w:rFonts w:ascii="Verdana" w:eastAsia="Times New Roman" w:hAnsi="Verdana" w:cs="Times New Roman"/>
                  <w:color w:val="003399"/>
                  <w:sz w:val="14"/>
                  <w:szCs w:val="14"/>
                  <w:u w:val="single"/>
                  <w:vertAlign w:val="superscript"/>
                </w:rPr>
                <w:t>47</w:t>
              </w:r>
            </w:hyperlink>
            <w:r w:rsidRPr="00F540BC">
              <w:rPr>
                <w:rFonts w:ascii="Verdana" w:eastAsia="Times New Roman" w:hAnsi="Verdana" w:cs="Times New Roman"/>
                <w:color w:val="333333"/>
                <w:sz w:val="14"/>
                <w:szCs w:val="14"/>
                <w:vertAlign w:val="superscript"/>
              </w:rPr>
              <w:t>, </w:t>
            </w:r>
            <w:hyperlink r:id="rId118" w:anchor="48" w:history="1">
              <w:r w:rsidRPr="00F540BC">
                <w:rPr>
                  <w:rFonts w:ascii="Verdana" w:eastAsia="Times New Roman" w:hAnsi="Verdana" w:cs="Times New Roman"/>
                  <w:color w:val="003399"/>
                  <w:sz w:val="14"/>
                  <w:szCs w:val="14"/>
                  <w:u w:val="single"/>
                  <w:vertAlign w:val="superscript"/>
                </w:rPr>
                <w:t>48</w:t>
              </w:r>
            </w:hyperlink>
            <w:r w:rsidRPr="00F540BC">
              <w:rPr>
                <w:rFonts w:ascii="Verdana" w:eastAsia="Times New Roman" w:hAnsi="Verdana" w:cs="Times New Roman"/>
                <w:color w:val="333333"/>
                <w:sz w:val="14"/>
                <w:szCs w:val="14"/>
                <w:vertAlign w:val="superscript"/>
              </w:rPr>
              <w:t>, </w:t>
            </w:r>
            <w:hyperlink r:id="rId119" w:anchor="254" w:history="1">
              <w:r w:rsidRPr="00F540BC">
                <w:rPr>
                  <w:rFonts w:ascii="Verdana" w:eastAsia="Times New Roman" w:hAnsi="Verdana" w:cs="Times New Roman"/>
                  <w:color w:val="003399"/>
                  <w:sz w:val="14"/>
                  <w:szCs w:val="14"/>
                  <w:u w:val="single"/>
                  <w:vertAlign w:val="superscript"/>
                </w:rPr>
                <w:t>254</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(SQV)(Fortovase, Invirase)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400 mg (hard gel caps) BID at steady state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400 mg BID at steady state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Saquinavir AUC: increased 1587%; Cmax: increased 1277%</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saquinavir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Consider ritonavir-boosted saquinavir</w:t>
            </w:r>
          </w:p>
        </w:tc>
      </w:tr>
      <w:tr w:rsidR="00F540BC" w:rsidRPr="00F540BC" w:rsidTr="00F540B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Dose of Ritonavir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Effect on Ritonavir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Management</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Saquinavir</w:t>
            </w:r>
            <w:hyperlink r:id="rId120" w:anchor="44" w:history="1">
              <w:r w:rsidRPr="00F540BC">
                <w:rPr>
                  <w:rFonts w:ascii="Verdana" w:eastAsia="Times New Roman" w:hAnsi="Verdana" w:cs="Times New Roman"/>
                  <w:color w:val="003399"/>
                  <w:sz w:val="14"/>
                  <w:szCs w:val="14"/>
                  <w:u w:val="single"/>
                  <w:vertAlign w:val="superscript"/>
                </w:rPr>
                <w:t>44</w:t>
              </w:r>
            </w:hyperlink>
            <w:r w:rsidRPr="00F540BC">
              <w:rPr>
                <w:rFonts w:ascii="Verdana" w:eastAsia="Times New Roman" w:hAnsi="Verdana" w:cs="Times New Roman"/>
                <w:color w:val="333333"/>
                <w:sz w:val="14"/>
                <w:szCs w:val="14"/>
                <w:vertAlign w:val="superscript"/>
              </w:rPr>
              <w:t>, </w:t>
            </w:r>
            <w:hyperlink r:id="rId121" w:anchor="47" w:history="1">
              <w:r w:rsidRPr="00F540BC">
                <w:rPr>
                  <w:rFonts w:ascii="Verdana" w:eastAsia="Times New Roman" w:hAnsi="Verdana" w:cs="Times New Roman"/>
                  <w:color w:val="003399"/>
                  <w:sz w:val="14"/>
                  <w:szCs w:val="14"/>
                  <w:u w:val="single"/>
                  <w:vertAlign w:val="superscript"/>
                </w:rPr>
                <w:t>47</w:t>
              </w:r>
            </w:hyperlink>
            <w:r w:rsidRPr="00F540BC">
              <w:rPr>
                <w:rFonts w:ascii="Verdana" w:eastAsia="Times New Roman" w:hAnsi="Verdana" w:cs="Times New Roman"/>
                <w:color w:val="333333"/>
                <w:sz w:val="14"/>
                <w:szCs w:val="14"/>
                <w:vertAlign w:val="superscript"/>
              </w:rPr>
              <w:t>, </w:t>
            </w:r>
            <w:hyperlink r:id="rId122" w:anchor="48" w:history="1">
              <w:r w:rsidRPr="00F540BC">
                <w:rPr>
                  <w:rFonts w:ascii="Verdana" w:eastAsia="Times New Roman" w:hAnsi="Verdana" w:cs="Times New Roman"/>
                  <w:color w:val="003399"/>
                  <w:sz w:val="14"/>
                  <w:szCs w:val="14"/>
                  <w:u w:val="single"/>
                  <w:vertAlign w:val="superscript"/>
                </w:rPr>
                <w:t>48</w:t>
              </w:r>
            </w:hyperlink>
            <w:r w:rsidRPr="00F540BC">
              <w:rPr>
                <w:rFonts w:ascii="Verdana" w:eastAsia="Times New Roman" w:hAnsi="Verdana" w:cs="Times New Roman"/>
                <w:color w:val="333333"/>
                <w:sz w:val="14"/>
                <w:szCs w:val="14"/>
                <w:vertAlign w:val="superscript"/>
              </w:rPr>
              <w:t>, </w:t>
            </w:r>
            <w:hyperlink r:id="rId123" w:anchor="75" w:history="1">
              <w:r w:rsidRPr="00F540BC">
                <w:rPr>
                  <w:rFonts w:ascii="Verdana" w:eastAsia="Times New Roman" w:hAnsi="Verdana" w:cs="Times New Roman"/>
                  <w:color w:val="003399"/>
                  <w:sz w:val="14"/>
                  <w:szCs w:val="14"/>
                  <w:u w:val="single"/>
                  <w:vertAlign w:val="superscript"/>
                </w:rPr>
                <w:t>75</w:t>
              </w:r>
            </w:hyperlink>
            <w:r w:rsidRPr="00F540BC">
              <w:rPr>
                <w:rFonts w:ascii="Verdana" w:eastAsia="Times New Roman" w:hAnsi="Verdana" w:cs="Times New Roman"/>
                <w:color w:val="333333"/>
                <w:sz w:val="14"/>
                <w:szCs w:val="14"/>
                <w:vertAlign w:val="superscript"/>
              </w:rPr>
              <w:t>, </w:t>
            </w:r>
            <w:hyperlink r:id="rId124" w:anchor="254" w:history="1">
              <w:r w:rsidRPr="00F540BC">
                <w:rPr>
                  <w:rFonts w:ascii="Verdana" w:eastAsia="Times New Roman" w:hAnsi="Verdana" w:cs="Times New Roman"/>
                  <w:color w:val="003399"/>
                  <w:sz w:val="14"/>
                  <w:szCs w:val="14"/>
                  <w:u w:val="single"/>
                  <w:vertAlign w:val="superscript"/>
                </w:rPr>
                <w:t>254</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(SQV)(Fortovase, Invirase)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400 mg (soft gel caps) BID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400 mg BID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Saquinavir AUC: increased by 121%; Cmax: increased 64%</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saquinavir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Consider ritonavir-boosted saquinavir</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lastRenderedPageBreak/>
              <w:t>Saquinavir</w:t>
            </w:r>
            <w:hyperlink r:id="rId125" w:anchor="55" w:history="1">
              <w:r w:rsidRPr="00F540BC">
                <w:rPr>
                  <w:rFonts w:ascii="Verdana" w:eastAsia="Times New Roman" w:hAnsi="Verdana" w:cs="Times New Roman"/>
                  <w:color w:val="003399"/>
                  <w:sz w:val="14"/>
                  <w:szCs w:val="14"/>
                  <w:u w:val="single"/>
                  <w:vertAlign w:val="superscript"/>
                </w:rPr>
                <w:t>55</w:t>
              </w:r>
            </w:hyperlink>
            <w:r w:rsidRPr="00F540BC">
              <w:rPr>
                <w:rFonts w:ascii="Verdana" w:eastAsia="Times New Roman" w:hAnsi="Verdana" w:cs="Times New Roman"/>
                <w:color w:val="333333"/>
                <w:sz w:val="14"/>
                <w:szCs w:val="14"/>
                <w:vertAlign w:val="superscript"/>
              </w:rPr>
              <w:t>, </w:t>
            </w:r>
            <w:hyperlink r:id="rId126" w:anchor="57" w:history="1">
              <w:r w:rsidRPr="00F540BC">
                <w:rPr>
                  <w:rFonts w:ascii="Verdana" w:eastAsia="Times New Roman" w:hAnsi="Verdana" w:cs="Times New Roman"/>
                  <w:color w:val="003399"/>
                  <w:sz w:val="14"/>
                  <w:szCs w:val="14"/>
                  <w:u w:val="single"/>
                  <w:vertAlign w:val="superscript"/>
                </w:rPr>
                <w:t>57</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(SQV)(Fortovase, Invirase)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Multiple saquinavir hard gel caps doses studied; 200 mg, 400 mg, 600 mg</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Multiple doses studied; 200 mg, 300 mg, 600 mg</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Saquinavir AUC: increased 5000%; Cmax: increased 2100%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Ritonavir AUC: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saquinavir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Consider ritonavir-boosted saquinavir</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Saquinavir</w:t>
            </w:r>
            <w:hyperlink r:id="rId127" w:anchor="51" w:history="1">
              <w:r w:rsidRPr="00F540BC">
                <w:rPr>
                  <w:rFonts w:ascii="Verdana" w:eastAsia="Times New Roman" w:hAnsi="Verdana" w:cs="Times New Roman"/>
                  <w:color w:val="003399"/>
                  <w:sz w:val="14"/>
                  <w:szCs w:val="14"/>
                  <w:u w:val="single"/>
                  <w:vertAlign w:val="superscript"/>
                </w:rPr>
                <w:t>51</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(SQV)(Fortovase, Invirase)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Saquinavir soft gel caps 1000 mg/ritonavir 100 mg BID or saquinavir hard gel caps 1000 mg/ritonavir 100 mg BID, adminstered with food for at least 3 weeks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100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Saquinavir soft gel caps AUC: increased 30% (compared to hard gel caps/ritonavir AUC); Cmin: increased 17% (when compared to hard gel caps/ritonavir regimen Cmin)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saquinavir effects (AUC achieved with hard gel caps/ritonavir regimen is comparable, but not equivalent to, soft gel caps/ritonavir AUC)</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Consider ritonavir-boosted saquinavir</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Sildenafil</w:t>
            </w:r>
            <w:hyperlink r:id="rId128" w:anchor="55" w:history="1">
              <w:r w:rsidRPr="00F540BC">
                <w:rPr>
                  <w:rFonts w:ascii="Verdana" w:eastAsia="Times New Roman" w:hAnsi="Verdana" w:cs="Times New Roman"/>
                  <w:color w:val="003399"/>
                  <w:sz w:val="14"/>
                  <w:szCs w:val="14"/>
                  <w:u w:val="single"/>
                  <w:vertAlign w:val="superscript"/>
                </w:rPr>
                <w:t>55</w:t>
              </w:r>
            </w:hyperlink>
            <w:r w:rsidRPr="00F540BC">
              <w:rPr>
                <w:rFonts w:ascii="Verdana" w:eastAsia="Times New Roman" w:hAnsi="Verdana" w:cs="Times New Roman"/>
                <w:color w:val="333333"/>
                <w:sz w:val="14"/>
                <w:szCs w:val="14"/>
                <w:vertAlign w:val="superscript"/>
              </w:rPr>
              <w:t>, </w:t>
            </w:r>
            <w:hyperlink r:id="rId129" w:anchor="301" w:history="1">
              <w:r w:rsidRPr="00F540BC">
                <w:rPr>
                  <w:rFonts w:ascii="Verdana" w:eastAsia="Times New Roman" w:hAnsi="Verdana" w:cs="Times New Roman"/>
                  <w:color w:val="003399"/>
                  <w:sz w:val="14"/>
                  <w:szCs w:val="14"/>
                  <w:u w:val="single"/>
                  <w:vertAlign w:val="superscript"/>
                </w:rPr>
                <w:t>301</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(Viagra)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100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 xml:space="preserve">300 mg, 400 mg and 500 mg BID </w:t>
            </w:r>
            <w:r w:rsidRPr="00F540BC">
              <w:rPr>
                <w:rFonts w:ascii="Verdana" w:eastAsia="Times New Roman" w:hAnsi="Verdana" w:cs="Times New Roman"/>
                <w:color w:val="333333"/>
                <w:sz w:val="18"/>
                <w:szCs w:val="18"/>
              </w:rPr>
              <w:lastRenderedPageBreak/>
              <w:t>on days 2, 3 and 4-8</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lastRenderedPageBreak/>
              <w:t xml:space="preserve">Sildenafil AUC: increased 1000%; Cmax: increased 290%; Tmax: </w:t>
            </w:r>
            <w:r w:rsidRPr="00F540BC">
              <w:rPr>
                <w:rFonts w:ascii="Verdana" w:eastAsia="Times New Roman" w:hAnsi="Verdana" w:cs="Times New Roman"/>
                <w:color w:val="333333"/>
                <w:sz w:val="18"/>
                <w:szCs w:val="18"/>
              </w:rPr>
              <w:lastRenderedPageBreak/>
              <w:t>delayed 3 hours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sildenafil effects (eg, hypotension, priapism)</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 xml:space="preserve">For erectile dysfunction, initiate sildenafil 25 mg every 48 hours and </w:t>
            </w:r>
            <w:r w:rsidRPr="00F540BC">
              <w:rPr>
                <w:rFonts w:ascii="Verdana" w:eastAsia="Times New Roman" w:hAnsi="Verdana" w:cs="Times New Roman"/>
                <w:color w:val="333333"/>
                <w:sz w:val="18"/>
                <w:szCs w:val="18"/>
              </w:rPr>
              <w:lastRenderedPageBreak/>
              <w:t>monitor for adverse effects. Manufacturer recommends not to exceed dose of 25 mg every 48 hours. Do not coadminister if using sildenafil for pulmonary arterial hypertension.</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lastRenderedPageBreak/>
              <w:t>Simeprevir</w:t>
            </w:r>
            <w:hyperlink r:id="rId130" w:anchor="677" w:history="1">
              <w:r w:rsidRPr="00F540BC">
                <w:rPr>
                  <w:rFonts w:ascii="Verdana" w:eastAsia="Times New Roman" w:hAnsi="Verdana" w:cs="Times New Roman"/>
                  <w:color w:val="003399"/>
                  <w:sz w:val="14"/>
                  <w:szCs w:val="14"/>
                  <w:u w:val="single"/>
                  <w:vertAlign w:val="superscript"/>
                </w:rPr>
                <w:t>677</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(Olysio)</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200 mg QD x 7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100 mg BID x 15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Simeprevir AUC: increased 618%; Cmax: increased 370%; Cmin: increased 1335%</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simeprevir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Inhibition of 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Do not coadminister</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St. John's Wort</w:t>
            </w:r>
            <w:hyperlink r:id="rId131" w:anchor="55" w:history="1">
              <w:r w:rsidRPr="00F540BC">
                <w:rPr>
                  <w:rFonts w:ascii="Verdana" w:eastAsia="Times New Roman" w:hAnsi="Verdana" w:cs="Times New Roman"/>
                  <w:color w:val="003399"/>
                  <w:sz w:val="14"/>
                  <w:szCs w:val="14"/>
                  <w:u w:val="single"/>
                  <w:vertAlign w:val="superscript"/>
                </w:rPr>
                <w:t>55</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(Hypericum perforatum, hypericin, hyperforin)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Not studied; may decrease ritonavir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Decreased ritonavir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Induction of CYP450 3A4 by St. John's Wort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Do not coadminister</w:t>
            </w:r>
          </w:p>
        </w:tc>
      </w:tr>
      <w:tr w:rsidR="00F540BC" w:rsidRPr="00F540BC" w:rsidTr="00F540B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Dose of Ritonavir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Effect on Ritonavir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Management</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lastRenderedPageBreak/>
              <w:t>Tacrolimus</w:t>
            </w:r>
            <w:hyperlink r:id="rId132" w:anchor="305" w:history="1">
              <w:r w:rsidRPr="00F540BC">
                <w:rPr>
                  <w:rFonts w:ascii="Verdana" w:eastAsia="Times New Roman" w:hAnsi="Verdana" w:cs="Times New Roman"/>
                  <w:color w:val="003399"/>
                  <w:sz w:val="14"/>
                  <w:szCs w:val="14"/>
                  <w:u w:val="single"/>
                  <w:vertAlign w:val="superscript"/>
                </w:rPr>
                <w:t>305</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(Prograf)(Prograf)</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4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tacrolimus effects (eg, bone marrow suppression)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Monitor and adjust tacrolimus as indicated</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Tadalafil</w:t>
            </w:r>
            <w:hyperlink r:id="rId133" w:anchor="388" w:history="1">
              <w:r w:rsidRPr="00F540BC">
                <w:rPr>
                  <w:rFonts w:ascii="Verdana" w:eastAsia="Times New Roman" w:hAnsi="Verdana" w:cs="Times New Roman"/>
                  <w:color w:val="003399"/>
                  <w:sz w:val="14"/>
                  <w:szCs w:val="14"/>
                  <w:u w:val="single"/>
                  <w:vertAlign w:val="superscript"/>
                </w:rPr>
                <w:t>388</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20 mg x 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200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Tadalafil AUC: increased 124%</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tadalafil effects (eg, hypotension, priapism)</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Initiate tadalafil at 5 mg QD; adjust dose as indicated; not recommended to exceed 10 mg in 72 hour period</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Tadalafil</w:t>
            </w:r>
            <w:hyperlink r:id="rId134" w:anchor="388" w:history="1">
              <w:r w:rsidRPr="00F540BC">
                <w:rPr>
                  <w:rFonts w:ascii="Verdana" w:eastAsia="Times New Roman" w:hAnsi="Verdana" w:cs="Times New Roman"/>
                  <w:color w:val="003399"/>
                  <w:sz w:val="14"/>
                  <w:szCs w:val="14"/>
                  <w:u w:val="single"/>
                  <w:vertAlign w:val="superscript"/>
                </w:rPr>
                <w:t>388</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20 mg x 1</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500 mg or 600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Tadalafil AUC: increased 32%, Cmax: decreased 30%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tadalafil effects (eg, hypotension, priapism)</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Initiate tadalafil at 5 mg QD; adjust dose as indicated; not recommended to exceed 10 mg in 72 hour period</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Telaprevir</w:t>
            </w:r>
            <w:hyperlink r:id="rId135" w:anchor="571" w:history="1">
              <w:r w:rsidRPr="00F540BC">
                <w:rPr>
                  <w:rFonts w:ascii="Verdana" w:eastAsia="Times New Roman" w:hAnsi="Verdana" w:cs="Times New Roman"/>
                  <w:color w:val="003399"/>
                  <w:sz w:val="14"/>
                  <w:szCs w:val="14"/>
                  <w:u w:val="single"/>
                  <w:vertAlign w:val="superscript"/>
                </w:rPr>
                <w:t>571</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(Incivek)</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750 mg Q12H x 14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100 mg Q12H x 14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Telaprevir AUC: decreased 24%; Cmin: decreased 32%; Cmax: decreased 15%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Dose adjustment not established</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Telaprevir</w:t>
            </w:r>
            <w:hyperlink r:id="rId136" w:anchor="571" w:history="1">
              <w:r w:rsidRPr="00F540BC">
                <w:rPr>
                  <w:rFonts w:ascii="Verdana" w:eastAsia="Times New Roman" w:hAnsi="Verdana" w:cs="Times New Roman"/>
                  <w:color w:val="003399"/>
                  <w:sz w:val="14"/>
                  <w:szCs w:val="14"/>
                  <w:u w:val="single"/>
                  <w:vertAlign w:val="superscript"/>
                </w:rPr>
                <w:t>571</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(Incivek)</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750 mg x 1</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100 mg x 1</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 xml:space="preserve">Telaprevir AUC: increased 100%; </w:t>
            </w:r>
            <w:r w:rsidRPr="00F540BC">
              <w:rPr>
                <w:rFonts w:ascii="Verdana" w:eastAsia="Times New Roman" w:hAnsi="Verdana" w:cs="Times New Roman"/>
                <w:color w:val="333333"/>
                <w:sz w:val="18"/>
                <w:szCs w:val="18"/>
              </w:rPr>
              <w:lastRenderedPageBreak/>
              <w:t>Cmax: increased 30%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 xml:space="preserve">Dose adjustment not </w:t>
            </w:r>
            <w:r w:rsidRPr="00F540BC">
              <w:rPr>
                <w:rFonts w:ascii="Verdana" w:eastAsia="Times New Roman" w:hAnsi="Verdana" w:cs="Times New Roman"/>
                <w:color w:val="333333"/>
                <w:sz w:val="18"/>
                <w:szCs w:val="18"/>
              </w:rPr>
              <w:lastRenderedPageBreak/>
              <w:t>established</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lastRenderedPageBreak/>
              <w:t>Terfenadine</w:t>
            </w:r>
            <w:hyperlink r:id="rId137" w:anchor="178" w:history="1">
              <w:r w:rsidRPr="00F540BC">
                <w:rPr>
                  <w:rFonts w:ascii="Verdana" w:eastAsia="Times New Roman" w:hAnsi="Verdana" w:cs="Times New Roman"/>
                  <w:color w:val="003399"/>
                  <w:sz w:val="14"/>
                  <w:szCs w:val="14"/>
                  <w:u w:val="single"/>
                  <w:vertAlign w:val="superscript"/>
                </w:rPr>
                <w:t>178</w:t>
              </w:r>
            </w:hyperlink>
            <w:r w:rsidRPr="00F540BC">
              <w:rPr>
                <w:rFonts w:ascii="Verdana" w:eastAsia="Times New Roman" w:hAnsi="Verdana" w:cs="Times New Roman"/>
                <w:color w:val="333333"/>
                <w:sz w:val="14"/>
                <w:szCs w:val="14"/>
                <w:vertAlign w:val="superscript"/>
              </w:rPr>
              <w:t>, </w:t>
            </w:r>
            <w:hyperlink r:id="rId138" w:anchor="55" w:history="1">
              <w:r w:rsidRPr="00F540BC">
                <w:rPr>
                  <w:rFonts w:ascii="Verdana" w:eastAsia="Times New Roman" w:hAnsi="Verdana" w:cs="Times New Roman"/>
                  <w:color w:val="003399"/>
                  <w:sz w:val="14"/>
                  <w:szCs w:val="14"/>
                  <w:u w:val="single"/>
                  <w:vertAlign w:val="superscript"/>
                </w:rPr>
                <w:t>55</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(Seldane)(Seldane)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terfenadine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terfenadine effects (eg, cardiac 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Do not coadminister</w:t>
            </w:r>
          </w:p>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i/>
                <w:iCs/>
                <w:color w:val="333333"/>
                <w:sz w:val="18"/>
                <w:szCs w:val="18"/>
              </w:rPr>
              <w:t>Alternative Agents</w:t>
            </w:r>
            <w:r w:rsidRPr="00F540BC">
              <w:rPr>
                <w:rFonts w:ascii="Verdana" w:eastAsia="Times New Roman" w:hAnsi="Verdana" w:cs="Times New Roman"/>
                <w:color w:val="333333"/>
                <w:sz w:val="18"/>
                <w:szCs w:val="18"/>
              </w:rPr>
              <w:t>: </w:t>
            </w:r>
            <w:r w:rsidRPr="00F540BC">
              <w:rPr>
                <w:rFonts w:ascii="Verdana" w:eastAsia="Times New Roman" w:hAnsi="Verdana" w:cs="Times New Roman"/>
                <w:color w:val="333333"/>
                <w:sz w:val="18"/>
                <w:szCs w:val="18"/>
              </w:rPr>
              <w:br/>
            </w:r>
            <w:r w:rsidRPr="00F540BC">
              <w:rPr>
                <w:rFonts w:ascii="Verdana" w:eastAsia="Times New Roman" w:hAnsi="Verdana" w:cs="Times New Roman"/>
                <w:b/>
                <w:bCs/>
                <w:color w:val="333333"/>
                <w:sz w:val="18"/>
                <w:szCs w:val="18"/>
              </w:rPr>
              <w:t>Cetirizine Fexofenadine Loratadine</w:t>
            </w:r>
          </w:p>
        </w:tc>
      </w:tr>
      <w:tr w:rsidR="00F540BC" w:rsidRPr="00F540BC" w:rsidTr="00F540B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Dose of Ritonavir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Effect on Ritonavir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Management</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Theophylline</w:t>
            </w:r>
            <w:hyperlink r:id="rId139" w:anchor="303" w:history="1">
              <w:r w:rsidRPr="00F540BC">
                <w:rPr>
                  <w:rFonts w:ascii="Verdana" w:eastAsia="Times New Roman" w:hAnsi="Verdana" w:cs="Times New Roman"/>
                  <w:color w:val="003399"/>
                  <w:sz w:val="14"/>
                  <w:szCs w:val="14"/>
                  <w:u w:val="single"/>
                  <w:vertAlign w:val="superscript"/>
                </w:rPr>
                <w:t>303</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(Slo-Phyllin, Theo-Dur)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3 mg/kg Q8H</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Days 1-5 none; day 6 300 mg Q12H; day 7 400 mg Q12H; days 8-15 500 mg Q12H</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Theophylline AUC: decreased 43%; Cmax: decreased 32%; Cmin: decreased 57%; half-life: decreased 57%</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Decreased theophylline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Possible induction of CYP450 1A2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Monitor and adjust theophylline as indicated</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Tinidazole</w:t>
            </w:r>
            <w:hyperlink r:id="rId140" w:anchor="328" w:history="1">
              <w:r w:rsidRPr="00F540BC">
                <w:rPr>
                  <w:rFonts w:ascii="Verdana" w:eastAsia="Times New Roman" w:hAnsi="Verdana" w:cs="Times New Roman"/>
                  <w:color w:val="003399"/>
                  <w:sz w:val="14"/>
                  <w:szCs w:val="14"/>
                  <w:u w:val="single"/>
                  <w:vertAlign w:val="superscript"/>
                </w:rPr>
                <w:t>328</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(Tindamax)</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Oral solution (contains alcohol) and capsules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Disulfiram-like reaction (eg, headache, hypotension, flushing, vomiting)</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Inhibition of alcohol and aldehyde dehydrogenase by tinidazole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Do not coadminister</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lastRenderedPageBreak/>
              <w:t>Trazodone</w:t>
            </w:r>
            <w:hyperlink r:id="rId141" w:anchor="55" w:history="1">
              <w:r w:rsidRPr="00F540BC">
                <w:rPr>
                  <w:rFonts w:ascii="Verdana" w:eastAsia="Times New Roman" w:hAnsi="Verdana" w:cs="Times New Roman"/>
                  <w:color w:val="003399"/>
                  <w:sz w:val="14"/>
                  <w:szCs w:val="14"/>
                  <w:u w:val="single"/>
                  <w:vertAlign w:val="superscript"/>
                </w:rPr>
                <w:t>55</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(Desyrel)(Desyrel)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Trazodone AUC: increased 2.4-fold; Cmax: increased 34%</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trazodone effects (eg, nausea, dizziness, hypotension, syncope)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Possible inhibition of trazodone metabolism</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Use with caution; if benefits outweigh risk, initiate trazodone at lower dose</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Trazodone</w:t>
            </w:r>
            <w:hyperlink r:id="rId142" w:anchor="259" w:history="1">
              <w:r w:rsidRPr="00F540BC">
                <w:rPr>
                  <w:rFonts w:ascii="Verdana" w:eastAsia="Times New Roman" w:hAnsi="Verdana" w:cs="Times New Roman"/>
                  <w:color w:val="003399"/>
                  <w:sz w:val="14"/>
                  <w:szCs w:val="14"/>
                  <w:u w:val="single"/>
                  <w:vertAlign w:val="superscript"/>
                </w:rPr>
                <w:t>259</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(Desyrel)(Desyrel)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50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200 mg BID for 2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Trazodone AUC: increased 240%; Cmax: increased 34%; half-life: increased 220%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trazodone effects (eg, nausea, hypotension, syncope)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Decrease trazodone dose or start low and titrate to effect</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Triazolam</w:t>
            </w:r>
            <w:hyperlink r:id="rId143" w:anchor="55" w:history="1">
              <w:r w:rsidRPr="00F540BC">
                <w:rPr>
                  <w:rFonts w:ascii="Verdana" w:eastAsia="Times New Roman" w:hAnsi="Verdana" w:cs="Times New Roman"/>
                  <w:color w:val="003399"/>
                  <w:sz w:val="14"/>
                  <w:szCs w:val="14"/>
                  <w:u w:val="single"/>
                  <w:vertAlign w:val="superscript"/>
                </w:rPr>
                <w:t>55</w:t>
              </w:r>
            </w:hyperlink>
            <w:r w:rsidRPr="00F540BC">
              <w:rPr>
                <w:rFonts w:ascii="Verdana" w:eastAsia="Times New Roman" w:hAnsi="Verdana" w:cs="Times New Roman"/>
                <w:color w:val="333333"/>
                <w:sz w:val="14"/>
                <w:szCs w:val="14"/>
                <w:vertAlign w:val="superscript"/>
              </w:rPr>
              <w:t>, </w:t>
            </w:r>
            <w:hyperlink r:id="rId144" w:anchor="256" w:history="1">
              <w:r w:rsidRPr="00F540BC">
                <w:rPr>
                  <w:rFonts w:ascii="Verdana" w:eastAsia="Times New Roman" w:hAnsi="Verdana" w:cs="Times New Roman"/>
                  <w:color w:val="003399"/>
                  <w:sz w:val="14"/>
                  <w:szCs w:val="14"/>
                  <w:u w:val="single"/>
                  <w:vertAlign w:val="superscript"/>
                </w:rPr>
                <w:t>256</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(Halcion)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0.125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200 mg BID x 2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Triazolam AUC: increased 1939%; half-life: increased 1267%; Cmax: increased 87%</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triazolam effects (eg, increased confusion, sedation, respiratory depression)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Do not coadminister; consider alternative agents</w:t>
            </w:r>
          </w:p>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i/>
                <w:iCs/>
                <w:color w:val="333333"/>
                <w:sz w:val="18"/>
                <w:szCs w:val="18"/>
              </w:rPr>
              <w:t>Alternative Agents</w:t>
            </w:r>
            <w:r w:rsidRPr="00F540BC">
              <w:rPr>
                <w:rFonts w:ascii="Verdana" w:eastAsia="Times New Roman" w:hAnsi="Verdana" w:cs="Times New Roman"/>
                <w:color w:val="333333"/>
                <w:sz w:val="18"/>
                <w:szCs w:val="18"/>
              </w:rPr>
              <w:t>: </w:t>
            </w:r>
            <w:r w:rsidRPr="00F540BC">
              <w:rPr>
                <w:rFonts w:ascii="Verdana" w:eastAsia="Times New Roman" w:hAnsi="Verdana" w:cs="Times New Roman"/>
                <w:color w:val="333333"/>
                <w:sz w:val="18"/>
                <w:szCs w:val="18"/>
              </w:rPr>
              <w:br/>
            </w:r>
            <w:r w:rsidRPr="00F540BC">
              <w:rPr>
                <w:rFonts w:ascii="Verdana" w:eastAsia="Times New Roman" w:hAnsi="Verdana" w:cs="Times New Roman"/>
                <w:b/>
                <w:bCs/>
                <w:color w:val="333333"/>
                <w:sz w:val="18"/>
                <w:szCs w:val="18"/>
              </w:rPr>
              <w:t>Lorazepam, Oxazepam, Temazepam, Trazodone</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Vardenafil</w:t>
            </w:r>
            <w:hyperlink r:id="rId145" w:anchor="741" w:history="1">
              <w:r w:rsidRPr="00F540BC">
                <w:rPr>
                  <w:rFonts w:ascii="Verdana" w:eastAsia="Times New Roman" w:hAnsi="Verdana" w:cs="Times New Roman"/>
                  <w:color w:val="003399"/>
                  <w:sz w:val="14"/>
                  <w:szCs w:val="14"/>
                  <w:u w:val="single"/>
                  <w:vertAlign w:val="superscript"/>
                </w:rPr>
                <w:t>741</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5 mg daily</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600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Vardenafil AUC increased 49-fold; Cmax increased 13-fold. T1/2 increased to 26 hours.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tadalafil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Inhibition of CYP3A4</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 xml:space="preserve">Initiate (and do not exceed) vardenafil 2.5 mg every 72 hours and monitor for </w:t>
            </w:r>
            <w:r w:rsidRPr="00F540BC">
              <w:rPr>
                <w:rFonts w:ascii="Verdana" w:eastAsia="Times New Roman" w:hAnsi="Verdana" w:cs="Times New Roman"/>
                <w:color w:val="333333"/>
                <w:sz w:val="18"/>
                <w:szCs w:val="18"/>
              </w:rPr>
              <w:lastRenderedPageBreak/>
              <w:t>adverse effects</w:t>
            </w:r>
          </w:p>
        </w:tc>
      </w:tr>
      <w:tr w:rsidR="00F540BC" w:rsidRPr="00F540BC" w:rsidTr="00F540B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lastRenderedPageBreak/>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Dose of Ritonavir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Effect on Ritonavir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F540BC" w:rsidRPr="00F540BC" w:rsidRDefault="00F540BC" w:rsidP="00F540BC">
            <w:pPr>
              <w:spacing w:after="0" w:line="240" w:lineRule="auto"/>
              <w:jc w:val="center"/>
              <w:rPr>
                <w:rFonts w:ascii="Verdana" w:eastAsia="Times New Roman" w:hAnsi="Verdana" w:cs="Times New Roman"/>
                <w:b/>
                <w:bCs/>
                <w:color w:val="333333"/>
                <w:sz w:val="18"/>
                <w:szCs w:val="18"/>
              </w:rPr>
            </w:pPr>
            <w:r w:rsidRPr="00F540BC">
              <w:rPr>
                <w:rFonts w:ascii="Verdana" w:eastAsia="Times New Roman" w:hAnsi="Verdana" w:cs="Times New Roman"/>
                <w:b/>
                <w:bCs/>
                <w:color w:val="333333"/>
                <w:sz w:val="18"/>
                <w:szCs w:val="18"/>
              </w:rPr>
              <w:t>Management</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Voriconazole</w:t>
            </w:r>
            <w:hyperlink r:id="rId146" w:anchor="507" w:history="1">
              <w:r w:rsidRPr="00F540BC">
                <w:rPr>
                  <w:rFonts w:ascii="Verdana" w:eastAsia="Times New Roman" w:hAnsi="Verdana" w:cs="Times New Roman"/>
                  <w:color w:val="003399"/>
                  <w:sz w:val="14"/>
                  <w:szCs w:val="14"/>
                  <w:u w:val="single"/>
                  <w:vertAlign w:val="superscript"/>
                </w:rPr>
                <w:t>507</w:t>
              </w:r>
            </w:hyperlink>
            <w:r w:rsidRPr="00F540BC">
              <w:rPr>
                <w:rFonts w:ascii="Verdana" w:eastAsia="Times New Roman" w:hAnsi="Verdana" w:cs="Times New Roman"/>
                <w:color w:val="333333"/>
                <w:sz w:val="14"/>
                <w:szCs w:val="14"/>
                <w:vertAlign w:val="superscript"/>
              </w:rPr>
              <w:t>, </w:t>
            </w:r>
            <w:hyperlink r:id="rId147" w:anchor="505" w:history="1">
              <w:r w:rsidRPr="00F540BC">
                <w:rPr>
                  <w:rFonts w:ascii="Verdana" w:eastAsia="Times New Roman" w:hAnsi="Verdana" w:cs="Times New Roman"/>
                  <w:color w:val="003399"/>
                  <w:sz w:val="14"/>
                  <w:szCs w:val="14"/>
                  <w:u w:val="single"/>
                  <w:vertAlign w:val="superscript"/>
                </w:rPr>
                <w:t>505</w:t>
              </w:r>
            </w:hyperlink>
            <w:r w:rsidRPr="00F540BC">
              <w:rPr>
                <w:rFonts w:ascii="Verdana" w:eastAsia="Times New Roman" w:hAnsi="Verdana" w:cs="Times New Roman"/>
                <w:color w:val="333333"/>
                <w:sz w:val="14"/>
                <w:szCs w:val="14"/>
                <w:vertAlign w:val="superscript"/>
              </w:rPr>
              <w:t>, </w:t>
            </w:r>
            <w:hyperlink r:id="rId148" w:anchor="378" w:history="1">
              <w:r w:rsidRPr="00F540BC">
                <w:rPr>
                  <w:rFonts w:ascii="Verdana" w:eastAsia="Times New Roman" w:hAnsi="Verdana" w:cs="Times New Roman"/>
                  <w:color w:val="003399"/>
                  <w:sz w:val="14"/>
                  <w:szCs w:val="14"/>
                  <w:u w:val="single"/>
                  <w:vertAlign w:val="superscript"/>
                </w:rPr>
                <w:t>378</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(VFend)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400 mg Q12H</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100 mg Q12H x 9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Voriconazole AUC: decreased 39%; Cmax: decreased 24%</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Decreased voriconazole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Induction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Do not coadminister with boosted protease inhibitors unless benefit outweighs risks. If coadministering, consider therapeutic drug monitoring.</w:t>
            </w:r>
          </w:p>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i/>
                <w:iCs/>
                <w:color w:val="333333"/>
                <w:sz w:val="18"/>
                <w:szCs w:val="18"/>
              </w:rPr>
              <w:t>Alternative Agents</w:t>
            </w:r>
            <w:r w:rsidRPr="00F540BC">
              <w:rPr>
                <w:rFonts w:ascii="Verdana" w:eastAsia="Times New Roman" w:hAnsi="Verdana" w:cs="Times New Roman"/>
                <w:color w:val="333333"/>
                <w:sz w:val="18"/>
                <w:szCs w:val="18"/>
              </w:rPr>
              <w:t>: </w:t>
            </w:r>
            <w:r w:rsidRPr="00F540BC">
              <w:rPr>
                <w:rFonts w:ascii="Verdana" w:eastAsia="Times New Roman" w:hAnsi="Verdana" w:cs="Times New Roman"/>
                <w:color w:val="333333"/>
                <w:sz w:val="18"/>
                <w:szCs w:val="18"/>
              </w:rPr>
              <w:br/>
            </w:r>
            <w:r w:rsidRPr="00F540BC">
              <w:rPr>
                <w:rFonts w:ascii="Verdana" w:eastAsia="Times New Roman" w:hAnsi="Verdana" w:cs="Times New Roman"/>
                <w:b/>
                <w:bCs/>
                <w:color w:val="333333"/>
                <w:sz w:val="18"/>
                <w:szCs w:val="18"/>
              </w:rPr>
              <w:t>Consider use of non-ritonavir containing antiretroviral regimens</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Voriconazole</w:t>
            </w:r>
            <w:hyperlink r:id="rId149" w:anchor="727" w:history="1">
              <w:r w:rsidRPr="00F540BC">
                <w:rPr>
                  <w:rFonts w:ascii="Verdana" w:eastAsia="Times New Roman" w:hAnsi="Verdana" w:cs="Times New Roman"/>
                  <w:color w:val="003399"/>
                  <w:sz w:val="14"/>
                  <w:szCs w:val="14"/>
                  <w:u w:val="single"/>
                  <w:vertAlign w:val="superscript"/>
                </w:rPr>
                <w:t>727</w:t>
              </w:r>
            </w:hyperlink>
            <w:r w:rsidRPr="00F540BC">
              <w:rPr>
                <w:rFonts w:ascii="Verdana" w:eastAsia="Times New Roman" w:hAnsi="Verdana" w:cs="Times New Roman"/>
                <w:color w:val="333333"/>
                <w:sz w:val="14"/>
                <w:szCs w:val="14"/>
                <w:vertAlign w:val="superscript"/>
              </w:rPr>
              <w:t>, </w:t>
            </w:r>
            <w:hyperlink r:id="rId150" w:anchor="507" w:history="1">
              <w:r w:rsidRPr="00F540BC">
                <w:rPr>
                  <w:rFonts w:ascii="Verdana" w:eastAsia="Times New Roman" w:hAnsi="Verdana" w:cs="Times New Roman"/>
                  <w:color w:val="003399"/>
                  <w:sz w:val="14"/>
                  <w:szCs w:val="14"/>
                  <w:u w:val="single"/>
                  <w:vertAlign w:val="superscript"/>
                </w:rPr>
                <w:t>507</w:t>
              </w:r>
            </w:hyperlink>
            <w:r w:rsidRPr="00F540BC">
              <w:rPr>
                <w:rFonts w:ascii="Verdana" w:eastAsia="Times New Roman" w:hAnsi="Verdana" w:cs="Times New Roman"/>
                <w:color w:val="333333"/>
                <w:sz w:val="14"/>
                <w:szCs w:val="14"/>
                <w:vertAlign w:val="superscript"/>
              </w:rPr>
              <w:t>, </w:t>
            </w:r>
            <w:hyperlink r:id="rId151" w:anchor="505" w:history="1">
              <w:r w:rsidRPr="00F540BC">
                <w:rPr>
                  <w:rFonts w:ascii="Verdana" w:eastAsia="Times New Roman" w:hAnsi="Verdana" w:cs="Times New Roman"/>
                  <w:color w:val="003399"/>
                  <w:sz w:val="14"/>
                  <w:szCs w:val="14"/>
                  <w:u w:val="single"/>
                  <w:vertAlign w:val="superscript"/>
                </w:rPr>
                <w:t>505</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(VFend)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400 mg Q12H</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400 mg Q12H x 9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Voriconazole AUC: decreased 83%; Cmax: decreased 68%</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Decreased voriconazole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Induction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 xml:space="preserve">Do not coadminister with boosted protease inhibitors unless benefit outweighs risks. If </w:t>
            </w:r>
            <w:r w:rsidRPr="00F540BC">
              <w:rPr>
                <w:rFonts w:ascii="Verdana" w:eastAsia="Times New Roman" w:hAnsi="Verdana" w:cs="Times New Roman"/>
                <w:color w:val="333333"/>
                <w:sz w:val="18"/>
                <w:szCs w:val="18"/>
              </w:rPr>
              <w:lastRenderedPageBreak/>
              <w:t>coadministering, consider therapeutic drug monitoring.</w:t>
            </w:r>
          </w:p>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i/>
                <w:iCs/>
                <w:color w:val="333333"/>
                <w:sz w:val="18"/>
                <w:szCs w:val="18"/>
              </w:rPr>
              <w:t>Alternative Agents</w:t>
            </w:r>
            <w:r w:rsidRPr="00F540BC">
              <w:rPr>
                <w:rFonts w:ascii="Verdana" w:eastAsia="Times New Roman" w:hAnsi="Verdana" w:cs="Times New Roman"/>
                <w:color w:val="333333"/>
                <w:sz w:val="18"/>
                <w:szCs w:val="18"/>
              </w:rPr>
              <w:t>: </w:t>
            </w:r>
            <w:r w:rsidRPr="00F540BC">
              <w:rPr>
                <w:rFonts w:ascii="Verdana" w:eastAsia="Times New Roman" w:hAnsi="Verdana" w:cs="Times New Roman"/>
                <w:color w:val="333333"/>
                <w:sz w:val="18"/>
                <w:szCs w:val="18"/>
              </w:rPr>
              <w:br/>
            </w:r>
            <w:r w:rsidRPr="00F540BC">
              <w:rPr>
                <w:rFonts w:ascii="Verdana" w:eastAsia="Times New Roman" w:hAnsi="Verdana" w:cs="Times New Roman"/>
                <w:b/>
                <w:bCs/>
                <w:color w:val="333333"/>
                <w:sz w:val="18"/>
                <w:szCs w:val="18"/>
              </w:rPr>
              <w:t>Consider use of non-ritonavir containing antiretroviral regimens</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lastRenderedPageBreak/>
              <w:t>Warfarin</w:t>
            </w:r>
            <w:hyperlink r:id="rId152" w:anchor="324" w:history="1">
              <w:r w:rsidRPr="00F540BC">
                <w:rPr>
                  <w:rFonts w:ascii="Verdana" w:eastAsia="Times New Roman" w:hAnsi="Verdana" w:cs="Times New Roman"/>
                  <w:color w:val="003399"/>
                  <w:sz w:val="14"/>
                  <w:szCs w:val="14"/>
                  <w:u w:val="single"/>
                  <w:vertAlign w:val="superscript"/>
                </w:rPr>
                <w:t>324</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(Coumadin)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12.5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400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INR: decreased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Decreased warfarin effects (eg, decreased INR, increased risk of clotting)</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Possible inhibition of CYP450 3A4, 2C9 and 1A2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Monitor INR and adjust warfarin as indicated</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Zidovudine</w:t>
            </w:r>
            <w:hyperlink r:id="rId153" w:anchor="55" w:history="1">
              <w:r w:rsidRPr="00F540BC">
                <w:rPr>
                  <w:rFonts w:ascii="Verdana" w:eastAsia="Times New Roman" w:hAnsi="Verdana" w:cs="Times New Roman"/>
                  <w:color w:val="003399"/>
                  <w:sz w:val="14"/>
                  <w:szCs w:val="14"/>
                  <w:u w:val="single"/>
                  <w:vertAlign w:val="superscript"/>
                </w:rPr>
                <w:t>55</w:t>
              </w:r>
            </w:hyperlink>
            <w:r w:rsidRPr="00F540BC">
              <w:rPr>
                <w:rFonts w:ascii="Verdana" w:eastAsia="Times New Roman" w:hAnsi="Verdana" w:cs="Times New Roman"/>
                <w:color w:val="333333"/>
                <w:sz w:val="14"/>
                <w:szCs w:val="14"/>
                <w:vertAlign w:val="superscript"/>
              </w:rPr>
              <w:t>, </w:t>
            </w:r>
            <w:hyperlink r:id="rId154" w:anchor="58" w:history="1">
              <w:r w:rsidRPr="00F540BC">
                <w:rPr>
                  <w:rFonts w:ascii="Verdana" w:eastAsia="Times New Roman" w:hAnsi="Verdana" w:cs="Times New Roman"/>
                  <w:color w:val="003399"/>
                  <w:sz w:val="14"/>
                  <w:szCs w:val="14"/>
                  <w:u w:val="single"/>
                  <w:vertAlign w:val="superscript"/>
                </w:rPr>
                <w:t>58</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(AZT, ZDV)(Retrovir)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200 mg Q8H</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300 mg Q6H</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Zidovudine Cmax: decreased 27%; AUC: decreased 26%</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Decreased zidovudine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Unknown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 dose adjustment necessary</w:t>
            </w:r>
          </w:p>
        </w:tc>
      </w:tr>
      <w:tr w:rsidR="00F540BC" w:rsidRPr="00F540BC" w:rsidTr="00F540B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Zolpidem</w:t>
            </w:r>
            <w:hyperlink r:id="rId155" w:anchor="256" w:history="1">
              <w:r w:rsidRPr="00F540BC">
                <w:rPr>
                  <w:rFonts w:ascii="Verdana" w:eastAsia="Times New Roman" w:hAnsi="Verdana" w:cs="Times New Roman"/>
                  <w:color w:val="003399"/>
                  <w:sz w:val="14"/>
                  <w:szCs w:val="14"/>
                  <w:u w:val="single"/>
                  <w:vertAlign w:val="superscript"/>
                </w:rPr>
                <w:t>256</w:t>
              </w:r>
            </w:hyperlink>
          </w:p>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(Ambien)(Ambien)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5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200 mg BID x 2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Zolpidem AUC: increased 28%; Cmax: increased 22%</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Increased zolpidem effects (eg, increased sedation, confusion)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after="0"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F540BC" w:rsidRPr="00F540BC" w:rsidRDefault="00F540BC" w:rsidP="00F540BC">
            <w:pPr>
              <w:spacing w:before="100" w:beforeAutospacing="1" w:after="100" w:afterAutospacing="1" w:line="240" w:lineRule="auto"/>
              <w:rPr>
                <w:rFonts w:ascii="Verdana" w:eastAsia="Times New Roman" w:hAnsi="Verdana" w:cs="Times New Roman"/>
                <w:color w:val="333333"/>
                <w:sz w:val="18"/>
                <w:szCs w:val="18"/>
              </w:rPr>
            </w:pPr>
            <w:r w:rsidRPr="00F540BC">
              <w:rPr>
                <w:rFonts w:ascii="Verdana" w:eastAsia="Times New Roman" w:hAnsi="Verdana" w:cs="Times New Roman"/>
                <w:color w:val="333333"/>
                <w:sz w:val="18"/>
                <w:szCs w:val="18"/>
              </w:rPr>
              <w:t>No dose adjustment necessary</w:t>
            </w:r>
          </w:p>
        </w:tc>
      </w:tr>
      <w:tr w:rsidR="00F540BC" w:rsidRPr="00F540BC" w:rsidTr="00F540BC">
        <w:tc>
          <w:tcPr>
            <w:tcW w:w="0" w:type="auto"/>
            <w:gridSpan w:val="8"/>
            <w:tcBorders>
              <w:top w:val="single" w:sz="6" w:space="0" w:color="848280"/>
              <w:left w:val="single" w:sz="6" w:space="0" w:color="848280"/>
              <w:bottom w:val="single" w:sz="6" w:space="0" w:color="848280"/>
              <w:right w:val="single" w:sz="6" w:space="0" w:color="848280"/>
            </w:tcBorders>
            <w:shd w:val="clear" w:color="auto" w:fill="BBBBBB"/>
            <w:tcMar>
              <w:top w:w="75" w:type="dxa"/>
              <w:left w:w="75" w:type="dxa"/>
              <w:bottom w:w="75" w:type="dxa"/>
              <w:right w:w="75" w:type="dxa"/>
            </w:tcMa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 indicates that there are no data available</w:t>
            </w:r>
          </w:p>
        </w:tc>
      </w:tr>
    </w:tbl>
    <w:p w:rsidR="00F540BC" w:rsidRPr="00F540BC" w:rsidRDefault="00F540BC" w:rsidP="00F540BC">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446"/>
        <w:gridCol w:w="8914"/>
      </w:tblGrid>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0" w:name="2"/>
            <w:r w:rsidRPr="00F540BC">
              <w:rPr>
                <w:rFonts w:ascii="Arial" w:eastAsia="Times New Roman" w:hAnsi="Arial" w:cs="Arial"/>
                <w:color w:val="003399"/>
                <w:sz w:val="18"/>
                <w:szCs w:val="18"/>
              </w:rPr>
              <w:t> </w:t>
            </w:r>
            <w:bookmarkEnd w:id="0"/>
            <w:r w:rsidRPr="00F540BC">
              <w:rPr>
                <w:rFonts w:ascii="Arial" w:eastAsia="Times New Roman" w:hAnsi="Arial" w:cs="Arial"/>
                <w:color w:val="003399"/>
                <w:sz w:val="18"/>
                <w:szCs w:val="18"/>
              </w:rPr>
              <w:t>2:</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Selzentry [package insert]. New York, NY: Pfizer, Inc.; August 2012.</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1" w:name="3"/>
            <w:r w:rsidRPr="00F540BC">
              <w:rPr>
                <w:rFonts w:ascii="Arial" w:eastAsia="Times New Roman" w:hAnsi="Arial" w:cs="Arial"/>
                <w:color w:val="003399"/>
                <w:sz w:val="18"/>
                <w:szCs w:val="18"/>
              </w:rPr>
              <w:t> </w:t>
            </w:r>
            <w:bookmarkEnd w:id="1"/>
            <w:r w:rsidRPr="00F540BC">
              <w:rPr>
                <w:rFonts w:ascii="Arial" w:eastAsia="Times New Roman" w:hAnsi="Arial" w:cs="Arial"/>
                <w:color w:val="003399"/>
                <w:sz w:val="18"/>
                <w:szCs w:val="18"/>
              </w:rPr>
              <w:t>3:</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Isentress [package insert]. Whitehouse Station, NJ: Merck &amp; Co., Inc.; October 2007.</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2" w:name="6"/>
            <w:r w:rsidRPr="00F540BC">
              <w:rPr>
                <w:rFonts w:ascii="Arial" w:eastAsia="Times New Roman" w:hAnsi="Arial" w:cs="Arial"/>
                <w:color w:val="003399"/>
                <w:sz w:val="18"/>
                <w:szCs w:val="18"/>
              </w:rPr>
              <w:lastRenderedPageBreak/>
              <w:t> </w:t>
            </w:r>
            <w:bookmarkEnd w:id="2"/>
            <w:r w:rsidRPr="00F540BC">
              <w:rPr>
                <w:rFonts w:ascii="Arial" w:eastAsia="Times New Roman" w:hAnsi="Arial" w:cs="Arial"/>
                <w:color w:val="003399"/>
                <w:sz w:val="18"/>
                <w:szCs w:val="18"/>
              </w:rPr>
              <w:t>6:</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Boyd M, Zhang X, Dorr A, et al. Lack of enzyme-inducing effecto of rifampicin on the pharmacokinetics of enfuvirtide. J Clin Pharmacol 2003; 43: 1382-91.</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3" w:name="7"/>
            <w:r w:rsidRPr="00F540BC">
              <w:rPr>
                <w:rFonts w:ascii="Arial" w:eastAsia="Times New Roman" w:hAnsi="Arial" w:cs="Arial"/>
                <w:color w:val="003399"/>
                <w:sz w:val="18"/>
                <w:szCs w:val="18"/>
              </w:rPr>
              <w:t> </w:t>
            </w:r>
            <w:bookmarkEnd w:id="3"/>
            <w:r w:rsidRPr="00F540BC">
              <w:rPr>
                <w:rFonts w:ascii="Arial" w:eastAsia="Times New Roman" w:hAnsi="Arial" w:cs="Arial"/>
                <w:color w:val="003399"/>
                <w:sz w:val="18"/>
                <w:szCs w:val="18"/>
              </w:rPr>
              <w:t>7:</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Ruxrungtham K, Boyd M, Bellibas SE, et al. Lack of interaction between enfuvirtide and ritonavir or ritonavir-based saquinavir in HIV-1 infected patients. J Clin Pharmacol 2004; 44: 793-802.</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4" w:name="24"/>
            <w:r w:rsidRPr="00F540BC">
              <w:rPr>
                <w:rFonts w:ascii="Arial" w:eastAsia="Times New Roman" w:hAnsi="Arial" w:cs="Arial"/>
                <w:color w:val="003399"/>
                <w:sz w:val="18"/>
                <w:szCs w:val="18"/>
              </w:rPr>
              <w:t> </w:t>
            </w:r>
            <w:bookmarkEnd w:id="4"/>
            <w:r w:rsidRPr="00F540BC">
              <w:rPr>
                <w:rFonts w:ascii="Arial" w:eastAsia="Times New Roman" w:hAnsi="Arial" w:cs="Arial"/>
                <w:color w:val="003399"/>
                <w:sz w:val="18"/>
                <w:szCs w:val="18"/>
              </w:rPr>
              <w:t>24:</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Viracept [package insert]. La Jolla, CA: Agouron Pharmaceuticals, Inc.; Sept 2004.</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5" w:name="33"/>
            <w:r w:rsidRPr="00F540BC">
              <w:rPr>
                <w:rFonts w:ascii="Arial" w:eastAsia="Times New Roman" w:hAnsi="Arial" w:cs="Arial"/>
                <w:color w:val="003399"/>
                <w:sz w:val="18"/>
                <w:szCs w:val="18"/>
              </w:rPr>
              <w:t> </w:t>
            </w:r>
            <w:bookmarkEnd w:id="5"/>
            <w:r w:rsidRPr="00F540BC">
              <w:rPr>
                <w:rFonts w:ascii="Arial" w:eastAsia="Times New Roman" w:hAnsi="Arial" w:cs="Arial"/>
                <w:color w:val="003399"/>
                <w:sz w:val="18"/>
                <w:szCs w:val="18"/>
              </w:rPr>
              <w:t>33:</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Norvir [package insert]. North Chicago, IL: Abbott Laboratories; 2003.</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6" w:name="34"/>
            <w:r w:rsidRPr="00F540BC">
              <w:rPr>
                <w:rFonts w:ascii="Arial" w:eastAsia="Times New Roman" w:hAnsi="Arial" w:cs="Arial"/>
                <w:color w:val="003399"/>
                <w:sz w:val="18"/>
                <w:szCs w:val="18"/>
              </w:rPr>
              <w:t> </w:t>
            </w:r>
            <w:bookmarkEnd w:id="6"/>
            <w:r w:rsidRPr="00F540BC">
              <w:rPr>
                <w:rFonts w:ascii="Arial" w:eastAsia="Times New Roman" w:hAnsi="Arial" w:cs="Arial"/>
                <w:color w:val="003399"/>
                <w:sz w:val="18"/>
                <w:szCs w:val="18"/>
              </w:rPr>
              <w:t>34:</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Van Heeswijk RPG, Veldkamp AI, Hoetelmans RMW, et al. The steady-state plasma pharmacokinetics of indinavir alone or in combination with ritonavir in twice daily dosing regimens in HIV-1 infected patients. [abstract] AIDS. 1998;12(suppl 4):S31.</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7" w:name="35"/>
            <w:r w:rsidRPr="00F540BC">
              <w:rPr>
                <w:rFonts w:ascii="Arial" w:eastAsia="Times New Roman" w:hAnsi="Arial" w:cs="Arial"/>
                <w:color w:val="003399"/>
                <w:sz w:val="18"/>
                <w:szCs w:val="18"/>
              </w:rPr>
              <w:t> </w:t>
            </w:r>
            <w:bookmarkEnd w:id="7"/>
            <w:r w:rsidRPr="00F540BC">
              <w:rPr>
                <w:rFonts w:ascii="Arial" w:eastAsia="Times New Roman" w:hAnsi="Arial" w:cs="Arial"/>
                <w:color w:val="003399"/>
                <w:sz w:val="18"/>
                <w:szCs w:val="18"/>
              </w:rPr>
              <w:t>35:</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Burger DM, Hugen PWH, Prins J, et al. Pharmacokinetics of indinavir in a bid regimen with or without low-dose ritonavir. [abstract] AIDS. 1998;12(suppl 4):S10.</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8" w:name="36"/>
            <w:r w:rsidRPr="00F540BC">
              <w:rPr>
                <w:rFonts w:ascii="Arial" w:eastAsia="Times New Roman" w:hAnsi="Arial" w:cs="Arial"/>
                <w:color w:val="003399"/>
                <w:sz w:val="18"/>
                <w:szCs w:val="18"/>
              </w:rPr>
              <w:t> </w:t>
            </w:r>
            <w:bookmarkEnd w:id="8"/>
            <w:r w:rsidRPr="00F540BC">
              <w:rPr>
                <w:rFonts w:ascii="Arial" w:eastAsia="Times New Roman" w:hAnsi="Arial" w:cs="Arial"/>
                <w:color w:val="003399"/>
                <w:sz w:val="18"/>
                <w:szCs w:val="18"/>
              </w:rPr>
              <w:t>36:</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Hsu A, Granneman GR, Cao G, et al. Pharmacokinetic interaction between ritonavir and indinavir in healthy volunteers. Antimicrob Agents Chemother. 1998;42:2784-2791.</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9" w:name="37"/>
            <w:r w:rsidRPr="00F540BC">
              <w:rPr>
                <w:rFonts w:ascii="Arial" w:eastAsia="Times New Roman" w:hAnsi="Arial" w:cs="Arial"/>
                <w:color w:val="003399"/>
                <w:sz w:val="18"/>
                <w:szCs w:val="18"/>
              </w:rPr>
              <w:t> </w:t>
            </w:r>
            <w:bookmarkEnd w:id="9"/>
            <w:r w:rsidRPr="00F540BC">
              <w:rPr>
                <w:rFonts w:ascii="Arial" w:eastAsia="Times New Roman" w:hAnsi="Arial" w:cs="Arial"/>
                <w:color w:val="003399"/>
                <w:sz w:val="18"/>
                <w:szCs w:val="18"/>
              </w:rPr>
              <w:t>37:</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van Heeswijk, Veldkamp AI, Hoetelmans RMW, et al. The steady-state plasma pharmacokinetics of indinavir alone and in combination with a low dose of ritonavir in twice daily dosing regiments in HIV-1 infected individuals. AIDS.1999;13:F95-F99.</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10" w:name="38"/>
            <w:r w:rsidRPr="00F540BC">
              <w:rPr>
                <w:rFonts w:ascii="Arial" w:eastAsia="Times New Roman" w:hAnsi="Arial" w:cs="Arial"/>
                <w:color w:val="003399"/>
                <w:sz w:val="18"/>
                <w:szCs w:val="18"/>
              </w:rPr>
              <w:t> </w:t>
            </w:r>
            <w:bookmarkEnd w:id="10"/>
            <w:r w:rsidRPr="00F540BC">
              <w:rPr>
                <w:rFonts w:ascii="Arial" w:eastAsia="Times New Roman" w:hAnsi="Arial" w:cs="Arial"/>
                <w:color w:val="003399"/>
                <w:sz w:val="18"/>
                <w:szCs w:val="18"/>
              </w:rPr>
              <w:t>38:</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Burger DM, Hugen PWH, Prins JM, et al. Pharmacokinetics of an indinavir/ritonavir 800/100 mg bid regimen [abstract #363]. 6th Conference on Retroviruses and Opportunistic Infections; 1999 Jan 31-Feb 4; Chicago, Illinois.</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11" w:name="39"/>
            <w:r w:rsidRPr="00F540BC">
              <w:rPr>
                <w:rFonts w:ascii="Arial" w:eastAsia="Times New Roman" w:hAnsi="Arial" w:cs="Arial"/>
                <w:color w:val="003399"/>
                <w:sz w:val="18"/>
                <w:szCs w:val="18"/>
              </w:rPr>
              <w:t> </w:t>
            </w:r>
            <w:bookmarkEnd w:id="11"/>
            <w:r w:rsidRPr="00F540BC">
              <w:rPr>
                <w:rFonts w:ascii="Arial" w:eastAsia="Times New Roman" w:hAnsi="Arial" w:cs="Arial"/>
                <w:color w:val="003399"/>
                <w:sz w:val="18"/>
                <w:szCs w:val="18"/>
              </w:rPr>
              <w:t>39:</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Saah A, Winchell G, Seniuk M, et al. Multiple-dose pharmacokinetics and tolerability of indinavir and ritonavir combinations in a once-daily regimen in healthy volunteers (Merck 089) [abstract #329]. 39th Interscience Conference on Antimicrobial Agents and Chemotherapy; 1999 Sept 26-29; San Francisco, California.</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12" w:name="40"/>
            <w:r w:rsidRPr="00F540BC">
              <w:rPr>
                <w:rFonts w:ascii="Arial" w:eastAsia="Times New Roman" w:hAnsi="Arial" w:cs="Arial"/>
                <w:color w:val="003399"/>
                <w:sz w:val="18"/>
                <w:szCs w:val="18"/>
              </w:rPr>
              <w:t> </w:t>
            </w:r>
            <w:bookmarkEnd w:id="12"/>
            <w:r w:rsidRPr="00F540BC">
              <w:rPr>
                <w:rFonts w:ascii="Arial" w:eastAsia="Times New Roman" w:hAnsi="Arial" w:cs="Arial"/>
                <w:color w:val="003399"/>
                <w:sz w:val="18"/>
                <w:szCs w:val="18"/>
              </w:rPr>
              <w:t>40:</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Saah AJ, Winchell G, Seniuk M, et al. Multiple-dose pharmacokinetics and tolerability of indinavir ritonavir combinations in healthy volunteers [abstract #362]. 6th Conference of Retroviruses and Opportunistic Infections; 1999 Jan 31-Feb 4; Chicago, Illinois.</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13" w:name="41"/>
            <w:r w:rsidRPr="00F540BC">
              <w:rPr>
                <w:rFonts w:ascii="Arial" w:eastAsia="Times New Roman" w:hAnsi="Arial" w:cs="Arial"/>
                <w:color w:val="003399"/>
                <w:sz w:val="18"/>
                <w:szCs w:val="18"/>
              </w:rPr>
              <w:t> </w:t>
            </w:r>
            <w:bookmarkEnd w:id="13"/>
            <w:r w:rsidRPr="00F540BC">
              <w:rPr>
                <w:rFonts w:ascii="Arial" w:eastAsia="Times New Roman" w:hAnsi="Arial" w:cs="Arial"/>
                <w:color w:val="003399"/>
                <w:sz w:val="18"/>
                <w:szCs w:val="18"/>
              </w:rPr>
              <w:t>41:</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Burger DM, Hugen PWH, ter Hofstede, et al. Dose-finding study of a once daily indinavir/ritonavir regimen in healthy volunteers [abstract #321]. 39th Interscience Conference on Antimicrobial Agents and Chemotherapy; 1999 Sept 26-29; San Francisco, California.</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14" w:name="44"/>
            <w:r w:rsidRPr="00F540BC">
              <w:rPr>
                <w:rFonts w:ascii="Arial" w:eastAsia="Times New Roman" w:hAnsi="Arial" w:cs="Arial"/>
                <w:color w:val="003399"/>
                <w:sz w:val="18"/>
                <w:szCs w:val="18"/>
              </w:rPr>
              <w:t> </w:t>
            </w:r>
            <w:bookmarkEnd w:id="14"/>
            <w:r w:rsidRPr="00F540BC">
              <w:rPr>
                <w:rFonts w:ascii="Arial" w:eastAsia="Times New Roman" w:hAnsi="Arial" w:cs="Arial"/>
                <w:color w:val="003399"/>
                <w:sz w:val="18"/>
                <w:szCs w:val="18"/>
              </w:rPr>
              <w:t>44:</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Fortovase [package insert]. Basel, Switzerland: F. Hoffman-La Roche Ltd.;2003.</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15" w:name="47"/>
            <w:r w:rsidRPr="00F540BC">
              <w:rPr>
                <w:rFonts w:ascii="Arial" w:eastAsia="Times New Roman" w:hAnsi="Arial" w:cs="Arial"/>
                <w:color w:val="003399"/>
                <w:sz w:val="18"/>
                <w:szCs w:val="18"/>
              </w:rPr>
              <w:t> </w:t>
            </w:r>
            <w:bookmarkEnd w:id="15"/>
            <w:r w:rsidRPr="00F540BC">
              <w:rPr>
                <w:rFonts w:ascii="Arial" w:eastAsia="Times New Roman" w:hAnsi="Arial" w:cs="Arial"/>
                <w:color w:val="003399"/>
                <w:sz w:val="18"/>
                <w:szCs w:val="18"/>
              </w:rPr>
              <w:t>47:</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Merry C, Barry MG, Mulcahy F, et al. Saquinavir pharmacokinetics alone and in combination with ritonavir in HIV-infected patients. AIDS 1997;11(4):F29-33.</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16" w:name="48"/>
            <w:r w:rsidRPr="00F540BC">
              <w:rPr>
                <w:rFonts w:ascii="Arial" w:eastAsia="Times New Roman" w:hAnsi="Arial" w:cs="Arial"/>
                <w:color w:val="003399"/>
                <w:sz w:val="18"/>
                <w:szCs w:val="18"/>
              </w:rPr>
              <w:t> </w:t>
            </w:r>
            <w:bookmarkEnd w:id="16"/>
            <w:r w:rsidRPr="00F540BC">
              <w:rPr>
                <w:rFonts w:ascii="Arial" w:eastAsia="Times New Roman" w:hAnsi="Arial" w:cs="Arial"/>
                <w:color w:val="003399"/>
                <w:sz w:val="18"/>
                <w:szCs w:val="18"/>
              </w:rPr>
              <w:t>48:</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Flexner C. Dual protease inhibitor therapy in HIV-infected patients: Pharmacologic rationale and clinical benefits. Annu Rev Pharmacol Toxicol 2000;40:649-74.</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17" w:name="51"/>
            <w:r w:rsidRPr="00F540BC">
              <w:rPr>
                <w:rFonts w:ascii="Arial" w:eastAsia="Times New Roman" w:hAnsi="Arial" w:cs="Arial"/>
                <w:color w:val="003399"/>
                <w:sz w:val="18"/>
                <w:szCs w:val="18"/>
              </w:rPr>
              <w:t> </w:t>
            </w:r>
            <w:bookmarkEnd w:id="17"/>
            <w:r w:rsidRPr="00F540BC">
              <w:rPr>
                <w:rFonts w:ascii="Arial" w:eastAsia="Times New Roman" w:hAnsi="Arial" w:cs="Arial"/>
                <w:color w:val="003399"/>
                <w:sz w:val="18"/>
                <w:szCs w:val="18"/>
              </w:rPr>
              <w:t>51:</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Kurowski M, Arslan A, Moecklinghoff C, Hill A. Comparative pharmacokinetics of twice daily (BID) Fortovase/ritonavir and Invirase/ritonavir [abstract #3.2]. 2nd International Workshop on Clinical Pharmacology of HIV Therapy; 2001 April 2-4; Noordwijk, the Netherlands.</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18" w:name="53"/>
            <w:r w:rsidRPr="00F540BC">
              <w:rPr>
                <w:rFonts w:ascii="Arial" w:eastAsia="Times New Roman" w:hAnsi="Arial" w:cs="Arial"/>
                <w:color w:val="003399"/>
                <w:sz w:val="18"/>
                <w:szCs w:val="18"/>
              </w:rPr>
              <w:t> </w:t>
            </w:r>
            <w:bookmarkEnd w:id="18"/>
            <w:r w:rsidRPr="00F540BC">
              <w:rPr>
                <w:rFonts w:ascii="Arial" w:eastAsia="Times New Roman" w:hAnsi="Arial" w:cs="Arial"/>
                <w:color w:val="003399"/>
                <w:sz w:val="18"/>
                <w:szCs w:val="18"/>
              </w:rPr>
              <w:t>53:</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Sadler BM, Piliero PJ, Preston SL, et al. Pharmacokinetic (PK) drug-interaction between amprenavir (APV) and ritonavir (RTV) in HIV-seronegative subjects after multiple, oral dosing [abstract #77]. 7th Conference on Retroviruses and Opportunistic Infections; 2000 Jan 30-Feb 2; San Francisco, California.</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19" w:name="54"/>
            <w:r w:rsidRPr="00F540BC">
              <w:rPr>
                <w:rFonts w:ascii="Arial" w:eastAsia="Times New Roman" w:hAnsi="Arial" w:cs="Arial"/>
                <w:color w:val="003399"/>
                <w:sz w:val="18"/>
                <w:szCs w:val="18"/>
              </w:rPr>
              <w:t> </w:t>
            </w:r>
            <w:bookmarkEnd w:id="19"/>
            <w:r w:rsidRPr="00F540BC">
              <w:rPr>
                <w:rFonts w:ascii="Arial" w:eastAsia="Times New Roman" w:hAnsi="Arial" w:cs="Arial"/>
                <w:color w:val="003399"/>
                <w:sz w:val="18"/>
                <w:szCs w:val="18"/>
              </w:rPr>
              <w:t>54:</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Cato A, Qian J, Hsu A, et al. Pharmacokinetic interaction between ritonavir and didanosine when administered concurrently to HIV-infected patients. J Acquir Immune Defic Syndr Hum Retrovirol 1998;18:466-72.</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20" w:name="55"/>
            <w:r w:rsidRPr="00F540BC">
              <w:rPr>
                <w:rFonts w:ascii="Arial" w:eastAsia="Times New Roman" w:hAnsi="Arial" w:cs="Arial"/>
                <w:color w:val="003399"/>
                <w:sz w:val="18"/>
                <w:szCs w:val="18"/>
              </w:rPr>
              <w:t> </w:t>
            </w:r>
            <w:bookmarkEnd w:id="20"/>
            <w:r w:rsidRPr="00F540BC">
              <w:rPr>
                <w:rFonts w:ascii="Arial" w:eastAsia="Times New Roman" w:hAnsi="Arial" w:cs="Arial"/>
                <w:color w:val="003399"/>
                <w:sz w:val="18"/>
                <w:szCs w:val="18"/>
              </w:rPr>
              <w:t>55:</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Norvir [package insert]. North Chicago, IL: Abbott Laboratories, 2008.</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21" w:name="56"/>
            <w:r w:rsidRPr="00F540BC">
              <w:rPr>
                <w:rFonts w:ascii="Arial" w:eastAsia="Times New Roman" w:hAnsi="Arial" w:cs="Arial"/>
                <w:color w:val="003399"/>
                <w:sz w:val="18"/>
                <w:szCs w:val="18"/>
              </w:rPr>
              <w:t> </w:t>
            </w:r>
            <w:bookmarkEnd w:id="21"/>
            <w:r w:rsidRPr="00F540BC">
              <w:rPr>
                <w:rFonts w:ascii="Arial" w:eastAsia="Times New Roman" w:hAnsi="Arial" w:cs="Arial"/>
                <w:color w:val="003399"/>
                <w:sz w:val="18"/>
                <w:szCs w:val="18"/>
              </w:rPr>
              <w:t>56:</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Fiske W, Benedek IH, et al. Pharmacokinetics of efavirenz (EFV) and ritonavir (RIT) after multiple oral doses in healthy volunteers [abstract #42269]. 12th International Conference on AIDS; 1998 June 28-July 3; Geneva, Switzerland.</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22" w:name="57"/>
            <w:r w:rsidRPr="00F540BC">
              <w:rPr>
                <w:rFonts w:ascii="Arial" w:eastAsia="Times New Roman" w:hAnsi="Arial" w:cs="Arial"/>
                <w:color w:val="003399"/>
                <w:sz w:val="18"/>
                <w:szCs w:val="18"/>
              </w:rPr>
              <w:t> </w:t>
            </w:r>
            <w:bookmarkEnd w:id="22"/>
            <w:r w:rsidRPr="00F540BC">
              <w:rPr>
                <w:rFonts w:ascii="Arial" w:eastAsia="Times New Roman" w:hAnsi="Arial" w:cs="Arial"/>
                <w:color w:val="003399"/>
                <w:sz w:val="18"/>
                <w:szCs w:val="18"/>
              </w:rPr>
              <w:t>57:</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Hsu A, Granneman GR, Cao G, et al. Pharmacokinetic interactions between two human immunodeficiency virus protease inhibitors, ritonavir and saquinavir. Clin Pharmacol Ther 1998;63:453-64.</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23" w:name="58"/>
            <w:r w:rsidRPr="00F540BC">
              <w:rPr>
                <w:rFonts w:ascii="Arial" w:eastAsia="Times New Roman" w:hAnsi="Arial" w:cs="Arial"/>
                <w:color w:val="003399"/>
                <w:sz w:val="18"/>
                <w:szCs w:val="18"/>
              </w:rPr>
              <w:t> </w:t>
            </w:r>
            <w:bookmarkEnd w:id="23"/>
            <w:r w:rsidRPr="00F540BC">
              <w:rPr>
                <w:rFonts w:ascii="Arial" w:eastAsia="Times New Roman" w:hAnsi="Arial" w:cs="Arial"/>
                <w:color w:val="003399"/>
                <w:sz w:val="18"/>
                <w:szCs w:val="18"/>
              </w:rPr>
              <w:t>58:</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Cato A, Qian J, Hsu A, et al. Multidose pharmacokinetics of ritonavir and zidovudine in human immunodeficiency virus-infected patients. Antimicrob Agents Chemother 1998;42:1788-93.</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24" w:name="59"/>
            <w:r w:rsidRPr="00F540BC">
              <w:rPr>
                <w:rFonts w:ascii="Arial" w:eastAsia="Times New Roman" w:hAnsi="Arial" w:cs="Arial"/>
                <w:color w:val="003399"/>
                <w:sz w:val="18"/>
                <w:szCs w:val="18"/>
              </w:rPr>
              <w:t> </w:t>
            </w:r>
            <w:bookmarkEnd w:id="24"/>
            <w:r w:rsidRPr="00F540BC">
              <w:rPr>
                <w:rFonts w:ascii="Arial" w:eastAsia="Times New Roman" w:hAnsi="Arial" w:cs="Arial"/>
                <w:color w:val="003399"/>
                <w:sz w:val="18"/>
                <w:szCs w:val="18"/>
              </w:rPr>
              <w:t>59:</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Tran JQ, Petersen C, Garrett M, et al. Delavirdine (DLV) significantly increases exposure of low dose ritonavir (RTV) in healthy volunteers [abstract #A-494]. 41st Interscience Conference on Antimicrobial Agents and Chemotherapy; 2001 December 16-19; Chicago, Illinois.</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25" w:name="60"/>
            <w:r w:rsidRPr="00F540BC">
              <w:rPr>
                <w:rFonts w:ascii="Arial" w:eastAsia="Times New Roman" w:hAnsi="Arial" w:cs="Arial"/>
                <w:color w:val="003399"/>
                <w:sz w:val="18"/>
                <w:szCs w:val="18"/>
              </w:rPr>
              <w:t> </w:t>
            </w:r>
            <w:bookmarkEnd w:id="25"/>
            <w:r w:rsidRPr="00F540BC">
              <w:rPr>
                <w:rFonts w:ascii="Arial" w:eastAsia="Times New Roman" w:hAnsi="Arial" w:cs="Arial"/>
                <w:color w:val="003399"/>
                <w:sz w:val="18"/>
                <w:szCs w:val="18"/>
              </w:rPr>
              <w:t>60:</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Agenerase [package insert]. Research Triangle Park, NC: Glaxo Wellcome Inc; 2004.</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26" w:name="63"/>
            <w:r w:rsidRPr="00F540BC">
              <w:rPr>
                <w:rFonts w:ascii="Arial" w:eastAsia="Times New Roman" w:hAnsi="Arial" w:cs="Arial"/>
                <w:color w:val="003399"/>
                <w:sz w:val="18"/>
                <w:szCs w:val="18"/>
              </w:rPr>
              <w:t> </w:t>
            </w:r>
            <w:bookmarkEnd w:id="26"/>
            <w:r w:rsidRPr="00F540BC">
              <w:rPr>
                <w:rFonts w:ascii="Arial" w:eastAsia="Times New Roman" w:hAnsi="Arial" w:cs="Arial"/>
                <w:color w:val="003399"/>
                <w:sz w:val="18"/>
                <w:szCs w:val="18"/>
              </w:rPr>
              <w:t>63:</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Decker CJ, Laitinen LM, Bridson GW, et al. Metabolism of amprenavir in liver microsomes: Role of CYP3A4 inhibition for drug interactions. J Pharm Sci 1998;87:803-7.</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27" w:name="75"/>
            <w:r w:rsidRPr="00F540BC">
              <w:rPr>
                <w:rFonts w:ascii="Arial" w:eastAsia="Times New Roman" w:hAnsi="Arial" w:cs="Arial"/>
                <w:color w:val="003399"/>
                <w:sz w:val="18"/>
                <w:szCs w:val="18"/>
              </w:rPr>
              <w:t> </w:t>
            </w:r>
            <w:bookmarkEnd w:id="27"/>
            <w:r w:rsidRPr="00F540BC">
              <w:rPr>
                <w:rFonts w:ascii="Arial" w:eastAsia="Times New Roman" w:hAnsi="Arial" w:cs="Arial"/>
                <w:color w:val="003399"/>
                <w:sz w:val="18"/>
                <w:szCs w:val="18"/>
              </w:rPr>
              <w:t>75:</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Invirase [package insert]. Roche Laboratories Inc, Nutley, NJ, 2007.</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28" w:name="77"/>
            <w:r w:rsidRPr="00F540BC">
              <w:rPr>
                <w:rFonts w:ascii="Arial" w:eastAsia="Times New Roman" w:hAnsi="Arial" w:cs="Arial"/>
                <w:color w:val="003399"/>
                <w:sz w:val="18"/>
                <w:szCs w:val="18"/>
              </w:rPr>
              <w:lastRenderedPageBreak/>
              <w:t> </w:t>
            </w:r>
            <w:bookmarkEnd w:id="28"/>
            <w:r w:rsidRPr="00F540BC">
              <w:rPr>
                <w:rFonts w:ascii="Arial" w:eastAsia="Times New Roman" w:hAnsi="Arial" w:cs="Arial"/>
                <w:color w:val="003399"/>
                <w:sz w:val="18"/>
                <w:szCs w:val="18"/>
              </w:rPr>
              <w:t>77:</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Aarnoutse R, Burger D, van Oosterhout J, et al. Multiple dose pharmacokinetics (PK) and tolerability of once daily (OD) nelfinavir (NFV) and ritonavir combinations in healthy volunteers [abstract #1.3]. 2nd International Workshop on Clinical Pharmacology of HIV Therapy; 2001 April 2-4; Noordwijk, the Netherlands.</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29" w:name="78"/>
            <w:r w:rsidRPr="00F540BC">
              <w:rPr>
                <w:rFonts w:ascii="Arial" w:eastAsia="Times New Roman" w:hAnsi="Arial" w:cs="Arial"/>
                <w:color w:val="003399"/>
                <w:sz w:val="18"/>
                <w:szCs w:val="18"/>
              </w:rPr>
              <w:t> </w:t>
            </w:r>
            <w:bookmarkEnd w:id="29"/>
            <w:r w:rsidRPr="00F540BC">
              <w:rPr>
                <w:rFonts w:ascii="Arial" w:eastAsia="Times New Roman" w:hAnsi="Arial" w:cs="Arial"/>
                <w:color w:val="003399"/>
                <w:sz w:val="18"/>
                <w:szCs w:val="18"/>
              </w:rPr>
              <w:t>78:</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Kaletra [package insert]. North Chicago, IL: Abbott Laboratories; Oct 2005.</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30" w:name="84"/>
            <w:r w:rsidRPr="00F540BC">
              <w:rPr>
                <w:rFonts w:ascii="Arial" w:eastAsia="Times New Roman" w:hAnsi="Arial" w:cs="Arial"/>
                <w:color w:val="003399"/>
                <w:sz w:val="18"/>
                <w:szCs w:val="18"/>
              </w:rPr>
              <w:t> </w:t>
            </w:r>
            <w:bookmarkEnd w:id="30"/>
            <w:r w:rsidRPr="00F540BC">
              <w:rPr>
                <w:rFonts w:ascii="Arial" w:eastAsia="Times New Roman" w:hAnsi="Arial" w:cs="Arial"/>
                <w:color w:val="003399"/>
                <w:sz w:val="18"/>
                <w:szCs w:val="18"/>
              </w:rPr>
              <w:t>84:</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Videx EC [package insert]. Princeton, NJ: Bristol-Myers Squibb Company; Oct 2005.</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31" w:name="88"/>
            <w:r w:rsidRPr="00F540BC">
              <w:rPr>
                <w:rFonts w:ascii="Arial" w:eastAsia="Times New Roman" w:hAnsi="Arial" w:cs="Arial"/>
                <w:color w:val="003399"/>
                <w:sz w:val="18"/>
                <w:szCs w:val="18"/>
              </w:rPr>
              <w:t> </w:t>
            </w:r>
            <w:bookmarkEnd w:id="31"/>
            <w:r w:rsidRPr="00F540BC">
              <w:rPr>
                <w:rFonts w:ascii="Arial" w:eastAsia="Times New Roman" w:hAnsi="Arial" w:cs="Arial"/>
                <w:color w:val="003399"/>
                <w:sz w:val="18"/>
                <w:szCs w:val="18"/>
              </w:rPr>
              <w:t>88:</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Rescriptor [package insert]. La Jolla, California: Agouron Pharmaceuticals, Inc; June 2001.</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32" w:name="90"/>
            <w:r w:rsidRPr="00F540BC">
              <w:rPr>
                <w:rFonts w:ascii="Arial" w:eastAsia="Times New Roman" w:hAnsi="Arial" w:cs="Arial"/>
                <w:color w:val="003399"/>
                <w:sz w:val="18"/>
                <w:szCs w:val="18"/>
              </w:rPr>
              <w:t> </w:t>
            </w:r>
            <w:bookmarkEnd w:id="32"/>
            <w:r w:rsidRPr="00F540BC">
              <w:rPr>
                <w:rFonts w:ascii="Arial" w:eastAsia="Times New Roman" w:hAnsi="Arial" w:cs="Arial"/>
                <w:color w:val="003399"/>
                <w:sz w:val="18"/>
                <w:szCs w:val="18"/>
              </w:rPr>
              <w:t>90:</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Sustiva [package insert]. Princeton, NJ: Bristol-Myers Squibb Company; Dec 2011.</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33" w:name="95"/>
            <w:r w:rsidRPr="00F540BC">
              <w:rPr>
                <w:rFonts w:ascii="Arial" w:eastAsia="Times New Roman" w:hAnsi="Arial" w:cs="Arial"/>
                <w:color w:val="003399"/>
                <w:sz w:val="18"/>
                <w:szCs w:val="18"/>
              </w:rPr>
              <w:t> </w:t>
            </w:r>
            <w:bookmarkEnd w:id="33"/>
            <w:r w:rsidRPr="00F540BC">
              <w:rPr>
                <w:rFonts w:ascii="Arial" w:eastAsia="Times New Roman" w:hAnsi="Arial" w:cs="Arial"/>
                <w:color w:val="003399"/>
                <w:sz w:val="18"/>
                <w:szCs w:val="18"/>
              </w:rPr>
              <w:t>95:</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Viramune [package insert]. Ridgefield, CT: Boehringer Ingelheim Pharmaceuticals, Inc.; Nov 2005.</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34" w:name="99"/>
            <w:r w:rsidRPr="00F540BC">
              <w:rPr>
                <w:rFonts w:ascii="Arial" w:eastAsia="Times New Roman" w:hAnsi="Arial" w:cs="Arial"/>
                <w:color w:val="003399"/>
                <w:sz w:val="18"/>
                <w:szCs w:val="18"/>
              </w:rPr>
              <w:t> </w:t>
            </w:r>
            <w:bookmarkEnd w:id="34"/>
            <w:r w:rsidRPr="00F540BC">
              <w:rPr>
                <w:rFonts w:ascii="Arial" w:eastAsia="Times New Roman" w:hAnsi="Arial" w:cs="Arial"/>
                <w:color w:val="003399"/>
                <w:sz w:val="18"/>
                <w:szCs w:val="18"/>
              </w:rPr>
              <w:t>99:</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Agarwala S, Russo R, Mummaneni V, Randall D, et al. Steady state pharmacokinetic (PK) interaction study of atazanavir (ATV) with ritonavir (RTV) in healthy subjects. [abstract #H-1716]. 42nd Interscience Conference on Antimicrobial Agents and Chemotherapy; 2002 September 27-30; San Diego, California.</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35" w:name="107"/>
            <w:r w:rsidRPr="00F540BC">
              <w:rPr>
                <w:rFonts w:ascii="Arial" w:eastAsia="Times New Roman" w:hAnsi="Arial" w:cs="Arial"/>
                <w:color w:val="003399"/>
                <w:sz w:val="18"/>
                <w:szCs w:val="18"/>
              </w:rPr>
              <w:t> </w:t>
            </w:r>
            <w:bookmarkEnd w:id="35"/>
            <w:r w:rsidRPr="00F540BC">
              <w:rPr>
                <w:rFonts w:ascii="Arial" w:eastAsia="Times New Roman" w:hAnsi="Arial" w:cs="Arial"/>
                <w:color w:val="003399"/>
                <w:sz w:val="18"/>
                <w:szCs w:val="18"/>
              </w:rPr>
              <w:t>107:</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Kurowski M, Kaeser B, Sawyer A, et al. Low-dose ritonavir moderately enhances nelfinavir exposure. Clin Pharmacol Ther 2002;72:123-32.</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36" w:name="112"/>
            <w:r w:rsidRPr="00F540BC">
              <w:rPr>
                <w:rFonts w:ascii="Arial" w:eastAsia="Times New Roman" w:hAnsi="Arial" w:cs="Arial"/>
                <w:color w:val="003399"/>
                <w:sz w:val="18"/>
                <w:szCs w:val="18"/>
              </w:rPr>
              <w:t> </w:t>
            </w:r>
            <w:bookmarkEnd w:id="36"/>
            <w:r w:rsidRPr="00F540BC">
              <w:rPr>
                <w:rFonts w:ascii="Arial" w:eastAsia="Times New Roman" w:hAnsi="Arial" w:cs="Arial"/>
                <w:color w:val="003399"/>
                <w:sz w:val="18"/>
                <w:szCs w:val="18"/>
              </w:rPr>
              <w:t>112:</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Piscitelli S, Bechtel C, Sadler B, et al. The addition of a second protease inhibitor eliminates amprenavir-efavirenz drug interactions and increases plasma amprenavir concentrations [abstract #78]. 7th Conference on Retroviruses and Opportunitic Infections; 2000 January 30-February 4; San Francisco, California.</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37" w:name="115"/>
            <w:r w:rsidRPr="00F540BC">
              <w:rPr>
                <w:rFonts w:ascii="Arial" w:eastAsia="Times New Roman" w:hAnsi="Arial" w:cs="Arial"/>
                <w:color w:val="003399"/>
                <w:sz w:val="18"/>
                <w:szCs w:val="18"/>
              </w:rPr>
              <w:t> </w:t>
            </w:r>
            <w:bookmarkEnd w:id="37"/>
            <w:r w:rsidRPr="00F540BC">
              <w:rPr>
                <w:rFonts w:ascii="Arial" w:eastAsia="Times New Roman" w:hAnsi="Arial" w:cs="Arial"/>
                <w:color w:val="003399"/>
                <w:sz w:val="18"/>
                <w:szCs w:val="18"/>
              </w:rPr>
              <w:t>115:</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Sadler BM, Piliero PJ, Preston SL, et al. Pharmacokinetics and safety of amprenavir and ritonavir following multiple-dose, co-administration to healthy volunteers. AIDS 2001;15:1009-18.</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38" w:name="116"/>
            <w:r w:rsidRPr="00F540BC">
              <w:rPr>
                <w:rFonts w:ascii="Arial" w:eastAsia="Times New Roman" w:hAnsi="Arial" w:cs="Arial"/>
                <w:color w:val="003399"/>
                <w:sz w:val="18"/>
                <w:szCs w:val="18"/>
              </w:rPr>
              <w:t> </w:t>
            </w:r>
            <w:bookmarkEnd w:id="38"/>
            <w:r w:rsidRPr="00F540BC">
              <w:rPr>
                <w:rFonts w:ascii="Arial" w:eastAsia="Times New Roman" w:hAnsi="Arial" w:cs="Arial"/>
                <w:color w:val="003399"/>
                <w:sz w:val="18"/>
                <w:szCs w:val="18"/>
              </w:rPr>
              <w:t>116:</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Kurowski M, Staszewski S, Arslan A, et al. Influence of 50 mg, 100 mg and 200 mg ritonavir on the pharmacokinetics of amprenavir after multiple doses in healthy volunteers for once daily and twice daily regimens [abstract #351]. 1st IAS Conference on HIV Pathogenesis and Treatment; 2001 July 8-11; Buenos Aires, Argentina.</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39" w:name="118"/>
            <w:r w:rsidRPr="00F540BC">
              <w:rPr>
                <w:rFonts w:ascii="Arial" w:eastAsia="Times New Roman" w:hAnsi="Arial" w:cs="Arial"/>
                <w:color w:val="003399"/>
                <w:sz w:val="18"/>
                <w:szCs w:val="18"/>
              </w:rPr>
              <w:t> </w:t>
            </w:r>
            <w:bookmarkEnd w:id="39"/>
            <w:r w:rsidRPr="00F540BC">
              <w:rPr>
                <w:rFonts w:ascii="Arial" w:eastAsia="Times New Roman" w:hAnsi="Arial" w:cs="Arial"/>
                <w:color w:val="003399"/>
                <w:sz w:val="18"/>
                <w:szCs w:val="18"/>
              </w:rPr>
              <w:t>118:</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Kilby JM, Sfakianos G, Gizzi N, et al. Safety and pharmacokinetics of once daily regimens of soft-gel capsule saquinavir plus minidose ritonavir in hijman immunodeficiency virus-negative adults. Antimicrob Agents Chemother 2000;44:2672-8.</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40" w:name="119"/>
            <w:r w:rsidRPr="00F540BC">
              <w:rPr>
                <w:rFonts w:ascii="Arial" w:eastAsia="Times New Roman" w:hAnsi="Arial" w:cs="Arial"/>
                <w:color w:val="003399"/>
                <w:sz w:val="18"/>
                <w:szCs w:val="18"/>
              </w:rPr>
              <w:t> </w:t>
            </w:r>
            <w:bookmarkEnd w:id="40"/>
            <w:r w:rsidRPr="00F540BC">
              <w:rPr>
                <w:rFonts w:ascii="Arial" w:eastAsia="Times New Roman" w:hAnsi="Arial" w:cs="Arial"/>
                <w:color w:val="003399"/>
                <w:sz w:val="18"/>
                <w:szCs w:val="18"/>
              </w:rPr>
              <w:t>119:</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Saah AJ, Winchell GA, Nessly ML, et al. Pharmacokinetic profile and tolerability of indinavir-ritonavir combinations in healthy volunteers. Antimicrob Agents Chemother 2001;45:2710-15.</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41" w:name="129"/>
            <w:r w:rsidRPr="00F540BC">
              <w:rPr>
                <w:rFonts w:ascii="Arial" w:eastAsia="Times New Roman" w:hAnsi="Arial" w:cs="Arial"/>
                <w:color w:val="003399"/>
                <w:sz w:val="18"/>
                <w:szCs w:val="18"/>
              </w:rPr>
              <w:t> </w:t>
            </w:r>
            <w:bookmarkEnd w:id="41"/>
            <w:r w:rsidRPr="00F540BC">
              <w:rPr>
                <w:rFonts w:ascii="Arial" w:eastAsia="Times New Roman" w:hAnsi="Arial" w:cs="Arial"/>
                <w:color w:val="003399"/>
                <w:sz w:val="18"/>
                <w:szCs w:val="18"/>
              </w:rPr>
              <w:t>129:</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Wire MB, Preston SL, Ballow C, et al. An assessment of plasma amprenavir pharmacokinetics following administration of two GW433908 and ritonavir QD regimens in combination with efavirenz in healthy adult subjects (APV10009) [abstract #1737]. 41st Interscience Conference on Antimicrobial Agents and Chemotherapy; 2001 September 22-25; Chicago, Illinois.</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42" w:name="175"/>
            <w:r w:rsidRPr="00F540BC">
              <w:rPr>
                <w:rFonts w:ascii="Arial" w:eastAsia="Times New Roman" w:hAnsi="Arial" w:cs="Arial"/>
                <w:color w:val="003399"/>
                <w:sz w:val="18"/>
                <w:szCs w:val="18"/>
              </w:rPr>
              <w:t> </w:t>
            </w:r>
            <w:bookmarkEnd w:id="42"/>
            <w:r w:rsidRPr="00F540BC">
              <w:rPr>
                <w:rFonts w:ascii="Arial" w:eastAsia="Times New Roman" w:hAnsi="Arial" w:cs="Arial"/>
                <w:color w:val="003399"/>
                <w:sz w:val="18"/>
                <w:szCs w:val="18"/>
              </w:rPr>
              <w:t>175:</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Penzak SR, Lawhorn WD, Hon YY, et al. Influence of ritonavir and CYP1A2 genotype on olanzapine disposition in healthy subjects [abstract #A-493]. 41st Interscience Conference on Antimicrobial Agents and Chemotherapy; 2001 December 16-19; Chicago, Illinois.</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43" w:name="178"/>
            <w:r w:rsidRPr="00F540BC">
              <w:rPr>
                <w:rFonts w:ascii="Arial" w:eastAsia="Times New Roman" w:hAnsi="Arial" w:cs="Arial"/>
                <w:color w:val="003399"/>
                <w:sz w:val="18"/>
                <w:szCs w:val="18"/>
              </w:rPr>
              <w:t> </w:t>
            </w:r>
            <w:bookmarkEnd w:id="43"/>
            <w:r w:rsidRPr="00F540BC">
              <w:rPr>
                <w:rFonts w:ascii="Arial" w:eastAsia="Times New Roman" w:hAnsi="Arial" w:cs="Arial"/>
                <w:color w:val="003399"/>
                <w:sz w:val="18"/>
                <w:szCs w:val="18"/>
              </w:rPr>
              <w:t>178:</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Dresser GK, Spence JD, Bailey DG. Pharmacokinetic-pharmacodynamic consequences and clinical relevance of cytochrome P450 3A4 inhibition. Clin Pharmacokinet 2000;38:41-57.</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44" w:name="179"/>
            <w:r w:rsidRPr="00F540BC">
              <w:rPr>
                <w:rFonts w:ascii="Arial" w:eastAsia="Times New Roman" w:hAnsi="Arial" w:cs="Arial"/>
                <w:color w:val="003399"/>
                <w:sz w:val="18"/>
                <w:szCs w:val="18"/>
              </w:rPr>
              <w:t> </w:t>
            </w:r>
            <w:bookmarkEnd w:id="44"/>
            <w:r w:rsidRPr="00F540BC">
              <w:rPr>
                <w:rFonts w:ascii="Arial" w:eastAsia="Times New Roman" w:hAnsi="Arial" w:cs="Arial"/>
                <w:color w:val="003399"/>
                <w:sz w:val="18"/>
                <w:szCs w:val="18"/>
              </w:rPr>
              <w:t>179:</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Olkkola KT, Palkama VJ, Neuvonen PJ. Ritonavir's role in reducing fentanyl clearance and prolonging its half-life. Anesthesiology, 1999;91:681-85.</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45" w:name="180"/>
            <w:r w:rsidRPr="00F540BC">
              <w:rPr>
                <w:rFonts w:ascii="Arial" w:eastAsia="Times New Roman" w:hAnsi="Arial" w:cs="Arial"/>
                <w:color w:val="003399"/>
                <w:sz w:val="18"/>
                <w:szCs w:val="18"/>
              </w:rPr>
              <w:t> </w:t>
            </w:r>
            <w:bookmarkEnd w:id="45"/>
            <w:r w:rsidRPr="00F540BC">
              <w:rPr>
                <w:rFonts w:ascii="Arial" w:eastAsia="Times New Roman" w:hAnsi="Arial" w:cs="Arial"/>
                <w:color w:val="003399"/>
                <w:sz w:val="18"/>
                <w:szCs w:val="18"/>
              </w:rPr>
              <w:t>180:</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Piscitelli SC, Kress DR, Bertz RJ, et al. The effect of ritonavir on the pharmacokinetics of meperidine and normeperidine. Pharmacotherapy 2000;20:549-53.</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46" w:name="187"/>
            <w:r w:rsidRPr="00F540BC">
              <w:rPr>
                <w:rFonts w:ascii="Arial" w:eastAsia="Times New Roman" w:hAnsi="Arial" w:cs="Arial"/>
                <w:color w:val="003399"/>
                <w:sz w:val="18"/>
                <w:szCs w:val="18"/>
              </w:rPr>
              <w:t> </w:t>
            </w:r>
            <w:bookmarkEnd w:id="46"/>
            <w:r w:rsidRPr="00F540BC">
              <w:rPr>
                <w:rFonts w:ascii="Arial" w:eastAsia="Times New Roman" w:hAnsi="Arial" w:cs="Arial"/>
                <w:color w:val="003399"/>
                <w:sz w:val="18"/>
                <w:szCs w:val="18"/>
              </w:rPr>
              <w:t>187:</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McCance EF, Rainery PM, Friedland G, Jatlow P. The protease inhibitor lopinavir-ritonavir may produce opiate withdrawal in methadone-maintained patients. Clin Infect Dis 2003;37:476-82.</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47" w:name="196"/>
            <w:r w:rsidRPr="00F540BC">
              <w:rPr>
                <w:rFonts w:ascii="Arial" w:eastAsia="Times New Roman" w:hAnsi="Arial" w:cs="Arial"/>
                <w:color w:val="003399"/>
                <w:sz w:val="18"/>
                <w:szCs w:val="18"/>
              </w:rPr>
              <w:t> </w:t>
            </w:r>
            <w:bookmarkEnd w:id="47"/>
            <w:r w:rsidRPr="00F540BC">
              <w:rPr>
                <w:rFonts w:ascii="Arial" w:eastAsia="Times New Roman" w:hAnsi="Arial" w:cs="Arial"/>
                <w:color w:val="003399"/>
                <w:sz w:val="18"/>
                <w:szCs w:val="18"/>
              </w:rPr>
              <w:t>196:</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Geletko SM, Erickson AD. Decreased methadone effect after ritonavir initiation. Pharmacotherapy 2000;20:93-4.</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48" w:name="197"/>
            <w:r w:rsidRPr="00F540BC">
              <w:rPr>
                <w:rFonts w:ascii="Arial" w:eastAsia="Times New Roman" w:hAnsi="Arial" w:cs="Arial"/>
                <w:color w:val="003399"/>
                <w:sz w:val="18"/>
                <w:szCs w:val="18"/>
              </w:rPr>
              <w:t> </w:t>
            </w:r>
            <w:bookmarkEnd w:id="48"/>
            <w:r w:rsidRPr="00F540BC">
              <w:rPr>
                <w:rFonts w:ascii="Arial" w:eastAsia="Times New Roman" w:hAnsi="Arial" w:cs="Arial"/>
                <w:color w:val="003399"/>
                <w:sz w:val="18"/>
                <w:szCs w:val="18"/>
              </w:rPr>
              <w:t>197:</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Hsu A, Granneman GR, Bertz RJ. Rionavir. Clinical pharmacokinetics and interactions with other anti-HIV agents. Clin Pharmacokinet 1998;35:275-91.</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49" w:name="198"/>
            <w:r w:rsidRPr="00F540BC">
              <w:rPr>
                <w:rFonts w:ascii="Arial" w:eastAsia="Times New Roman" w:hAnsi="Arial" w:cs="Arial"/>
                <w:color w:val="003399"/>
                <w:sz w:val="18"/>
                <w:szCs w:val="18"/>
              </w:rPr>
              <w:t> </w:t>
            </w:r>
            <w:bookmarkEnd w:id="49"/>
            <w:r w:rsidRPr="00F540BC">
              <w:rPr>
                <w:rFonts w:ascii="Arial" w:eastAsia="Times New Roman" w:hAnsi="Arial" w:cs="Arial"/>
                <w:color w:val="003399"/>
                <w:sz w:val="18"/>
                <w:szCs w:val="18"/>
              </w:rPr>
              <w:t>198:</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Gerber JG, Rosenkranz S, Segal Y, et al. Effect of ritonavir/saquinavir on stereoselective pharmacokinetics of methadone: results of AIDS clinical trials group (ACTG) 401. J Acq Immune Defic Syndr 2001;27:153-60.</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50" w:name="225"/>
            <w:r w:rsidRPr="00F540BC">
              <w:rPr>
                <w:rFonts w:ascii="Arial" w:eastAsia="Times New Roman" w:hAnsi="Arial" w:cs="Arial"/>
                <w:color w:val="003399"/>
                <w:sz w:val="18"/>
                <w:szCs w:val="18"/>
              </w:rPr>
              <w:t> </w:t>
            </w:r>
            <w:bookmarkEnd w:id="50"/>
            <w:r w:rsidRPr="00F540BC">
              <w:rPr>
                <w:rFonts w:ascii="Arial" w:eastAsia="Times New Roman" w:hAnsi="Arial" w:cs="Arial"/>
                <w:color w:val="003399"/>
                <w:sz w:val="18"/>
                <w:szCs w:val="18"/>
              </w:rPr>
              <w:t>225:</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Brooks J, Daily J, Schwamm L. Protease inhibitors and anticonvulsants. AIDS Clin Care. 1997;9:87,90.</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51" w:name="252"/>
            <w:r w:rsidRPr="00F540BC">
              <w:rPr>
                <w:rFonts w:ascii="Arial" w:eastAsia="Times New Roman" w:hAnsi="Arial" w:cs="Arial"/>
                <w:color w:val="003399"/>
                <w:sz w:val="18"/>
                <w:szCs w:val="18"/>
              </w:rPr>
              <w:t> </w:t>
            </w:r>
            <w:bookmarkEnd w:id="51"/>
            <w:r w:rsidRPr="00F540BC">
              <w:rPr>
                <w:rFonts w:ascii="Arial" w:eastAsia="Times New Roman" w:hAnsi="Arial" w:cs="Arial"/>
                <w:color w:val="003399"/>
                <w:sz w:val="18"/>
                <w:szCs w:val="18"/>
              </w:rPr>
              <w:t>252:</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Peytavin G, Gautran C, Otoul C, et al. Lack of clinically relevant pharmacokinetic (PK) interaction between cetirazine (CTZ) and ritonavir in male healthy subjects. [abstract #H-1718]. 42nd Interscience Conference on Antimicrobial Agents and Chemotherapy; 2002 September 27-30; Chicago, Illinois.</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52" w:name="254"/>
            <w:r w:rsidRPr="00F540BC">
              <w:rPr>
                <w:rFonts w:ascii="Arial" w:eastAsia="Times New Roman" w:hAnsi="Arial" w:cs="Arial"/>
                <w:color w:val="003399"/>
                <w:sz w:val="18"/>
                <w:szCs w:val="18"/>
              </w:rPr>
              <w:t> </w:t>
            </w:r>
            <w:bookmarkEnd w:id="52"/>
            <w:r w:rsidRPr="00F540BC">
              <w:rPr>
                <w:rFonts w:ascii="Arial" w:eastAsia="Times New Roman" w:hAnsi="Arial" w:cs="Arial"/>
                <w:color w:val="003399"/>
                <w:sz w:val="18"/>
                <w:szCs w:val="18"/>
              </w:rPr>
              <w:t>254:</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CDC. Guidelines for the use of antiretroviral agents in HIV-infected adults and adolescents. Jan 28, 2000. [AIDS Treatment Information Service: Current Treatment] Available at: http://www.hivatis.org/trtgdlns.html.</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53" w:name="255"/>
            <w:r w:rsidRPr="00F540BC">
              <w:rPr>
                <w:rFonts w:ascii="Arial" w:eastAsia="Times New Roman" w:hAnsi="Arial" w:cs="Arial"/>
                <w:color w:val="003399"/>
                <w:sz w:val="18"/>
                <w:szCs w:val="18"/>
              </w:rPr>
              <w:t> </w:t>
            </w:r>
            <w:bookmarkEnd w:id="53"/>
            <w:r w:rsidRPr="00F540BC">
              <w:rPr>
                <w:rFonts w:ascii="Arial" w:eastAsia="Times New Roman" w:hAnsi="Arial" w:cs="Arial"/>
                <w:color w:val="003399"/>
                <w:sz w:val="18"/>
                <w:szCs w:val="18"/>
              </w:rPr>
              <w:t>255:</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Greenblatt DJ, von Moltke LL, Harmatz JS, et al. Alprazolam-ritonavir interaction: implications for product labeling. Clin Pharmacol Ther 2000;67:335-41.</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54" w:name="256"/>
            <w:r w:rsidRPr="00F540BC">
              <w:rPr>
                <w:rFonts w:ascii="Arial" w:eastAsia="Times New Roman" w:hAnsi="Arial" w:cs="Arial"/>
                <w:color w:val="003399"/>
                <w:sz w:val="18"/>
                <w:szCs w:val="18"/>
              </w:rPr>
              <w:t> </w:t>
            </w:r>
            <w:bookmarkEnd w:id="54"/>
            <w:r w:rsidRPr="00F540BC">
              <w:rPr>
                <w:rFonts w:ascii="Arial" w:eastAsia="Times New Roman" w:hAnsi="Arial" w:cs="Arial"/>
                <w:color w:val="003399"/>
                <w:sz w:val="18"/>
                <w:szCs w:val="18"/>
              </w:rPr>
              <w:t>256:</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Greenblatt DJ, von Moltke LL, Harmatz JS, et al. Differential impairment of triazolam and zolpidem clearance by ritonavir. J Acquir Immune Defic Syndr 2000;24:129-36.</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55" w:name="259"/>
            <w:r w:rsidRPr="00F540BC">
              <w:rPr>
                <w:rFonts w:ascii="Arial" w:eastAsia="Times New Roman" w:hAnsi="Arial" w:cs="Arial"/>
                <w:color w:val="003399"/>
                <w:sz w:val="18"/>
                <w:szCs w:val="18"/>
              </w:rPr>
              <w:lastRenderedPageBreak/>
              <w:t> </w:t>
            </w:r>
            <w:bookmarkEnd w:id="55"/>
            <w:r w:rsidRPr="00F540BC">
              <w:rPr>
                <w:rFonts w:ascii="Arial" w:eastAsia="Times New Roman" w:hAnsi="Arial" w:cs="Arial"/>
                <w:color w:val="003399"/>
                <w:sz w:val="18"/>
                <w:szCs w:val="18"/>
              </w:rPr>
              <w:t>259:</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Desyrel [package insert]. Princeton: NJ, Bristol-Myers Squibb Company, 2003.</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56" w:name="260"/>
            <w:r w:rsidRPr="00F540BC">
              <w:rPr>
                <w:rFonts w:ascii="Arial" w:eastAsia="Times New Roman" w:hAnsi="Arial" w:cs="Arial"/>
                <w:color w:val="003399"/>
                <w:sz w:val="18"/>
                <w:szCs w:val="18"/>
              </w:rPr>
              <w:t> </w:t>
            </w:r>
            <w:bookmarkEnd w:id="56"/>
            <w:r w:rsidRPr="00F540BC">
              <w:rPr>
                <w:rFonts w:ascii="Arial" w:eastAsia="Times New Roman" w:hAnsi="Arial" w:cs="Arial"/>
                <w:color w:val="003399"/>
                <w:sz w:val="18"/>
                <w:szCs w:val="18"/>
              </w:rPr>
              <w:t>260:</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von Moltke LL, Greenblatt DJ, Duan SX, et al. Inhibition of desipramine hydroxylation (Cytochrome P450-2D6) in vitro by quinidine and by viral protease inhibitors: relation to drug interactions in vivo. J Pharm Sci 1998;87:1184-9.</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57" w:name="262"/>
            <w:r w:rsidRPr="00F540BC">
              <w:rPr>
                <w:rFonts w:ascii="Arial" w:eastAsia="Times New Roman" w:hAnsi="Arial" w:cs="Arial"/>
                <w:color w:val="003399"/>
                <w:sz w:val="18"/>
                <w:szCs w:val="18"/>
              </w:rPr>
              <w:t> </w:t>
            </w:r>
            <w:bookmarkEnd w:id="57"/>
            <w:r w:rsidRPr="00F540BC">
              <w:rPr>
                <w:rFonts w:ascii="Arial" w:eastAsia="Times New Roman" w:hAnsi="Arial" w:cs="Arial"/>
                <w:color w:val="003399"/>
                <w:sz w:val="18"/>
                <w:szCs w:val="18"/>
              </w:rPr>
              <w:t>262:</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Ouellet D, Hsu A, Qian J, et al. Effect of fluoxetine on pharmacokinetics of ritonavir. Antimicrob Agents Chemother 1998;42:3107-12.</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58" w:name="273"/>
            <w:r w:rsidRPr="00F540BC">
              <w:rPr>
                <w:rFonts w:ascii="Arial" w:eastAsia="Times New Roman" w:hAnsi="Arial" w:cs="Arial"/>
                <w:color w:val="003399"/>
                <w:sz w:val="18"/>
                <w:szCs w:val="18"/>
              </w:rPr>
              <w:t> </w:t>
            </w:r>
            <w:bookmarkEnd w:id="58"/>
            <w:r w:rsidRPr="00F540BC">
              <w:rPr>
                <w:rFonts w:ascii="Arial" w:eastAsia="Times New Roman" w:hAnsi="Arial" w:cs="Arial"/>
                <w:color w:val="003399"/>
                <w:sz w:val="18"/>
                <w:szCs w:val="18"/>
              </w:rPr>
              <w:t>273:</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Cato A, Cao G, Hsu A, et al. Evaluation of the effect of fluconazole on the pharmacokinetics of ritonavir. Drug Metab Dispos 1997;25:1104-6.</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59" w:name="278"/>
            <w:r w:rsidRPr="00F540BC">
              <w:rPr>
                <w:rFonts w:ascii="Arial" w:eastAsia="Times New Roman" w:hAnsi="Arial" w:cs="Arial"/>
                <w:color w:val="003399"/>
                <w:sz w:val="18"/>
                <w:szCs w:val="18"/>
              </w:rPr>
              <w:t> </w:t>
            </w:r>
            <w:bookmarkEnd w:id="59"/>
            <w:r w:rsidRPr="00F540BC">
              <w:rPr>
                <w:rFonts w:ascii="Arial" w:eastAsia="Times New Roman" w:hAnsi="Arial" w:cs="Arial"/>
                <w:color w:val="003399"/>
                <w:sz w:val="18"/>
                <w:szCs w:val="18"/>
              </w:rPr>
              <w:t>278:</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Albengres E, Le Louet H, Tillement JP. Systemic antifungal agents. Drug interactions of clinical significance. Drug Saf 1998;18:83-97.</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60" w:name="292"/>
            <w:r w:rsidRPr="00F540BC">
              <w:rPr>
                <w:rFonts w:ascii="Arial" w:eastAsia="Times New Roman" w:hAnsi="Arial" w:cs="Arial"/>
                <w:color w:val="003399"/>
                <w:sz w:val="18"/>
                <w:szCs w:val="18"/>
              </w:rPr>
              <w:t> </w:t>
            </w:r>
            <w:bookmarkEnd w:id="60"/>
            <w:r w:rsidRPr="00F540BC">
              <w:rPr>
                <w:rFonts w:ascii="Arial" w:eastAsia="Times New Roman" w:hAnsi="Arial" w:cs="Arial"/>
                <w:color w:val="003399"/>
                <w:sz w:val="18"/>
                <w:szCs w:val="18"/>
              </w:rPr>
              <w:t>292:</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Kato Y, Mizoguchi N, Ueda K, et al. Potential interaction between ritonavir and carbamazepine. Pharmacotherapy 2000;20:851-54.</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61" w:name="301"/>
            <w:r w:rsidRPr="00F540BC">
              <w:rPr>
                <w:rFonts w:ascii="Arial" w:eastAsia="Times New Roman" w:hAnsi="Arial" w:cs="Arial"/>
                <w:color w:val="003399"/>
                <w:sz w:val="18"/>
                <w:szCs w:val="18"/>
              </w:rPr>
              <w:t> </w:t>
            </w:r>
            <w:bookmarkEnd w:id="61"/>
            <w:r w:rsidRPr="00F540BC">
              <w:rPr>
                <w:rFonts w:ascii="Arial" w:eastAsia="Times New Roman" w:hAnsi="Arial" w:cs="Arial"/>
                <w:color w:val="003399"/>
                <w:sz w:val="18"/>
                <w:szCs w:val="18"/>
              </w:rPr>
              <w:t>301:</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Muirhead GJ, Wulff MB, Fielding A, et al. Pharmocokinetic interactions between sildenafil and saquinavir/ritonavir. J Clin Pharmacol 2000;50:99-107.</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62" w:name="303"/>
            <w:r w:rsidRPr="00F540BC">
              <w:rPr>
                <w:rFonts w:ascii="Arial" w:eastAsia="Times New Roman" w:hAnsi="Arial" w:cs="Arial"/>
                <w:color w:val="003399"/>
                <w:sz w:val="18"/>
                <w:szCs w:val="18"/>
              </w:rPr>
              <w:t> </w:t>
            </w:r>
            <w:bookmarkEnd w:id="62"/>
            <w:r w:rsidRPr="00F540BC">
              <w:rPr>
                <w:rFonts w:ascii="Arial" w:eastAsia="Times New Roman" w:hAnsi="Arial" w:cs="Arial"/>
                <w:color w:val="003399"/>
                <w:sz w:val="18"/>
                <w:szCs w:val="18"/>
              </w:rPr>
              <w:t>303:</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Hsu A, Granneman GR, Witt G, et al. Assessment of multiple doses of ritonavir on the pharmacokinetics of theophylline [abstract #1200]. 11th International Conference on AIDS. 1996 Jul 7-12; Vancouver, Canada.</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63" w:name="305"/>
            <w:r w:rsidRPr="00F540BC">
              <w:rPr>
                <w:rFonts w:ascii="Arial" w:eastAsia="Times New Roman" w:hAnsi="Arial" w:cs="Arial"/>
                <w:color w:val="003399"/>
                <w:sz w:val="18"/>
                <w:szCs w:val="18"/>
              </w:rPr>
              <w:t> </w:t>
            </w:r>
            <w:bookmarkEnd w:id="63"/>
            <w:r w:rsidRPr="00F540BC">
              <w:rPr>
                <w:rFonts w:ascii="Arial" w:eastAsia="Times New Roman" w:hAnsi="Arial" w:cs="Arial"/>
                <w:color w:val="003399"/>
                <w:sz w:val="18"/>
                <w:szCs w:val="18"/>
              </w:rPr>
              <w:t>305:</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Sheikh AM, Wolf DC, Lebovics E, et al. Concomitant human immunodeficiency virus protease inhibitor therapy markedly reduced tacrolimus metabolism and increases blood levels. Transplantation 1999;68:307-9.</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64" w:name="318"/>
            <w:r w:rsidRPr="00F540BC">
              <w:rPr>
                <w:rFonts w:ascii="Arial" w:eastAsia="Times New Roman" w:hAnsi="Arial" w:cs="Arial"/>
                <w:color w:val="003399"/>
                <w:sz w:val="18"/>
                <w:szCs w:val="18"/>
              </w:rPr>
              <w:t> </w:t>
            </w:r>
            <w:bookmarkEnd w:id="64"/>
            <w:r w:rsidRPr="00F540BC">
              <w:rPr>
                <w:rFonts w:ascii="Arial" w:eastAsia="Times New Roman" w:hAnsi="Arial" w:cs="Arial"/>
                <w:color w:val="003399"/>
                <w:sz w:val="18"/>
                <w:szCs w:val="18"/>
              </w:rPr>
              <w:t>318:</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Montero A, Giovannoni AG, Tvrde P, et al. Leg ischemia in a patient receiving ritonavir and ergotamine. Ann Intern Med 1999;130:329.</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65" w:name="319"/>
            <w:r w:rsidRPr="00F540BC">
              <w:rPr>
                <w:rFonts w:ascii="Arial" w:eastAsia="Times New Roman" w:hAnsi="Arial" w:cs="Arial"/>
                <w:color w:val="003399"/>
                <w:sz w:val="18"/>
                <w:szCs w:val="18"/>
              </w:rPr>
              <w:t> </w:t>
            </w:r>
            <w:bookmarkEnd w:id="65"/>
            <w:r w:rsidRPr="00F540BC">
              <w:rPr>
                <w:rFonts w:ascii="Arial" w:eastAsia="Times New Roman" w:hAnsi="Arial" w:cs="Arial"/>
                <w:color w:val="003399"/>
                <w:sz w:val="18"/>
                <w:szCs w:val="18"/>
              </w:rPr>
              <w:t>319:</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Blanche P, Rigolet A, Gombert B, et al. Ergotism related to a single dose of ergotamine tartrate in an AIDS patient treated with ritonavir. Postgrad Med J 1999;75:546-548.</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66" w:name="320"/>
            <w:r w:rsidRPr="00F540BC">
              <w:rPr>
                <w:rFonts w:ascii="Arial" w:eastAsia="Times New Roman" w:hAnsi="Arial" w:cs="Arial"/>
                <w:color w:val="003399"/>
                <w:sz w:val="18"/>
                <w:szCs w:val="18"/>
              </w:rPr>
              <w:t> </w:t>
            </w:r>
            <w:bookmarkEnd w:id="66"/>
            <w:r w:rsidRPr="00F540BC">
              <w:rPr>
                <w:rFonts w:ascii="Arial" w:eastAsia="Times New Roman" w:hAnsi="Arial" w:cs="Arial"/>
                <w:color w:val="003399"/>
                <w:sz w:val="18"/>
                <w:szCs w:val="18"/>
              </w:rPr>
              <w:t>320:</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Caballero-Granado FJ, Viciana P, Cordero E, et al. Ergotism related to concurrent administration of ergotamine tartrate and ritonavir in an AIDS patient. Antimicrob Agents Chemother 1997;41:1207.</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67" w:name="321"/>
            <w:r w:rsidRPr="00F540BC">
              <w:rPr>
                <w:rFonts w:ascii="Arial" w:eastAsia="Times New Roman" w:hAnsi="Arial" w:cs="Arial"/>
                <w:color w:val="003399"/>
                <w:sz w:val="18"/>
                <w:szCs w:val="18"/>
              </w:rPr>
              <w:t> </w:t>
            </w:r>
            <w:bookmarkEnd w:id="67"/>
            <w:r w:rsidRPr="00F540BC">
              <w:rPr>
                <w:rFonts w:ascii="Arial" w:eastAsia="Times New Roman" w:hAnsi="Arial" w:cs="Arial"/>
                <w:color w:val="003399"/>
                <w:sz w:val="18"/>
                <w:szCs w:val="18"/>
              </w:rPr>
              <w:t>321:</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Liaudet L, Buclin T, Jaccard C, et al. Severe ergotism associated with interaction between ritonavir and ergotamine. BMJ 1999;318:771.</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68" w:name="324"/>
            <w:r w:rsidRPr="00F540BC">
              <w:rPr>
                <w:rFonts w:ascii="Arial" w:eastAsia="Times New Roman" w:hAnsi="Arial" w:cs="Arial"/>
                <w:color w:val="003399"/>
                <w:sz w:val="18"/>
                <w:szCs w:val="18"/>
              </w:rPr>
              <w:t> </w:t>
            </w:r>
            <w:bookmarkEnd w:id="68"/>
            <w:r w:rsidRPr="00F540BC">
              <w:rPr>
                <w:rFonts w:ascii="Arial" w:eastAsia="Times New Roman" w:hAnsi="Arial" w:cs="Arial"/>
                <w:color w:val="003399"/>
                <w:sz w:val="18"/>
                <w:szCs w:val="18"/>
              </w:rPr>
              <w:t>324:</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Knoell KR, Young TM, Cousins ES. Potential interaction involving warfarin and ritonavir. Ann Pharmacother 1998;32:1299-302.</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69" w:name="328"/>
            <w:r w:rsidRPr="00F540BC">
              <w:rPr>
                <w:rFonts w:ascii="Arial" w:eastAsia="Times New Roman" w:hAnsi="Arial" w:cs="Arial"/>
                <w:color w:val="003399"/>
                <w:sz w:val="18"/>
                <w:szCs w:val="18"/>
              </w:rPr>
              <w:t> </w:t>
            </w:r>
            <w:bookmarkEnd w:id="69"/>
            <w:r w:rsidRPr="00F540BC">
              <w:rPr>
                <w:rFonts w:ascii="Arial" w:eastAsia="Times New Roman" w:hAnsi="Arial" w:cs="Arial"/>
                <w:color w:val="003399"/>
                <w:sz w:val="18"/>
                <w:szCs w:val="18"/>
              </w:rPr>
              <w:t>328:</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Tindamax [package insert]. Arlington Heights, IL: Presutti Laboratories, Inc; 2004.</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70" w:name="344"/>
            <w:r w:rsidRPr="00F540BC">
              <w:rPr>
                <w:rFonts w:ascii="Arial" w:eastAsia="Times New Roman" w:hAnsi="Arial" w:cs="Arial"/>
                <w:color w:val="003399"/>
                <w:sz w:val="18"/>
                <w:szCs w:val="18"/>
              </w:rPr>
              <w:t> </w:t>
            </w:r>
            <w:bookmarkEnd w:id="70"/>
            <w:r w:rsidRPr="00F540BC">
              <w:rPr>
                <w:rFonts w:ascii="Arial" w:eastAsia="Times New Roman" w:hAnsi="Arial" w:cs="Arial"/>
                <w:color w:val="003399"/>
                <w:sz w:val="18"/>
                <w:szCs w:val="18"/>
              </w:rPr>
              <w:t>344:</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Cato A, Cavanaugh J, Shi H, et al. The effect of multiple doses of ritonavir on the pharmacokinetics of rifabutin. Clin Pharmacol Ther 1998;63:414-21.</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71" w:name="360"/>
            <w:r w:rsidRPr="00F540BC">
              <w:rPr>
                <w:rFonts w:ascii="Arial" w:eastAsia="Times New Roman" w:hAnsi="Arial" w:cs="Arial"/>
                <w:color w:val="003399"/>
                <w:sz w:val="18"/>
                <w:szCs w:val="18"/>
              </w:rPr>
              <w:t> </w:t>
            </w:r>
            <w:bookmarkEnd w:id="71"/>
            <w:r w:rsidRPr="00F540BC">
              <w:rPr>
                <w:rFonts w:ascii="Arial" w:eastAsia="Times New Roman" w:hAnsi="Arial" w:cs="Arial"/>
                <w:color w:val="003399"/>
                <w:sz w:val="18"/>
                <w:szCs w:val="18"/>
              </w:rPr>
              <w:t>360:</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Ouellet D, Hsu A, Granneman GR, et al. Pharmacokinetic interaction between ritonavir and clarithromycin. Clin Pharmacol Ther 1998;64: 355-62.</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72" w:name="364"/>
            <w:r w:rsidRPr="00F540BC">
              <w:rPr>
                <w:rFonts w:ascii="Arial" w:eastAsia="Times New Roman" w:hAnsi="Arial" w:cs="Arial"/>
                <w:color w:val="003399"/>
                <w:sz w:val="18"/>
                <w:szCs w:val="18"/>
              </w:rPr>
              <w:t> </w:t>
            </w:r>
            <w:bookmarkEnd w:id="72"/>
            <w:r w:rsidRPr="00F540BC">
              <w:rPr>
                <w:rFonts w:ascii="Arial" w:eastAsia="Times New Roman" w:hAnsi="Arial" w:cs="Arial"/>
                <w:color w:val="003399"/>
                <w:sz w:val="18"/>
                <w:szCs w:val="18"/>
              </w:rPr>
              <w:t>364:</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Tseng A, Fletcher D. Interaction between ritonavir and levothyroxine [abstract #60571]. 11th International Conference on AIDS; 1998 July 7-12; Vancouver, Canada.</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73" w:name="368"/>
            <w:r w:rsidRPr="00F540BC">
              <w:rPr>
                <w:rFonts w:ascii="Arial" w:eastAsia="Times New Roman" w:hAnsi="Arial" w:cs="Arial"/>
                <w:color w:val="003399"/>
                <w:sz w:val="18"/>
                <w:szCs w:val="18"/>
              </w:rPr>
              <w:t> </w:t>
            </w:r>
            <w:bookmarkEnd w:id="73"/>
            <w:r w:rsidRPr="00F540BC">
              <w:rPr>
                <w:rFonts w:ascii="Arial" w:eastAsia="Times New Roman" w:hAnsi="Arial" w:cs="Arial"/>
                <w:color w:val="003399"/>
                <w:sz w:val="18"/>
                <w:szCs w:val="18"/>
              </w:rPr>
              <w:t>368:</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Ouellet D, Hsu A, Qian J, et al. Effect of ritonavir on the pharmacokinetics of ethinyl estradiol in healthy female volunteers. Br J Clin Pharmacol 1998;46:111-16.</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74" w:name="375"/>
            <w:r w:rsidRPr="00F540BC">
              <w:rPr>
                <w:rFonts w:ascii="Arial" w:eastAsia="Times New Roman" w:hAnsi="Arial" w:cs="Arial"/>
                <w:color w:val="003399"/>
                <w:sz w:val="18"/>
                <w:szCs w:val="18"/>
              </w:rPr>
              <w:t> </w:t>
            </w:r>
            <w:bookmarkEnd w:id="74"/>
            <w:r w:rsidRPr="00F540BC">
              <w:rPr>
                <w:rFonts w:ascii="Arial" w:eastAsia="Times New Roman" w:hAnsi="Arial" w:cs="Arial"/>
                <w:color w:val="003399"/>
                <w:sz w:val="18"/>
                <w:szCs w:val="18"/>
              </w:rPr>
              <w:t>375:</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Khaliq Y, Gallicano K, Tisdale C, et al. Pharmacokinetic interaction between mefloquine and ritonavir in healthy volunteers. Br J Clin Pharmacol 2001;51:591-600.</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75" w:name="378"/>
            <w:r w:rsidRPr="00F540BC">
              <w:rPr>
                <w:rFonts w:ascii="Arial" w:eastAsia="Times New Roman" w:hAnsi="Arial" w:cs="Arial"/>
                <w:color w:val="003399"/>
                <w:sz w:val="18"/>
                <w:szCs w:val="18"/>
              </w:rPr>
              <w:t> </w:t>
            </w:r>
            <w:bookmarkEnd w:id="75"/>
            <w:r w:rsidRPr="00F540BC">
              <w:rPr>
                <w:rFonts w:ascii="Arial" w:eastAsia="Times New Roman" w:hAnsi="Arial" w:cs="Arial"/>
                <w:color w:val="003399"/>
                <w:sz w:val="18"/>
                <w:szCs w:val="18"/>
              </w:rPr>
              <w:t>378:</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Reyataz [package insert]. Princeton, NJ: Bristol-Myers Squibb Company; April 2010.</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76" w:name="385"/>
            <w:r w:rsidRPr="00F540BC">
              <w:rPr>
                <w:rFonts w:ascii="Arial" w:eastAsia="Times New Roman" w:hAnsi="Arial" w:cs="Arial"/>
                <w:color w:val="003399"/>
                <w:sz w:val="18"/>
                <w:szCs w:val="18"/>
              </w:rPr>
              <w:t> </w:t>
            </w:r>
            <w:bookmarkEnd w:id="76"/>
            <w:r w:rsidRPr="00F540BC">
              <w:rPr>
                <w:rFonts w:ascii="Arial" w:eastAsia="Times New Roman" w:hAnsi="Arial" w:cs="Arial"/>
                <w:color w:val="003399"/>
                <w:sz w:val="18"/>
                <w:szCs w:val="18"/>
              </w:rPr>
              <w:t>385:</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Penzak S, Shen J, Alfar R, Remaley A, Falloon J. Influence of low-dose ritonavir on the pharmacokinetics of the P-glycoprotein (P-gp) substrate digoxin. Program and abstracts of the 4th International Workshop on Clinical Pharmacology of HIV Therapy; March 27-29, 2003; Cannes, France. Abstract 2.6.</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77" w:name="386"/>
            <w:r w:rsidRPr="00F540BC">
              <w:rPr>
                <w:rFonts w:ascii="Arial" w:eastAsia="Times New Roman" w:hAnsi="Arial" w:cs="Arial"/>
                <w:color w:val="003399"/>
                <w:sz w:val="18"/>
                <w:szCs w:val="18"/>
              </w:rPr>
              <w:t> </w:t>
            </w:r>
            <w:bookmarkEnd w:id="77"/>
            <w:r w:rsidRPr="00F540BC">
              <w:rPr>
                <w:rFonts w:ascii="Arial" w:eastAsia="Times New Roman" w:hAnsi="Arial" w:cs="Arial"/>
                <w:color w:val="003399"/>
                <w:sz w:val="18"/>
                <w:szCs w:val="18"/>
              </w:rPr>
              <w:t>386:</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Penzak SR, Shen JM, Alfaro RM, et al. Ritonavir decreases the nonrenal clearance of digoxin in healthy volunteers with known MDR1 genotypes. Ther Drug Monit 2004; 26: 322-30.</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78" w:name="387"/>
            <w:r w:rsidRPr="00F540BC">
              <w:rPr>
                <w:rFonts w:ascii="Arial" w:eastAsia="Times New Roman" w:hAnsi="Arial" w:cs="Arial"/>
                <w:color w:val="003399"/>
                <w:sz w:val="18"/>
                <w:szCs w:val="18"/>
              </w:rPr>
              <w:t> </w:t>
            </w:r>
            <w:bookmarkEnd w:id="78"/>
            <w:r w:rsidRPr="00F540BC">
              <w:rPr>
                <w:rFonts w:ascii="Arial" w:eastAsia="Times New Roman" w:hAnsi="Arial" w:cs="Arial"/>
                <w:color w:val="003399"/>
                <w:sz w:val="18"/>
                <w:szCs w:val="18"/>
              </w:rPr>
              <w:t>387:</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Gutierrez MM, Rosenberg J, Abramowitz W. An evaluation of the potential for pharmacokinetic interaction between escitalopram and the cytochrome P450 3A4 inhibitor ritonavir. Clin Ther 2003;25:1200-10.</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79" w:name="388"/>
            <w:r w:rsidRPr="00F540BC">
              <w:rPr>
                <w:rFonts w:ascii="Arial" w:eastAsia="Times New Roman" w:hAnsi="Arial" w:cs="Arial"/>
                <w:color w:val="003399"/>
                <w:sz w:val="18"/>
                <w:szCs w:val="18"/>
              </w:rPr>
              <w:t> </w:t>
            </w:r>
            <w:bookmarkEnd w:id="79"/>
            <w:r w:rsidRPr="00F540BC">
              <w:rPr>
                <w:rFonts w:ascii="Arial" w:eastAsia="Times New Roman" w:hAnsi="Arial" w:cs="Arial"/>
                <w:color w:val="003399"/>
                <w:sz w:val="18"/>
                <w:szCs w:val="18"/>
              </w:rPr>
              <w:t>388:</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Cialis [package insert]. Indianapolis, IN: Eli Lilly and Company, 2010.</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80" w:name="392"/>
            <w:r w:rsidRPr="00F540BC">
              <w:rPr>
                <w:rFonts w:ascii="Arial" w:eastAsia="Times New Roman" w:hAnsi="Arial" w:cs="Arial"/>
                <w:color w:val="003399"/>
                <w:sz w:val="18"/>
                <w:szCs w:val="18"/>
              </w:rPr>
              <w:t> </w:t>
            </w:r>
            <w:bookmarkEnd w:id="80"/>
            <w:r w:rsidRPr="00F540BC">
              <w:rPr>
                <w:rFonts w:ascii="Arial" w:eastAsia="Times New Roman" w:hAnsi="Arial" w:cs="Arial"/>
                <w:color w:val="003399"/>
                <w:sz w:val="18"/>
                <w:szCs w:val="18"/>
              </w:rPr>
              <w:t>392:</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Flonase [package insert]. Research Triangle Park, NC: GlaxoSmith Kline, March 2004.</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81" w:name="396"/>
            <w:r w:rsidRPr="00F540BC">
              <w:rPr>
                <w:rFonts w:ascii="Arial" w:eastAsia="Times New Roman" w:hAnsi="Arial" w:cs="Arial"/>
                <w:color w:val="003399"/>
                <w:sz w:val="18"/>
                <w:szCs w:val="18"/>
              </w:rPr>
              <w:t> </w:t>
            </w:r>
            <w:bookmarkEnd w:id="81"/>
            <w:r w:rsidRPr="00F540BC">
              <w:rPr>
                <w:rFonts w:ascii="Arial" w:eastAsia="Times New Roman" w:hAnsi="Arial" w:cs="Arial"/>
                <w:color w:val="003399"/>
                <w:sz w:val="18"/>
                <w:szCs w:val="18"/>
              </w:rPr>
              <w:t>396:</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Penzak S, Formentini E, Alfaro R, et al. Prednisolone pharmacokinetics in the presence and absence of ritonavir after oral prednisone administration to healthy volunteers. J Acquir Immune Defic Syndr 2005; 40: 573-80.</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82" w:name="405"/>
            <w:r w:rsidRPr="00F540BC">
              <w:rPr>
                <w:rFonts w:ascii="Arial" w:eastAsia="Times New Roman" w:hAnsi="Arial" w:cs="Arial"/>
                <w:color w:val="003399"/>
                <w:sz w:val="18"/>
                <w:szCs w:val="18"/>
              </w:rPr>
              <w:t> </w:t>
            </w:r>
            <w:bookmarkEnd w:id="82"/>
            <w:r w:rsidRPr="00F540BC">
              <w:rPr>
                <w:rFonts w:ascii="Arial" w:eastAsia="Times New Roman" w:hAnsi="Arial" w:cs="Arial"/>
                <w:color w:val="003399"/>
                <w:sz w:val="18"/>
                <w:szCs w:val="18"/>
              </w:rPr>
              <w:t>405:</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Intelence [package insert]. Raritan, NJ: Tibotec Therapeutics; 2010.</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83" w:name="424"/>
            <w:r w:rsidRPr="00F540BC">
              <w:rPr>
                <w:rFonts w:ascii="Arial" w:eastAsia="Times New Roman" w:hAnsi="Arial" w:cs="Arial"/>
                <w:color w:val="003399"/>
                <w:sz w:val="18"/>
                <w:szCs w:val="18"/>
              </w:rPr>
              <w:t> </w:t>
            </w:r>
            <w:bookmarkEnd w:id="83"/>
            <w:r w:rsidRPr="00F540BC">
              <w:rPr>
                <w:rFonts w:ascii="Arial" w:eastAsia="Times New Roman" w:hAnsi="Arial" w:cs="Arial"/>
                <w:color w:val="003399"/>
                <w:sz w:val="18"/>
                <w:szCs w:val="18"/>
              </w:rPr>
              <w:t>424:</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Noxafil [package insert]. Kenilworth, NJ: Schering-Plough; February 2009.</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84" w:name="436"/>
            <w:r w:rsidRPr="00F540BC">
              <w:rPr>
                <w:rFonts w:ascii="Arial" w:eastAsia="Times New Roman" w:hAnsi="Arial" w:cs="Arial"/>
                <w:color w:val="003399"/>
                <w:sz w:val="18"/>
                <w:szCs w:val="18"/>
              </w:rPr>
              <w:t> </w:t>
            </w:r>
            <w:bookmarkEnd w:id="84"/>
            <w:r w:rsidRPr="00F540BC">
              <w:rPr>
                <w:rFonts w:ascii="Arial" w:eastAsia="Times New Roman" w:hAnsi="Arial" w:cs="Arial"/>
                <w:color w:val="003399"/>
                <w:sz w:val="18"/>
                <w:szCs w:val="18"/>
              </w:rPr>
              <w:t>436:</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Iwamoto M, Wenning LA, Petry AS, et al. Minimal effects of ritonavir and efavirenz on the pharmacokinetics of raltegravir. Antimicrob Agents Chemother 2008; 52: 4338-4343.</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85" w:name="503"/>
            <w:r w:rsidRPr="00F540BC">
              <w:rPr>
                <w:rFonts w:ascii="Arial" w:eastAsia="Times New Roman" w:hAnsi="Arial" w:cs="Arial"/>
                <w:color w:val="003399"/>
                <w:sz w:val="18"/>
                <w:szCs w:val="18"/>
              </w:rPr>
              <w:t> </w:t>
            </w:r>
            <w:bookmarkEnd w:id="85"/>
            <w:r w:rsidRPr="00F540BC">
              <w:rPr>
                <w:rFonts w:ascii="Arial" w:eastAsia="Times New Roman" w:hAnsi="Arial" w:cs="Arial"/>
                <w:color w:val="003399"/>
                <w:sz w:val="18"/>
                <w:szCs w:val="18"/>
              </w:rPr>
              <w:t>503:</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Krishna G, Moton A, Ma L, et al. Effects of oral posaconazole on the pharmacokinetics of atazanavir alone and with ritonavir or with efavirenz in healthy adult volunteers. J Acquir Immune Defic Syndr 2009; 51: 437-44.</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86" w:name="505"/>
            <w:r w:rsidRPr="00F540BC">
              <w:rPr>
                <w:rFonts w:ascii="Arial" w:eastAsia="Times New Roman" w:hAnsi="Arial" w:cs="Arial"/>
                <w:color w:val="003399"/>
                <w:sz w:val="18"/>
                <w:szCs w:val="18"/>
              </w:rPr>
              <w:lastRenderedPageBreak/>
              <w:t> </w:t>
            </w:r>
            <w:bookmarkEnd w:id="86"/>
            <w:r w:rsidRPr="00F540BC">
              <w:rPr>
                <w:rFonts w:ascii="Arial" w:eastAsia="Times New Roman" w:hAnsi="Arial" w:cs="Arial"/>
                <w:color w:val="003399"/>
                <w:sz w:val="18"/>
                <w:szCs w:val="18"/>
              </w:rPr>
              <w:t>505:</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Liu P, Foster G, Gandelman K, et al. Steady-state pharmacokinetics and safety proviles of voriconazole and ritonavir in healthy male subjects. Antimicrob Ag Chemother 2007; 51: 3617-26.</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87" w:name="507"/>
            <w:r w:rsidRPr="00F540BC">
              <w:rPr>
                <w:rFonts w:ascii="Arial" w:eastAsia="Times New Roman" w:hAnsi="Arial" w:cs="Arial"/>
                <w:color w:val="003399"/>
                <w:sz w:val="18"/>
                <w:szCs w:val="18"/>
              </w:rPr>
              <w:t> </w:t>
            </w:r>
            <w:bookmarkEnd w:id="87"/>
            <w:r w:rsidRPr="00F540BC">
              <w:rPr>
                <w:rFonts w:ascii="Arial" w:eastAsia="Times New Roman" w:hAnsi="Arial" w:cs="Arial"/>
                <w:color w:val="003399"/>
                <w:sz w:val="18"/>
                <w:szCs w:val="18"/>
              </w:rPr>
              <w:t>507:</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Vfend [package insert]. New York: NY, Pfizer, June 2010.</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88" w:name="529"/>
            <w:r w:rsidRPr="00F540BC">
              <w:rPr>
                <w:rFonts w:ascii="Arial" w:eastAsia="Times New Roman" w:hAnsi="Arial" w:cs="Arial"/>
                <w:color w:val="003399"/>
                <w:sz w:val="18"/>
                <w:szCs w:val="18"/>
              </w:rPr>
              <w:t> </w:t>
            </w:r>
            <w:bookmarkEnd w:id="88"/>
            <w:r w:rsidRPr="00F540BC">
              <w:rPr>
                <w:rFonts w:ascii="Arial" w:eastAsia="Times New Roman" w:hAnsi="Arial" w:cs="Arial"/>
                <w:color w:val="003399"/>
                <w:sz w:val="18"/>
                <w:szCs w:val="18"/>
              </w:rPr>
              <w:t>529:</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Colcrys [package insert]. Philadelphia, PA: URL Pharma, Inc., May 2010.</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89" w:name="547"/>
            <w:r w:rsidRPr="00F540BC">
              <w:rPr>
                <w:rFonts w:ascii="Arial" w:eastAsia="Times New Roman" w:hAnsi="Arial" w:cs="Arial"/>
                <w:color w:val="003399"/>
                <w:sz w:val="18"/>
                <w:szCs w:val="18"/>
              </w:rPr>
              <w:t> </w:t>
            </w:r>
            <w:bookmarkEnd w:id="89"/>
            <w:r w:rsidRPr="00F540BC">
              <w:rPr>
                <w:rFonts w:ascii="Arial" w:eastAsia="Times New Roman" w:hAnsi="Arial" w:cs="Arial"/>
                <w:color w:val="003399"/>
                <w:sz w:val="18"/>
                <w:szCs w:val="18"/>
              </w:rPr>
              <w:t>547:</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Soyinka JO, Onyeji CO, Omoruyi SI, et al. Pharmacokinetic interactions between ritonavir and quinine in healthy volunteers following concurrent administration. Br J Clin Pharmacol 2010; 69: 262-70.</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90" w:name="569"/>
            <w:r w:rsidRPr="00F540BC">
              <w:rPr>
                <w:rFonts w:ascii="Arial" w:eastAsia="Times New Roman" w:hAnsi="Arial" w:cs="Arial"/>
                <w:color w:val="003399"/>
                <w:sz w:val="18"/>
                <w:szCs w:val="18"/>
              </w:rPr>
              <w:t> </w:t>
            </w:r>
            <w:bookmarkEnd w:id="90"/>
            <w:r w:rsidRPr="00F540BC">
              <w:rPr>
                <w:rFonts w:ascii="Arial" w:eastAsia="Times New Roman" w:hAnsi="Arial" w:cs="Arial"/>
                <w:color w:val="003399"/>
                <w:sz w:val="18"/>
                <w:szCs w:val="18"/>
              </w:rPr>
              <w:t>569:</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Victrelis [package insert]. Whitehouse Station, NJ: Schering Corporation; May 2011.</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91" w:name="571"/>
            <w:r w:rsidRPr="00F540BC">
              <w:rPr>
                <w:rFonts w:ascii="Arial" w:eastAsia="Times New Roman" w:hAnsi="Arial" w:cs="Arial"/>
                <w:color w:val="003399"/>
                <w:sz w:val="18"/>
                <w:szCs w:val="18"/>
              </w:rPr>
              <w:t> </w:t>
            </w:r>
            <w:bookmarkEnd w:id="91"/>
            <w:r w:rsidRPr="00F540BC">
              <w:rPr>
                <w:rFonts w:ascii="Arial" w:eastAsia="Times New Roman" w:hAnsi="Arial" w:cs="Arial"/>
                <w:color w:val="003399"/>
                <w:sz w:val="18"/>
                <w:szCs w:val="18"/>
              </w:rPr>
              <w:t>571:</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Incivek [package insert]. Cambridge, MA: Vertex Pharmaceuticals Inc; May 2011.</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92" w:name="583"/>
            <w:r w:rsidRPr="00F540BC">
              <w:rPr>
                <w:rFonts w:ascii="Arial" w:eastAsia="Times New Roman" w:hAnsi="Arial" w:cs="Arial"/>
                <w:color w:val="003399"/>
                <w:sz w:val="18"/>
                <w:szCs w:val="18"/>
              </w:rPr>
              <w:t> </w:t>
            </w:r>
            <w:bookmarkEnd w:id="92"/>
            <w:r w:rsidRPr="00F540BC">
              <w:rPr>
                <w:rFonts w:ascii="Arial" w:eastAsia="Times New Roman" w:hAnsi="Arial" w:cs="Arial"/>
                <w:color w:val="003399"/>
                <w:sz w:val="18"/>
                <w:szCs w:val="18"/>
              </w:rPr>
              <w:t>583:</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Boyd S, Hadigan C, Pau A, et al. Darunavir/ritonavir does not significantly increase plasma concentrations of orally inhaled beclomethasone in healthy volunteers [paper #611]. 19th Conference on Retroviruses and Opportunistic Infections, March 5-8, 2012. Seattle, WA.</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93" w:name="677"/>
            <w:r w:rsidRPr="00F540BC">
              <w:rPr>
                <w:rFonts w:ascii="Arial" w:eastAsia="Times New Roman" w:hAnsi="Arial" w:cs="Arial"/>
                <w:color w:val="003399"/>
                <w:sz w:val="18"/>
                <w:szCs w:val="18"/>
              </w:rPr>
              <w:t> </w:t>
            </w:r>
            <w:bookmarkEnd w:id="93"/>
            <w:r w:rsidRPr="00F540BC">
              <w:rPr>
                <w:rFonts w:ascii="Arial" w:eastAsia="Times New Roman" w:hAnsi="Arial" w:cs="Arial"/>
                <w:color w:val="003399"/>
                <w:sz w:val="18"/>
                <w:szCs w:val="18"/>
              </w:rPr>
              <w:t>677:</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Olysio [package insert]. Titusville, NJ: Janssen Therapeutics; 2013.</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94" w:name="727"/>
            <w:r w:rsidRPr="00F540BC">
              <w:rPr>
                <w:rFonts w:ascii="Arial" w:eastAsia="Times New Roman" w:hAnsi="Arial" w:cs="Arial"/>
                <w:color w:val="003399"/>
                <w:sz w:val="18"/>
                <w:szCs w:val="18"/>
              </w:rPr>
              <w:t> </w:t>
            </w:r>
            <w:bookmarkEnd w:id="94"/>
            <w:r w:rsidRPr="00F540BC">
              <w:rPr>
                <w:rFonts w:ascii="Arial" w:eastAsia="Times New Roman" w:hAnsi="Arial" w:cs="Arial"/>
                <w:color w:val="003399"/>
                <w:sz w:val="18"/>
                <w:szCs w:val="18"/>
              </w:rPr>
              <w:t>727:</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Panel on Antiretroviral Guidelines for Adults and Adolescents. Guidelines for the use of antiretroviral agents in HIV-1-infected adults and adolescents. Department of Health and Human Services. Available at http://aidsinfo.nih.gov/contentfiles/lvguidelines/AdultandAdolescentGL.pdf.</w:t>
            </w:r>
          </w:p>
        </w:tc>
      </w:tr>
      <w:tr w:rsidR="00F540BC" w:rsidRPr="00F540BC" w:rsidTr="00F540BC">
        <w:trPr>
          <w:tblCellSpacing w:w="15" w:type="dxa"/>
        </w:trPr>
        <w:tc>
          <w:tcPr>
            <w:tcW w:w="0" w:type="auto"/>
            <w:shd w:val="clear" w:color="auto" w:fill="FFFFFF"/>
            <w:hideMark/>
          </w:tcPr>
          <w:p w:rsidR="00F540BC" w:rsidRPr="00F540BC" w:rsidRDefault="00F540BC" w:rsidP="00F540BC">
            <w:pPr>
              <w:spacing w:after="0" w:line="240" w:lineRule="auto"/>
              <w:jc w:val="right"/>
              <w:rPr>
                <w:rFonts w:ascii="Arial" w:eastAsia="Times New Roman" w:hAnsi="Arial" w:cs="Arial"/>
                <w:color w:val="003399"/>
                <w:sz w:val="18"/>
                <w:szCs w:val="18"/>
              </w:rPr>
            </w:pPr>
            <w:bookmarkStart w:id="95" w:name="741"/>
            <w:r w:rsidRPr="00F540BC">
              <w:rPr>
                <w:rFonts w:ascii="Arial" w:eastAsia="Times New Roman" w:hAnsi="Arial" w:cs="Arial"/>
                <w:color w:val="003399"/>
                <w:sz w:val="18"/>
                <w:szCs w:val="18"/>
              </w:rPr>
              <w:t> </w:t>
            </w:r>
            <w:bookmarkEnd w:id="95"/>
            <w:r w:rsidRPr="00F540BC">
              <w:rPr>
                <w:rFonts w:ascii="Arial" w:eastAsia="Times New Roman" w:hAnsi="Arial" w:cs="Arial"/>
                <w:color w:val="003399"/>
                <w:sz w:val="18"/>
                <w:szCs w:val="18"/>
              </w:rPr>
              <w:t>741:</w:t>
            </w:r>
          </w:p>
        </w:tc>
        <w:tc>
          <w:tcPr>
            <w:tcW w:w="0" w:type="auto"/>
            <w:shd w:val="clear" w:color="auto" w:fill="FFFFFF"/>
            <w:vAlign w:val="center"/>
            <w:hideMark/>
          </w:tcPr>
          <w:p w:rsidR="00F540BC" w:rsidRPr="00F540BC" w:rsidRDefault="00F540BC" w:rsidP="00F540BC">
            <w:pPr>
              <w:spacing w:after="0" w:line="240" w:lineRule="auto"/>
              <w:rPr>
                <w:rFonts w:ascii="Arial" w:eastAsia="Times New Roman" w:hAnsi="Arial" w:cs="Arial"/>
                <w:color w:val="000000"/>
                <w:sz w:val="18"/>
                <w:szCs w:val="18"/>
              </w:rPr>
            </w:pPr>
            <w:r w:rsidRPr="00F540BC">
              <w:rPr>
                <w:rFonts w:ascii="Arial" w:eastAsia="Times New Roman" w:hAnsi="Arial" w:cs="Arial"/>
                <w:color w:val="000000"/>
                <w:sz w:val="18"/>
                <w:szCs w:val="18"/>
              </w:rPr>
              <w:t>Levitra [package insert]. Whippany, NJ: Bayer HealthCare Pharmaceuticals Inc; Sept 2016</w:t>
            </w:r>
          </w:p>
        </w:tc>
      </w:tr>
    </w:tbl>
    <w:p w:rsidR="00244653" w:rsidRDefault="00244653">
      <w:bookmarkStart w:id="96" w:name="_GoBack"/>
      <w:bookmarkEnd w:id="96"/>
    </w:p>
    <w:sectPr w:rsidR="00244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0BC"/>
    <w:rsid w:val="00244653"/>
    <w:rsid w:val="002B2852"/>
    <w:rsid w:val="00F54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B18F2E-527B-444D-B3D0-902BF7BD5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540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brsec1">
    <w:name w:val="kbrsec1"/>
    <w:basedOn w:val="Normal"/>
    <w:rsid w:val="00F540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540BC"/>
    <w:rPr>
      <w:color w:val="0000FF"/>
      <w:u w:val="single"/>
    </w:rPr>
  </w:style>
  <w:style w:type="character" w:styleId="FollowedHyperlink">
    <w:name w:val="FollowedHyperlink"/>
    <w:basedOn w:val="DefaultParagraphFont"/>
    <w:uiPriority w:val="99"/>
    <w:semiHidden/>
    <w:unhideWhenUsed/>
    <w:rsid w:val="00F540BC"/>
    <w:rPr>
      <w:color w:val="800080"/>
      <w:u w:val="single"/>
    </w:rPr>
  </w:style>
  <w:style w:type="paragraph" w:styleId="NormalWeb">
    <w:name w:val="Normal (Web)"/>
    <w:basedOn w:val="Normal"/>
    <w:uiPriority w:val="99"/>
    <w:semiHidden/>
    <w:unhideWhenUsed/>
    <w:rsid w:val="00F540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arn">
    <w:name w:val="warn"/>
    <w:basedOn w:val="Normal"/>
    <w:rsid w:val="00F540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540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7818543">
      <w:bodyDiv w:val="1"/>
      <w:marLeft w:val="0"/>
      <w:marRight w:val="0"/>
      <w:marTop w:val="0"/>
      <w:marBottom w:val="0"/>
      <w:divBdr>
        <w:top w:val="none" w:sz="0" w:space="0" w:color="auto"/>
        <w:left w:val="none" w:sz="0" w:space="0" w:color="auto"/>
        <w:bottom w:val="none" w:sz="0" w:space="0" w:color="auto"/>
        <w:right w:val="none" w:sz="0" w:space="0" w:color="auto"/>
      </w:divBdr>
      <w:divsChild>
        <w:div w:id="603731170">
          <w:marLeft w:val="0"/>
          <w:marRight w:val="0"/>
          <w:marTop w:val="0"/>
          <w:marBottom w:val="0"/>
          <w:divBdr>
            <w:top w:val="none" w:sz="0" w:space="0" w:color="auto"/>
            <w:left w:val="none" w:sz="0" w:space="0" w:color="auto"/>
            <w:bottom w:val="none" w:sz="0" w:space="0" w:color="auto"/>
            <w:right w:val="none" w:sz="0" w:space="0" w:color="auto"/>
          </w:divBdr>
        </w:div>
        <w:div w:id="1793789401">
          <w:marLeft w:val="0"/>
          <w:marRight w:val="0"/>
          <w:marTop w:val="0"/>
          <w:marBottom w:val="0"/>
          <w:divBdr>
            <w:top w:val="none" w:sz="0" w:space="0" w:color="auto"/>
            <w:left w:val="none" w:sz="0" w:space="0" w:color="auto"/>
            <w:bottom w:val="none" w:sz="0" w:space="0" w:color="auto"/>
            <w:right w:val="none" w:sz="0" w:space="0" w:color="auto"/>
          </w:divBdr>
        </w:div>
        <w:div w:id="1006441185">
          <w:marLeft w:val="0"/>
          <w:marRight w:val="0"/>
          <w:marTop w:val="0"/>
          <w:marBottom w:val="0"/>
          <w:divBdr>
            <w:top w:val="none" w:sz="0" w:space="0" w:color="auto"/>
            <w:left w:val="none" w:sz="0" w:space="0" w:color="auto"/>
            <w:bottom w:val="none" w:sz="0" w:space="0" w:color="auto"/>
            <w:right w:val="none" w:sz="0" w:space="0" w:color="auto"/>
          </w:divBdr>
        </w:div>
        <w:div w:id="1337416219">
          <w:marLeft w:val="0"/>
          <w:marRight w:val="0"/>
          <w:marTop w:val="0"/>
          <w:marBottom w:val="0"/>
          <w:divBdr>
            <w:top w:val="none" w:sz="0" w:space="0" w:color="auto"/>
            <w:left w:val="none" w:sz="0" w:space="0" w:color="auto"/>
            <w:bottom w:val="none" w:sz="0" w:space="0" w:color="auto"/>
            <w:right w:val="none" w:sz="0" w:space="0" w:color="auto"/>
          </w:divBdr>
        </w:div>
        <w:div w:id="1554266916">
          <w:marLeft w:val="0"/>
          <w:marRight w:val="0"/>
          <w:marTop w:val="0"/>
          <w:marBottom w:val="0"/>
          <w:divBdr>
            <w:top w:val="none" w:sz="0" w:space="0" w:color="auto"/>
            <w:left w:val="none" w:sz="0" w:space="0" w:color="auto"/>
            <w:bottom w:val="none" w:sz="0" w:space="0" w:color="auto"/>
            <w:right w:val="none" w:sz="0" w:space="0" w:color="auto"/>
          </w:divBdr>
        </w:div>
        <w:div w:id="1952319182">
          <w:marLeft w:val="0"/>
          <w:marRight w:val="0"/>
          <w:marTop w:val="0"/>
          <w:marBottom w:val="0"/>
          <w:divBdr>
            <w:top w:val="none" w:sz="0" w:space="0" w:color="auto"/>
            <w:left w:val="none" w:sz="0" w:space="0" w:color="auto"/>
            <w:bottom w:val="none" w:sz="0" w:space="0" w:color="auto"/>
            <w:right w:val="none" w:sz="0" w:space="0" w:color="auto"/>
          </w:divBdr>
        </w:div>
        <w:div w:id="232470682">
          <w:marLeft w:val="0"/>
          <w:marRight w:val="0"/>
          <w:marTop w:val="0"/>
          <w:marBottom w:val="0"/>
          <w:divBdr>
            <w:top w:val="none" w:sz="0" w:space="0" w:color="auto"/>
            <w:left w:val="none" w:sz="0" w:space="0" w:color="auto"/>
            <w:bottom w:val="none" w:sz="0" w:space="0" w:color="auto"/>
            <w:right w:val="none" w:sz="0" w:space="0" w:color="auto"/>
          </w:divBdr>
        </w:div>
        <w:div w:id="2130396066">
          <w:marLeft w:val="0"/>
          <w:marRight w:val="0"/>
          <w:marTop w:val="0"/>
          <w:marBottom w:val="0"/>
          <w:divBdr>
            <w:top w:val="none" w:sz="0" w:space="0" w:color="auto"/>
            <w:left w:val="none" w:sz="0" w:space="0" w:color="auto"/>
            <w:bottom w:val="none" w:sz="0" w:space="0" w:color="auto"/>
            <w:right w:val="none" w:sz="0" w:space="0" w:color="auto"/>
          </w:divBdr>
        </w:div>
        <w:div w:id="943655349">
          <w:marLeft w:val="0"/>
          <w:marRight w:val="0"/>
          <w:marTop w:val="0"/>
          <w:marBottom w:val="0"/>
          <w:divBdr>
            <w:top w:val="none" w:sz="0" w:space="0" w:color="auto"/>
            <w:left w:val="none" w:sz="0" w:space="0" w:color="auto"/>
            <w:bottom w:val="none" w:sz="0" w:space="0" w:color="auto"/>
            <w:right w:val="none" w:sz="0" w:space="0" w:color="auto"/>
          </w:divBdr>
        </w:div>
        <w:div w:id="1745682992">
          <w:marLeft w:val="0"/>
          <w:marRight w:val="0"/>
          <w:marTop w:val="0"/>
          <w:marBottom w:val="0"/>
          <w:divBdr>
            <w:top w:val="none" w:sz="0" w:space="0" w:color="auto"/>
            <w:left w:val="none" w:sz="0" w:space="0" w:color="auto"/>
            <w:bottom w:val="none" w:sz="0" w:space="0" w:color="auto"/>
            <w:right w:val="none" w:sz="0" w:space="0" w:color="auto"/>
          </w:divBdr>
        </w:div>
        <w:div w:id="2025980046">
          <w:marLeft w:val="0"/>
          <w:marRight w:val="0"/>
          <w:marTop w:val="0"/>
          <w:marBottom w:val="0"/>
          <w:divBdr>
            <w:top w:val="none" w:sz="0" w:space="0" w:color="auto"/>
            <w:left w:val="none" w:sz="0" w:space="0" w:color="auto"/>
            <w:bottom w:val="none" w:sz="0" w:space="0" w:color="auto"/>
            <w:right w:val="none" w:sz="0" w:space="0" w:color="auto"/>
          </w:divBdr>
        </w:div>
        <w:div w:id="1545868933">
          <w:marLeft w:val="0"/>
          <w:marRight w:val="0"/>
          <w:marTop w:val="0"/>
          <w:marBottom w:val="0"/>
          <w:divBdr>
            <w:top w:val="none" w:sz="0" w:space="0" w:color="auto"/>
            <w:left w:val="none" w:sz="0" w:space="0" w:color="auto"/>
            <w:bottom w:val="none" w:sz="0" w:space="0" w:color="auto"/>
            <w:right w:val="none" w:sz="0" w:space="0" w:color="auto"/>
          </w:divBdr>
        </w:div>
        <w:div w:id="1811512061">
          <w:marLeft w:val="0"/>
          <w:marRight w:val="0"/>
          <w:marTop w:val="0"/>
          <w:marBottom w:val="0"/>
          <w:divBdr>
            <w:top w:val="none" w:sz="0" w:space="0" w:color="auto"/>
            <w:left w:val="none" w:sz="0" w:space="0" w:color="auto"/>
            <w:bottom w:val="none" w:sz="0" w:space="0" w:color="auto"/>
            <w:right w:val="none" w:sz="0" w:space="0" w:color="auto"/>
          </w:divBdr>
        </w:div>
        <w:div w:id="1917007855">
          <w:marLeft w:val="0"/>
          <w:marRight w:val="0"/>
          <w:marTop w:val="0"/>
          <w:marBottom w:val="0"/>
          <w:divBdr>
            <w:top w:val="none" w:sz="0" w:space="0" w:color="auto"/>
            <w:left w:val="none" w:sz="0" w:space="0" w:color="auto"/>
            <w:bottom w:val="none" w:sz="0" w:space="0" w:color="auto"/>
            <w:right w:val="none" w:sz="0" w:space="0" w:color="auto"/>
          </w:divBdr>
        </w:div>
        <w:div w:id="1924021689">
          <w:marLeft w:val="0"/>
          <w:marRight w:val="0"/>
          <w:marTop w:val="0"/>
          <w:marBottom w:val="0"/>
          <w:divBdr>
            <w:top w:val="none" w:sz="0" w:space="0" w:color="auto"/>
            <w:left w:val="none" w:sz="0" w:space="0" w:color="auto"/>
            <w:bottom w:val="none" w:sz="0" w:space="0" w:color="auto"/>
            <w:right w:val="none" w:sz="0" w:space="0" w:color="auto"/>
          </w:divBdr>
        </w:div>
        <w:div w:id="256212325">
          <w:marLeft w:val="0"/>
          <w:marRight w:val="0"/>
          <w:marTop w:val="0"/>
          <w:marBottom w:val="0"/>
          <w:divBdr>
            <w:top w:val="none" w:sz="0" w:space="0" w:color="auto"/>
            <w:left w:val="none" w:sz="0" w:space="0" w:color="auto"/>
            <w:bottom w:val="none" w:sz="0" w:space="0" w:color="auto"/>
            <w:right w:val="none" w:sz="0" w:space="0" w:color="auto"/>
          </w:divBdr>
        </w:div>
        <w:div w:id="1265268514">
          <w:marLeft w:val="0"/>
          <w:marRight w:val="0"/>
          <w:marTop w:val="0"/>
          <w:marBottom w:val="0"/>
          <w:divBdr>
            <w:top w:val="none" w:sz="0" w:space="0" w:color="auto"/>
            <w:left w:val="none" w:sz="0" w:space="0" w:color="auto"/>
            <w:bottom w:val="none" w:sz="0" w:space="0" w:color="auto"/>
            <w:right w:val="none" w:sz="0" w:space="0" w:color="auto"/>
          </w:divBdr>
        </w:div>
        <w:div w:id="1906140544">
          <w:marLeft w:val="0"/>
          <w:marRight w:val="0"/>
          <w:marTop w:val="0"/>
          <w:marBottom w:val="0"/>
          <w:divBdr>
            <w:top w:val="none" w:sz="0" w:space="0" w:color="auto"/>
            <w:left w:val="none" w:sz="0" w:space="0" w:color="auto"/>
            <w:bottom w:val="none" w:sz="0" w:space="0" w:color="auto"/>
            <w:right w:val="none" w:sz="0" w:space="0" w:color="auto"/>
          </w:divBdr>
        </w:div>
        <w:div w:id="83311177">
          <w:marLeft w:val="0"/>
          <w:marRight w:val="0"/>
          <w:marTop w:val="0"/>
          <w:marBottom w:val="0"/>
          <w:divBdr>
            <w:top w:val="none" w:sz="0" w:space="0" w:color="auto"/>
            <w:left w:val="none" w:sz="0" w:space="0" w:color="auto"/>
            <w:bottom w:val="none" w:sz="0" w:space="0" w:color="auto"/>
            <w:right w:val="none" w:sz="0" w:space="0" w:color="auto"/>
          </w:divBdr>
        </w:div>
        <w:div w:id="388000118">
          <w:marLeft w:val="0"/>
          <w:marRight w:val="0"/>
          <w:marTop w:val="0"/>
          <w:marBottom w:val="0"/>
          <w:divBdr>
            <w:top w:val="none" w:sz="0" w:space="0" w:color="auto"/>
            <w:left w:val="none" w:sz="0" w:space="0" w:color="auto"/>
            <w:bottom w:val="none" w:sz="0" w:space="0" w:color="auto"/>
            <w:right w:val="none" w:sz="0" w:space="0" w:color="auto"/>
          </w:divBdr>
        </w:div>
        <w:div w:id="1838420772">
          <w:marLeft w:val="0"/>
          <w:marRight w:val="0"/>
          <w:marTop w:val="0"/>
          <w:marBottom w:val="0"/>
          <w:divBdr>
            <w:top w:val="none" w:sz="0" w:space="0" w:color="auto"/>
            <w:left w:val="none" w:sz="0" w:space="0" w:color="auto"/>
            <w:bottom w:val="none" w:sz="0" w:space="0" w:color="auto"/>
            <w:right w:val="none" w:sz="0" w:space="0" w:color="auto"/>
          </w:divBdr>
        </w:div>
        <w:div w:id="1350566981">
          <w:marLeft w:val="0"/>
          <w:marRight w:val="0"/>
          <w:marTop w:val="0"/>
          <w:marBottom w:val="0"/>
          <w:divBdr>
            <w:top w:val="none" w:sz="0" w:space="0" w:color="auto"/>
            <w:left w:val="none" w:sz="0" w:space="0" w:color="auto"/>
            <w:bottom w:val="none" w:sz="0" w:space="0" w:color="auto"/>
            <w:right w:val="none" w:sz="0" w:space="0" w:color="auto"/>
          </w:divBdr>
        </w:div>
        <w:div w:id="1637105079">
          <w:marLeft w:val="0"/>
          <w:marRight w:val="0"/>
          <w:marTop w:val="0"/>
          <w:marBottom w:val="0"/>
          <w:divBdr>
            <w:top w:val="none" w:sz="0" w:space="0" w:color="auto"/>
            <w:left w:val="none" w:sz="0" w:space="0" w:color="auto"/>
            <w:bottom w:val="none" w:sz="0" w:space="0" w:color="auto"/>
            <w:right w:val="none" w:sz="0" w:space="0" w:color="auto"/>
          </w:divBdr>
        </w:div>
        <w:div w:id="784926226">
          <w:marLeft w:val="0"/>
          <w:marRight w:val="0"/>
          <w:marTop w:val="0"/>
          <w:marBottom w:val="0"/>
          <w:divBdr>
            <w:top w:val="none" w:sz="0" w:space="0" w:color="auto"/>
            <w:left w:val="none" w:sz="0" w:space="0" w:color="auto"/>
            <w:bottom w:val="none" w:sz="0" w:space="0" w:color="auto"/>
            <w:right w:val="none" w:sz="0" w:space="0" w:color="auto"/>
          </w:divBdr>
        </w:div>
        <w:div w:id="1521966205">
          <w:marLeft w:val="0"/>
          <w:marRight w:val="0"/>
          <w:marTop w:val="0"/>
          <w:marBottom w:val="0"/>
          <w:divBdr>
            <w:top w:val="none" w:sz="0" w:space="0" w:color="auto"/>
            <w:left w:val="none" w:sz="0" w:space="0" w:color="auto"/>
            <w:bottom w:val="none" w:sz="0" w:space="0" w:color="auto"/>
            <w:right w:val="none" w:sz="0" w:space="0" w:color="auto"/>
          </w:divBdr>
        </w:div>
        <w:div w:id="964887354">
          <w:marLeft w:val="0"/>
          <w:marRight w:val="0"/>
          <w:marTop w:val="0"/>
          <w:marBottom w:val="0"/>
          <w:divBdr>
            <w:top w:val="none" w:sz="0" w:space="0" w:color="auto"/>
            <w:left w:val="none" w:sz="0" w:space="0" w:color="auto"/>
            <w:bottom w:val="none" w:sz="0" w:space="0" w:color="auto"/>
            <w:right w:val="none" w:sz="0" w:space="0" w:color="auto"/>
          </w:divBdr>
        </w:div>
        <w:div w:id="1390688170">
          <w:marLeft w:val="0"/>
          <w:marRight w:val="0"/>
          <w:marTop w:val="0"/>
          <w:marBottom w:val="0"/>
          <w:divBdr>
            <w:top w:val="none" w:sz="0" w:space="0" w:color="auto"/>
            <w:left w:val="none" w:sz="0" w:space="0" w:color="auto"/>
            <w:bottom w:val="none" w:sz="0" w:space="0" w:color="auto"/>
            <w:right w:val="none" w:sz="0" w:space="0" w:color="auto"/>
          </w:divBdr>
        </w:div>
        <w:div w:id="2144611007">
          <w:marLeft w:val="0"/>
          <w:marRight w:val="0"/>
          <w:marTop w:val="0"/>
          <w:marBottom w:val="0"/>
          <w:divBdr>
            <w:top w:val="none" w:sz="0" w:space="0" w:color="auto"/>
            <w:left w:val="none" w:sz="0" w:space="0" w:color="auto"/>
            <w:bottom w:val="none" w:sz="0" w:space="0" w:color="auto"/>
            <w:right w:val="none" w:sz="0" w:space="0" w:color="auto"/>
          </w:divBdr>
        </w:div>
        <w:div w:id="1765571057">
          <w:marLeft w:val="0"/>
          <w:marRight w:val="0"/>
          <w:marTop w:val="0"/>
          <w:marBottom w:val="0"/>
          <w:divBdr>
            <w:top w:val="none" w:sz="0" w:space="0" w:color="auto"/>
            <w:left w:val="none" w:sz="0" w:space="0" w:color="auto"/>
            <w:bottom w:val="none" w:sz="0" w:space="0" w:color="auto"/>
            <w:right w:val="none" w:sz="0" w:space="0" w:color="auto"/>
          </w:divBdr>
        </w:div>
        <w:div w:id="863010414">
          <w:marLeft w:val="0"/>
          <w:marRight w:val="0"/>
          <w:marTop w:val="0"/>
          <w:marBottom w:val="0"/>
          <w:divBdr>
            <w:top w:val="none" w:sz="0" w:space="0" w:color="auto"/>
            <w:left w:val="none" w:sz="0" w:space="0" w:color="auto"/>
            <w:bottom w:val="none" w:sz="0" w:space="0" w:color="auto"/>
            <w:right w:val="none" w:sz="0" w:space="0" w:color="auto"/>
          </w:divBdr>
        </w:div>
        <w:div w:id="1618486591">
          <w:marLeft w:val="0"/>
          <w:marRight w:val="0"/>
          <w:marTop w:val="0"/>
          <w:marBottom w:val="0"/>
          <w:divBdr>
            <w:top w:val="none" w:sz="0" w:space="0" w:color="auto"/>
            <w:left w:val="none" w:sz="0" w:space="0" w:color="auto"/>
            <w:bottom w:val="none" w:sz="0" w:space="0" w:color="auto"/>
            <w:right w:val="none" w:sz="0" w:space="0" w:color="auto"/>
          </w:divBdr>
        </w:div>
        <w:div w:id="36124408">
          <w:marLeft w:val="0"/>
          <w:marRight w:val="0"/>
          <w:marTop w:val="0"/>
          <w:marBottom w:val="0"/>
          <w:divBdr>
            <w:top w:val="none" w:sz="0" w:space="0" w:color="auto"/>
            <w:left w:val="none" w:sz="0" w:space="0" w:color="auto"/>
            <w:bottom w:val="none" w:sz="0" w:space="0" w:color="auto"/>
            <w:right w:val="none" w:sz="0" w:space="0" w:color="auto"/>
          </w:divBdr>
        </w:div>
        <w:div w:id="1403019685">
          <w:marLeft w:val="0"/>
          <w:marRight w:val="0"/>
          <w:marTop w:val="0"/>
          <w:marBottom w:val="0"/>
          <w:divBdr>
            <w:top w:val="none" w:sz="0" w:space="0" w:color="auto"/>
            <w:left w:val="none" w:sz="0" w:space="0" w:color="auto"/>
            <w:bottom w:val="none" w:sz="0" w:space="0" w:color="auto"/>
            <w:right w:val="none" w:sz="0" w:space="0" w:color="auto"/>
          </w:divBdr>
        </w:div>
        <w:div w:id="154761610">
          <w:marLeft w:val="0"/>
          <w:marRight w:val="0"/>
          <w:marTop w:val="0"/>
          <w:marBottom w:val="0"/>
          <w:divBdr>
            <w:top w:val="none" w:sz="0" w:space="0" w:color="auto"/>
            <w:left w:val="none" w:sz="0" w:space="0" w:color="auto"/>
            <w:bottom w:val="none" w:sz="0" w:space="0" w:color="auto"/>
            <w:right w:val="none" w:sz="0" w:space="0" w:color="auto"/>
          </w:divBdr>
        </w:div>
        <w:div w:id="1080103730">
          <w:marLeft w:val="0"/>
          <w:marRight w:val="0"/>
          <w:marTop w:val="0"/>
          <w:marBottom w:val="0"/>
          <w:divBdr>
            <w:top w:val="none" w:sz="0" w:space="0" w:color="auto"/>
            <w:left w:val="none" w:sz="0" w:space="0" w:color="auto"/>
            <w:bottom w:val="none" w:sz="0" w:space="0" w:color="auto"/>
            <w:right w:val="none" w:sz="0" w:space="0" w:color="auto"/>
          </w:divBdr>
        </w:div>
        <w:div w:id="1825079064">
          <w:marLeft w:val="0"/>
          <w:marRight w:val="0"/>
          <w:marTop w:val="0"/>
          <w:marBottom w:val="0"/>
          <w:divBdr>
            <w:top w:val="none" w:sz="0" w:space="0" w:color="auto"/>
            <w:left w:val="none" w:sz="0" w:space="0" w:color="auto"/>
            <w:bottom w:val="none" w:sz="0" w:space="0" w:color="auto"/>
            <w:right w:val="none" w:sz="0" w:space="0" w:color="auto"/>
          </w:divBdr>
        </w:div>
        <w:div w:id="1734113388">
          <w:marLeft w:val="0"/>
          <w:marRight w:val="0"/>
          <w:marTop w:val="0"/>
          <w:marBottom w:val="0"/>
          <w:divBdr>
            <w:top w:val="none" w:sz="0" w:space="0" w:color="auto"/>
            <w:left w:val="none" w:sz="0" w:space="0" w:color="auto"/>
            <w:bottom w:val="none" w:sz="0" w:space="0" w:color="auto"/>
            <w:right w:val="none" w:sz="0" w:space="0" w:color="auto"/>
          </w:divBdr>
        </w:div>
        <w:div w:id="1789658410">
          <w:marLeft w:val="0"/>
          <w:marRight w:val="0"/>
          <w:marTop w:val="0"/>
          <w:marBottom w:val="0"/>
          <w:divBdr>
            <w:top w:val="none" w:sz="0" w:space="0" w:color="auto"/>
            <w:left w:val="none" w:sz="0" w:space="0" w:color="auto"/>
            <w:bottom w:val="none" w:sz="0" w:space="0" w:color="auto"/>
            <w:right w:val="none" w:sz="0" w:space="0" w:color="auto"/>
          </w:divBdr>
        </w:div>
        <w:div w:id="453599659">
          <w:marLeft w:val="0"/>
          <w:marRight w:val="0"/>
          <w:marTop w:val="0"/>
          <w:marBottom w:val="0"/>
          <w:divBdr>
            <w:top w:val="none" w:sz="0" w:space="0" w:color="auto"/>
            <w:left w:val="none" w:sz="0" w:space="0" w:color="auto"/>
            <w:bottom w:val="none" w:sz="0" w:space="0" w:color="auto"/>
            <w:right w:val="none" w:sz="0" w:space="0" w:color="auto"/>
          </w:divBdr>
        </w:div>
        <w:div w:id="271867193">
          <w:marLeft w:val="0"/>
          <w:marRight w:val="0"/>
          <w:marTop w:val="0"/>
          <w:marBottom w:val="0"/>
          <w:divBdr>
            <w:top w:val="none" w:sz="0" w:space="0" w:color="auto"/>
            <w:left w:val="none" w:sz="0" w:space="0" w:color="auto"/>
            <w:bottom w:val="none" w:sz="0" w:space="0" w:color="auto"/>
            <w:right w:val="none" w:sz="0" w:space="0" w:color="auto"/>
          </w:divBdr>
        </w:div>
        <w:div w:id="1792094071">
          <w:marLeft w:val="0"/>
          <w:marRight w:val="0"/>
          <w:marTop w:val="0"/>
          <w:marBottom w:val="0"/>
          <w:divBdr>
            <w:top w:val="none" w:sz="0" w:space="0" w:color="auto"/>
            <w:left w:val="none" w:sz="0" w:space="0" w:color="auto"/>
            <w:bottom w:val="none" w:sz="0" w:space="0" w:color="auto"/>
            <w:right w:val="none" w:sz="0" w:space="0" w:color="auto"/>
          </w:divBdr>
        </w:div>
        <w:div w:id="290405502">
          <w:marLeft w:val="0"/>
          <w:marRight w:val="0"/>
          <w:marTop w:val="0"/>
          <w:marBottom w:val="0"/>
          <w:divBdr>
            <w:top w:val="none" w:sz="0" w:space="0" w:color="auto"/>
            <w:left w:val="none" w:sz="0" w:space="0" w:color="auto"/>
            <w:bottom w:val="none" w:sz="0" w:space="0" w:color="auto"/>
            <w:right w:val="none" w:sz="0" w:space="0" w:color="auto"/>
          </w:divBdr>
        </w:div>
        <w:div w:id="1206023702">
          <w:marLeft w:val="0"/>
          <w:marRight w:val="0"/>
          <w:marTop w:val="0"/>
          <w:marBottom w:val="0"/>
          <w:divBdr>
            <w:top w:val="none" w:sz="0" w:space="0" w:color="auto"/>
            <w:left w:val="none" w:sz="0" w:space="0" w:color="auto"/>
            <w:bottom w:val="none" w:sz="0" w:space="0" w:color="auto"/>
            <w:right w:val="none" w:sz="0" w:space="0" w:color="auto"/>
          </w:divBdr>
        </w:div>
        <w:div w:id="1693216644">
          <w:marLeft w:val="0"/>
          <w:marRight w:val="0"/>
          <w:marTop w:val="0"/>
          <w:marBottom w:val="0"/>
          <w:divBdr>
            <w:top w:val="none" w:sz="0" w:space="0" w:color="auto"/>
            <w:left w:val="none" w:sz="0" w:space="0" w:color="auto"/>
            <w:bottom w:val="none" w:sz="0" w:space="0" w:color="auto"/>
            <w:right w:val="none" w:sz="0" w:space="0" w:color="auto"/>
          </w:divBdr>
        </w:div>
        <w:div w:id="1197424539">
          <w:marLeft w:val="0"/>
          <w:marRight w:val="0"/>
          <w:marTop w:val="0"/>
          <w:marBottom w:val="0"/>
          <w:divBdr>
            <w:top w:val="none" w:sz="0" w:space="0" w:color="auto"/>
            <w:left w:val="none" w:sz="0" w:space="0" w:color="auto"/>
            <w:bottom w:val="none" w:sz="0" w:space="0" w:color="auto"/>
            <w:right w:val="none" w:sz="0" w:space="0" w:color="auto"/>
          </w:divBdr>
        </w:div>
        <w:div w:id="885096022">
          <w:marLeft w:val="0"/>
          <w:marRight w:val="0"/>
          <w:marTop w:val="0"/>
          <w:marBottom w:val="0"/>
          <w:divBdr>
            <w:top w:val="none" w:sz="0" w:space="0" w:color="auto"/>
            <w:left w:val="none" w:sz="0" w:space="0" w:color="auto"/>
            <w:bottom w:val="none" w:sz="0" w:space="0" w:color="auto"/>
            <w:right w:val="none" w:sz="0" w:space="0" w:color="auto"/>
          </w:divBdr>
        </w:div>
        <w:div w:id="1769303842">
          <w:marLeft w:val="0"/>
          <w:marRight w:val="0"/>
          <w:marTop w:val="0"/>
          <w:marBottom w:val="0"/>
          <w:divBdr>
            <w:top w:val="none" w:sz="0" w:space="0" w:color="auto"/>
            <w:left w:val="none" w:sz="0" w:space="0" w:color="auto"/>
            <w:bottom w:val="none" w:sz="0" w:space="0" w:color="auto"/>
            <w:right w:val="none" w:sz="0" w:space="0" w:color="auto"/>
          </w:divBdr>
        </w:div>
        <w:div w:id="514612790">
          <w:marLeft w:val="0"/>
          <w:marRight w:val="0"/>
          <w:marTop w:val="0"/>
          <w:marBottom w:val="0"/>
          <w:divBdr>
            <w:top w:val="none" w:sz="0" w:space="0" w:color="auto"/>
            <w:left w:val="none" w:sz="0" w:space="0" w:color="auto"/>
            <w:bottom w:val="none" w:sz="0" w:space="0" w:color="auto"/>
            <w:right w:val="none" w:sz="0" w:space="0" w:color="auto"/>
          </w:divBdr>
        </w:div>
        <w:div w:id="1879663602">
          <w:marLeft w:val="0"/>
          <w:marRight w:val="0"/>
          <w:marTop w:val="0"/>
          <w:marBottom w:val="0"/>
          <w:divBdr>
            <w:top w:val="none" w:sz="0" w:space="0" w:color="auto"/>
            <w:left w:val="none" w:sz="0" w:space="0" w:color="auto"/>
            <w:bottom w:val="none" w:sz="0" w:space="0" w:color="auto"/>
            <w:right w:val="none" w:sz="0" w:space="0" w:color="auto"/>
          </w:divBdr>
        </w:div>
        <w:div w:id="1423794149">
          <w:marLeft w:val="0"/>
          <w:marRight w:val="0"/>
          <w:marTop w:val="0"/>
          <w:marBottom w:val="0"/>
          <w:divBdr>
            <w:top w:val="none" w:sz="0" w:space="0" w:color="auto"/>
            <w:left w:val="none" w:sz="0" w:space="0" w:color="auto"/>
            <w:bottom w:val="none" w:sz="0" w:space="0" w:color="auto"/>
            <w:right w:val="none" w:sz="0" w:space="0" w:color="auto"/>
          </w:divBdr>
        </w:div>
        <w:div w:id="65568037">
          <w:marLeft w:val="0"/>
          <w:marRight w:val="0"/>
          <w:marTop w:val="0"/>
          <w:marBottom w:val="0"/>
          <w:divBdr>
            <w:top w:val="none" w:sz="0" w:space="0" w:color="auto"/>
            <w:left w:val="none" w:sz="0" w:space="0" w:color="auto"/>
            <w:bottom w:val="none" w:sz="0" w:space="0" w:color="auto"/>
            <w:right w:val="none" w:sz="0" w:space="0" w:color="auto"/>
          </w:divBdr>
        </w:div>
        <w:div w:id="447243332">
          <w:marLeft w:val="0"/>
          <w:marRight w:val="0"/>
          <w:marTop w:val="0"/>
          <w:marBottom w:val="0"/>
          <w:divBdr>
            <w:top w:val="none" w:sz="0" w:space="0" w:color="auto"/>
            <w:left w:val="none" w:sz="0" w:space="0" w:color="auto"/>
            <w:bottom w:val="none" w:sz="0" w:space="0" w:color="auto"/>
            <w:right w:val="none" w:sz="0" w:space="0" w:color="auto"/>
          </w:divBdr>
        </w:div>
        <w:div w:id="578179744">
          <w:marLeft w:val="0"/>
          <w:marRight w:val="0"/>
          <w:marTop w:val="0"/>
          <w:marBottom w:val="0"/>
          <w:divBdr>
            <w:top w:val="none" w:sz="0" w:space="0" w:color="auto"/>
            <w:left w:val="none" w:sz="0" w:space="0" w:color="auto"/>
            <w:bottom w:val="none" w:sz="0" w:space="0" w:color="auto"/>
            <w:right w:val="none" w:sz="0" w:space="0" w:color="auto"/>
          </w:divBdr>
        </w:div>
        <w:div w:id="1449885664">
          <w:marLeft w:val="0"/>
          <w:marRight w:val="0"/>
          <w:marTop w:val="0"/>
          <w:marBottom w:val="0"/>
          <w:divBdr>
            <w:top w:val="none" w:sz="0" w:space="0" w:color="auto"/>
            <w:left w:val="none" w:sz="0" w:space="0" w:color="auto"/>
            <w:bottom w:val="none" w:sz="0" w:space="0" w:color="auto"/>
            <w:right w:val="none" w:sz="0" w:space="0" w:color="auto"/>
          </w:divBdr>
        </w:div>
        <w:div w:id="1378697819">
          <w:marLeft w:val="0"/>
          <w:marRight w:val="0"/>
          <w:marTop w:val="0"/>
          <w:marBottom w:val="0"/>
          <w:divBdr>
            <w:top w:val="none" w:sz="0" w:space="0" w:color="auto"/>
            <w:left w:val="none" w:sz="0" w:space="0" w:color="auto"/>
            <w:bottom w:val="none" w:sz="0" w:space="0" w:color="auto"/>
            <w:right w:val="none" w:sz="0" w:space="0" w:color="auto"/>
          </w:divBdr>
        </w:div>
        <w:div w:id="937716595">
          <w:marLeft w:val="0"/>
          <w:marRight w:val="0"/>
          <w:marTop w:val="0"/>
          <w:marBottom w:val="0"/>
          <w:divBdr>
            <w:top w:val="none" w:sz="0" w:space="0" w:color="auto"/>
            <w:left w:val="none" w:sz="0" w:space="0" w:color="auto"/>
            <w:bottom w:val="none" w:sz="0" w:space="0" w:color="auto"/>
            <w:right w:val="none" w:sz="0" w:space="0" w:color="auto"/>
          </w:divBdr>
        </w:div>
        <w:div w:id="889145599">
          <w:marLeft w:val="0"/>
          <w:marRight w:val="0"/>
          <w:marTop w:val="0"/>
          <w:marBottom w:val="0"/>
          <w:divBdr>
            <w:top w:val="none" w:sz="0" w:space="0" w:color="auto"/>
            <w:left w:val="none" w:sz="0" w:space="0" w:color="auto"/>
            <w:bottom w:val="none" w:sz="0" w:space="0" w:color="auto"/>
            <w:right w:val="none" w:sz="0" w:space="0" w:color="auto"/>
          </w:divBdr>
        </w:div>
        <w:div w:id="1884630002">
          <w:marLeft w:val="0"/>
          <w:marRight w:val="0"/>
          <w:marTop w:val="0"/>
          <w:marBottom w:val="0"/>
          <w:divBdr>
            <w:top w:val="none" w:sz="0" w:space="0" w:color="auto"/>
            <w:left w:val="none" w:sz="0" w:space="0" w:color="auto"/>
            <w:bottom w:val="none" w:sz="0" w:space="0" w:color="auto"/>
            <w:right w:val="none" w:sz="0" w:space="0" w:color="auto"/>
          </w:divBdr>
        </w:div>
        <w:div w:id="2033648572">
          <w:marLeft w:val="0"/>
          <w:marRight w:val="0"/>
          <w:marTop w:val="0"/>
          <w:marBottom w:val="0"/>
          <w:divBdr>
            <w:top w:val="none" w:sz="0" w:space="0" w:color="auto"/>
            <w:left w:val="none" w:sz="0" w:space="0" w:color="auto"/>
            <w:bottom w:val="none" w:sz="0" w:space="0" w:color="auto"/>
            <w:right w:val="none" w:sz="0" w:space="0" w:color="auto"/>
          </w:divBdr>
        </w:div>
        <w:div w:id="1426462936">
          <w:marLeft w:val="0"/>
          <w:marRight w:val="0"/>
          <w:marTop w:val="0"/>
          <w:marBottom w:val="0"/>
          <w:divBdr>
            <w:top w:val="none" w:sz="0" w:space="0" w:color="auto"/>
            <w:left w:val="none" w:sz="0" w:space="0" w:color="auto"/>
            <w:bottom w:val="none" w:sz="0" w:space="0" w:color="auto"/>
            <w:right w:val="none" w:sz="0" w:space="0" w:color="auto"/>
          </w:divBdr>
        </w:div>
        <w:div w:id="577665947">
          <w:marLeft w:val="0"/>
          <w:marRight w:val="0"/>
          <w:marTop w:val="0"/>
          <w:marBottom w:val="0"/>
          <w:divBdr>
            <w:top w:val="none" w:sz="0" w:space="0" w:color="auto"/>
            <w:left w:val="none" w:sz="0" w:space="0" w:color="auto"/>
            <w:bottom w:val="none" w:sz="0" w:space="0" w:color="auto"/>
            <w:right w:val="none" w:sz="0" w:space="0" w:color="auto"/>
          </w:divBdr>
        </w:div>
        <w:div w:id="656229863">
          <w:marLeft w:val="0"/>
          <w:marRight w:val="0"/>
          <w:marTop w:val="0"/>
          <w:marBottom w:val="0"/>
          <w:divBdr>
            <w:top w:val="none" w:sz="0" w:space="0" w:color="auto"/>
            <w:left w:val="none" w:sz="0" w:space="0" w:color="auto"/>
            <w:bottom w:val="none" w:sz="0" w:space="0" w:color="auto"/>
            <w:right w:val="none" w:sz="0" w:space="0" w:color="auto"/>
          </w:divBdr>
        </w:div>
        <w:div w:id="1024743529">
          <w:marLeft w:val="0"/>
          <w:marRight w:val="0"/>
          <w:marTop w:val="0"/>
          <w:marBottom w:val="0"/>
          <w:divBdr>
            <w:top w:val="none" w:sz="0" w:space="0" w:color="auto"/>
            <w:left w:val="none" w:sz="0" w:space="0" w:color="auto"/>
            <w:bottom w:val="none" w:sz="0" w:space="0" w:color="auto"/>
            <w:right w:val="none" w:sz="0" w:space="0" w:color="auto"/>
          </w:divBdr>
        </w:div>
        <w:div w:id="1697583263">
          <w:marLeft w:val="0"/>
          <w:marRight w:val="0"/>
          <w:marTop w:val="0"/>
          <w:marBottom w:val="0"/>
          <w:divBdr>
            <w:top w:val="none" w:sz="0" w:space="0" w:color="auto"/>
            <w:left w:val="none" w:sz="0" w:space="0" w:color="auto"/>
            <w:bottom w:val="none" w:sz="0" w:space="0" w:color="auto"/>
            <w:right w:val="none" w:sz="0" w:space="0" w:color="auto"/>
          </w:divBdr>
        </w:div>
        <w:div w:id="586233530">
          <w:marLeft w:val="0"/>
          <w:marRight w:val="0"/>
          <w:marTop w:val="0"/>
          <w:marBottom w:val="0"/>
          <w:divBdr>
            <w:top w:val="none" w:sz="0" w:space="0" w:color="auto"/>
            <w:left w:val="none" w:sz="0" w:space="0" w:color="auto"/>
            <w:bottom w:val="none" w:sz="0" w:space="0" w:color="auto"/>
            <w:right w:val="none" w:sz="0" w:space="0" w:color="auto"/>
          </w:divBdr>
        </w:div>
        <w:div w:id="148644842">
          <w:marLeft w:val="0"/>
          <w:marRight w:val="0"/>
          <w:marTop w:val="0"/>
          <w:marBottom w:val="0"/>
          <w:divBdr>
            <w:top w:val="none" w:sz="0" w:space="0" w:color="auto"/>
            <w:left w:val="none" w:sz="0" w:space="0" w:color="auto"/>
            <w:bottom w:val="none" w:sz="0" w:space="0" w:color="auto"/>
            <w:right w:val="none" w:sz="0" w:space="0" w:color="auto"/>
          </w:divBdr>
        </w:div>
        <w:div w:id="1363937440">
          <w:marLeft w:val="0"/>
          <w:marRight w:val="0"/>
          <w:marTop w:val="0"/>
          <w:marBottom w:val="0"/>
          <w:divBdr>
            <w:top w:val="none" w:sz="0" w:space="0" w:color="auto"/>
            <w:left w:val="none" w:sz="0" w:space="0" w:color="auto"/>
            <w:bottom w:val="none" w:sz="0" w:space="0" w:color="auto"/>
            <w:right w:val="none" w:sz="0" w:space="0" w:color="auto"/>
          </w:divBdr>
        </w:div>
        <w:div w:id="1801071824">
          <w:marLeft w:val="0"/>
          <w:marRight w:val="0"/>
          <w:marTop w:val="0"/>
          <w:marBottom w:val="0"/>
          <w:divBdr>
            <w:top w:val="none" w:sz="0" w:space="0" w:color="auto"/>
            <w:left w:val="none" w:sz="0" w:space="0" w:color="auto"/>
            <w:bottom w:val="none" w:sz="0" w:space="0" w:color="auto"/>
            <w:right w:val="none" w:sz="0" w:space="0" w:color="auto"/>
          </w:divBdr>
        </w:div>
        <w:div w:id="970860567">
          <w:marLeft w:val="0"/>
          <w:marRight w:val="0"/>
          <w:marTop w:val="0"/>
          <w:marBottom w:val="0"/>
          <w:divBdr>
            <w:top w:val="none" w:sz="0" w:space="0" w:color="auto"/>
            <w:left w:val="none" w:sz="0" w:space="0" w:color="auto"/>
            <w:bottom w:val="none" w:sz="0" w:space="0" w:color="auto"/>
            <w:right w:val="none" w:sz="0" w:space="0" w:color="auto"/>
          </w:divBdr>
        </w:div>
        <w:div w:id="194388364">
          <w:marLeft w:val="0"/>
          <w:marRight w:val="0"/>
          <w:marTop w:val="0"/>
          <w:marBottom w:val="0"/>
          <w:divBdr>
            <w:top w:val="none" w:sz="0" w:space="0" w:color="auto"/>
            <w:left w:val="none" w:sz="0" w:space="0" w:color="auto"/>
            <w:bottom w:val="none" w:sz="0" w:space="0" w:color="auto"/>
            <w:right w:val="none" w:sz="0" w:space="0" w:color="auto"/>
          </w:divBdr>
        </w:div>
        <w:div w:id="2097899698">
          <w:marLeft w:val="0"/>
          <w:marRight w:val="0"/>
          <w:marTop w:val="0"/>
          <w:marBottom w:val="0"/>
          <w:divBdr>
            <w:top w:val="none" w:sz="0" w:space="0" w:color="auto"/>
            <w:left w:val="none" w:sz="0" w:space="0" w:color="auto"/>
            <w:bottom w:val="none" w:sz="0" w:space="0" w:color="auto"/>
            <w:right w:val="none" w:sz="0" w:space="0" w:color="auto"/>
          </w:divBdr>
        </w:div>
        <w:div w:id="209615415">
          <w:marLeft w:val="0"/>
          <w:marRight w:val="0"/>
          <w:marTop w:val="0"/>
          <w:marBottom w:val="0"/>
          <w:divBdr>
            <w:top w:val="none" w:sz="0" w:space="0" w:color="auto"/>
            <w:left w:val="none" w:sz="0" w:space="0" w:color="auto"/>
            <w:bottom w:val="none" w:sz="0" w:space="0" w:color="auto"/>
            <w:right w:val="none" w:sz="0" w:space="0" w:color="auto"/>
          </w:divBdr>
        </w:div>
        <w:div w:id="1080176597">
          <w:marLeft w:val="0"/>
          <w:marRight w:val="0"/>
          <w:marTop w:val="0"/>
          <w:marBottom w:val="0"/>
          <w:divBdr>
            <w:top w:val="none" w:sz="0" w:space="0" w:color="auto"/>
            <w:left w:val="none" w:sz="0" w:space="0" w:color="auto"/>
            <w:bottom w:val="none" w:sz="0" w:space="0" w:color="auto"/>
            <w:right w:val="none" w:sz="0" w:space="0" w:color="auto"/>
          </w:divBdr>
        </w:div>
        <w:div w:id="362288873">
          <w:marLeft w:val="0"/>
          <w:marRight w:val="0"/>
          <w:marTop w:val="0"/>
          <w:marBottom w:val="0"/>
          <w:divBdr>
            <w:top w:val="none" w:sz="0" w:space="0" w:color="auto"/>
            <w:left w:val="none" w:sz="0" w:space="0" w:color="auto"/>
            <w:bottom w:val="none" w:sz="0" w:space="0" w:color="auto"/>
            <w:right w:val="none" w:sz="0" w:space="0" w:color="auto"/>
          </w:divBdr>
        </w:div>
        <w:div w:id="82341952">
          <w:marLeft w:val="0"/>
          <w:marRight w:val="0"/>
          <w:marTop w:val="0"/>
          <w:marBottom w:val="0"/>
          <w:divBdr>
            <w:top w:val="none" w:sz="0" w:space="0" w:color="auto"/>
            <w:left w:val="none" w:sz="0" w:space="0" w:color="auto"/>
            <w:bottom w:val="none" w:sz="0" w:space="0" w:color="auto"/>
            <w:right w:val="none" w:sz="0" w:space="0" w:color="auto"/>
          </w:divBdr>
        </w:div>
        <w:div w:id="1892575700">
          <w:marLeft w:val="0"/>
          <w:marRight w:val="0"/>
          <w:marTop w:val="0"/>
          <w:marBottom w:val="0"/>
          <w:divBdr>
            <w:top w:val="none" w:sz="0" w:space="0" w:color="auto"/>
            <w:left w:val="none" w:sz="0" w:space="0" w:color="auto"/>
            <w:bottom w:val="none" w:sz="0" w:space="0" w:color="auto"/>
            <w:right w:val="none" w:sz="0" w:space="0" w:color="auto"/>
          </w:divBdr>
        </w:div>
        <w:div w:id="78840125">
          <w:marLeft w:val="0"/>
          <w:marRight w:val="0"/>
          <w:marTop w:val="0"/>
          <w:marBottom w:val="0"/>
          <w:divBdr>
            <w:top w:val="none" w:sz="0" w:space="0" w:color="auto"/>
            <w:left w:val="none" w:sz="0" w:space="0" w:color="auto"/>
            <w:bottom w:val="none" w:sz="0" w:space="0" w:color="auto"/>
            <w:right w:val="none" w:sz="0" w:space="0" w:color="auto"/>
          </w:divBdr>
        </w:div>
        <w:div w:id="444036978">
          <w:marLeft w:val="0"/>
          <w:marRight w:val="0"/>
          <w:marTop w:val="0"/>
          <w:marBottom w:val="0"/>
          <w:divBdr>
            <w:top w:val="none" w:sz="0" w:space="0" w:color="auto"/>
            <w:left w:val="none" w:sz="0" w:space="0" w:color="auto"/>
            <w:bottom w:val="none" w:sz="0" w:space="0" w:color="auto"/>
            <w:right w:val="none" w:sz="0" w:space="0" w:color="auto"/>
          </w:divBdr>
        </w:div>
        <w:div w:id="2080011404">
          <w:marLeft w:val="0"/>
          <w:marRight w:val="0"/>
          <w:marTop w:val="0"/>
          <w:marBottom w:val="0"/>
          <w:divBdr>
            <w:top w:val="none" w:sz="0" w:space="0" w:color="auto"/>
            <w:left w:val="none" w:sz="0" w:space="0" w:color="auto"/>
            <w:bottom w:val="none" w:sz="0" w:space="0" w:color="auto"/>
            <w:right w:val="none" w:sz="0" w:space="0" w:color="auto"/>
          </w:divBdr>
        </w:div>
        <w:div w:id="1498377582">
          <w:marLeft w:val="0"/>
          <w:marRight w:val="0"/>
          <w:marTop w:val="0"/>
          <w:marBottom w:val="0"/>
          <w:divBdr>
            <w:top w:val="none" w:sz="0" w:space="0" w:color="auto"/>
            <w:left w:val="none" w:sz="0" w:space="0" w:color="auto"/>
            <w:bottom w:val="none" w:sz="0" w:space="0" w:color="auto"/>
            <w:right w:val="none" w:sz="0" w:space="0" w:color="auto"/>
          </w:divBdr>
        </w:div>
        <w:div w:id="1334800700">
          <w:marLeft w:val="0"/>
          <w:marRight w:val="0"/>
          <w:marTop w:val="0"/>
          <w:marBottom w:val="0"/>
          <w:divBdr>
            <w:top w:val="none" w:sz="0" w:space="0" w:color="auto"/>
            <w:left w:val="none" w:sz="0" w:space="0" w:color="auto"/>
            <w:bottom w:val="none" w:sz="0" w:space="0" w:color="auto"/>
            <w:right w:val="none" w:sz="0" w:space="0" w:color="auto"/>
          </w:divBdr>
        </w:div>
        <w:div w:id="1088771026">
          <w:marLeft w:val="0"/>
          <w:marRight w:val="0"/>
          <w:marTop w:val="0"/>
          <w:marBottom w:val="0"/>
          <w:divBdr>
            <w:top w:val="none" w:sz="0" w:space="0" w:color="auto"/>
            <w:left w:val="none" w:sz="0" w:space="0" w:color="auto"/>
            <w:bottom w:val="none" w:sz="0" w:space="0" w:color="auto"/>
            <w:right w:val="none" w:sz="0" w:space="0" w:color="auto"/>
          </w:divBdr>
        </w:div>
        <w:div w:id="1085758541">
          <w:marLeft w:val="0"/>
          <w:marRight w:val="0"/>
          <w:marTop w:val="0"/>
          <w:marBottom w:val="0"/>
          <w:divBdr>
            <w:top w:val="none" w:sz="0" w:space="0" w:color="auto"/>
            <w:left w:val="none" w:sz="0" w:space="0" w:color="auto"/>
            <w:bottom w:val="none" w:sz="0" w:space="0" w:color="auto"/>
            <w:right w:val="none" w:sz="0" w:space="0" w:color="auto"/>
          </w:divBdr>
        </w:div>
        <w:div w:id="593898286">
          <w:marLeft w:val="0"/>
          <w:marRight w:val="0"/>
          <w:marTop w:val="0"/>
          <w:marBottom w:val="0"/>
          <w:divBdr>
            <w:top w:val="none" w:sz="0" w:space="0" w:color="auto"/>
            <w:left w:val="none" w:sz="0" w:space="0" w:color="auto"/>
            <w:bottom w:val="none" w:sz="0" w:space="0" w:color="auto"/>
            <w:right w:val="none" w:sz="0" w:space="0" w:color="auto"/>
          </w:divBdr>
        </w:div>
        <w:div w:id="633675304">
          <w:marLeft w:val="0"/>
          <w:marRight w:val="0"/>
          <w:marTop w:val="0"/>
          <w:marBottom w:val="0"/>
          <w:divBdr>
            <w:top w:val="none" w:sz="0" w:space="0" w:color="auto"/>
            <w:left w:val="none" w:sz="0" w:space="0" w:color="auto"/>
            <w:bottom w:val="none" w:sz="0" w:space="0" w:color="auto"/>
            <w:right w:val="none" w:sz="0" w:space="0" w:color="auto"/>
          </w:divBdr>
        </w:div>
        <w:div w:id="1971864880">
          <w:marLeft w:val="0"/>
          <w:marRight w:val="0"/>
          <w:marTop w:val="0"/>
          <w:marBottom w:val="0"/>
          <w:divBdr>
            <w:top w:val="none" w:sz="0" w:space="0" w:color="auto"/>
            <w:left w:val="none" w:sz="0" w:space="0" w:color="auto"/>
            <w:bottom w:val="none" w:sz="0" w:space="0" w:color="auto"/>
            <w:right w:val="none" w:sz="0" w:space="0" w:color="auto"/>
          </w:divBdr>
        </w:div>
        <w:div w:id="1727072560">
          <w:marLeft w:val="0"/>
          <w:marRight w:val="0"/>
          <w:marTop w:val="0"/>
          <w:marBottom w:val="0"/>
          <w:divBdr>
            <w:top w:val="none" w:sz="0" w:space="0" w:color="auto"/>
            <w:left w:val="none" w:sz="0" w:space="0" w:color="auto"/>
            <w:bottom w:val="none" w:sz="0" w:space="0" w:color="auto"/>
            <w:right w:val="none" w:sz="0" w:space="0" w:color="auto"/>
          </w:divBdr>
        </w:div>
        <w:div w:id="1931430885">
          <w:marLeft w:val="0"/>
          <w:marRight w:val="0"/>
          <w:marTop w:val="0"/>
          <w:marBottom w:val="0"/>
          <w:divBdr>
            <w:top w:val="none" w:sz="0" w:space="0" w:color="auto"/>
            <w:left w:val="none" w:sz="0" w:space="0" w:color="auto"/>
            <w:bottom w:val="none" w:sz="0" w:space="0" w:color="auto"/>
            <w:right w:val="none" w:sz="0" w:space="0" w:color="auto"/>
          </w:divBdr>
        </w:div>
        <w:div w:id="509834346">
          <w:marLeft w:val="0"/>
          <w:marRight w:val="0"/>
          <w:marTop w:val="0"/>
          <w:marBottom w:val="0"/>
          <w:divBdr>
            <w:top w:val="none" w:sz="0" w:space="0" w:color="auto"/>
            <w:left w:val="none" w:sz="0" w:space="0" w:color="auto"/>
            <w:bottom w:val="none" w:sz="0" w:space="0" w:color="auto"/>
            <w:right w:val="none" w:sz="0" w:space="0" w:color="auto"/>
          </w:divBdr>
        </w:div>
        <w:div w:id="911037649">
          <w:marLeft w:val="0"/>
          <w:marRight w:val="0"/>
          <w:marTop w:val="0"/>
          <w:marBottom w:val="0"/>
          <w:divBdr>
            <w:top w:val="none" w:sz="0" w:space="0" w:color="auto"/>
            <w:left w:val="none" w:sz="0" w:space="0" w:color="auto"/>
            <w:bottom w:val="none" w:sz="0" w:space="0" w:color="auto"/>
            <w:right w:val="none" w:sz="0" w:space="0" w:color="auto"/>
          </w:divBdr>
        </w:div>
        <w:div w:id="87426394">
          <w:marLeft w:val="0"/>
          <w:marRight w:val="0"/>
          <w:marTop w:val="0"/>
          <w:marBottom w:val="0"/>
          <w:divBdr>
            <w:top w:val="none" w:sz="0" w:space="0" w:color="auto"/>
            <w:left w:val="none" w:sz="0" w:space="0" w:color="auto"/>
            <w:bottom w:val="none" w:sz="0" w:space="0" w:color="auto"/>
            <w:right w:val="none" w:sz="0" w:space="0" w:color="auto"/>
          </w:divBdr>
        </w:div>
        <w:div w:id="1600524910">
          <w:marLeft w:val="0"/>
          <w:marRight w:val="0"/>
          <w:marTop w:val="0"/>
          <w:marBottom w:val="0"/>
          <w:divBdr>
            <w:top w:val="none" w:sz="0" w:space="0" w:color="auto"/>
            <w:left w:val="none" w:sz="0" w:space="0" w:color="auto"/>
            <w:bottom w:val="none" w:sz="0" w:space="0" w:color="auto"/>
            <w:right w:val="none" w:sz="0" w:space="0" w:color="auto"/>
          </w:divBdr>
        </w:div>
        <w:div w:id="293491196">
          <w:marLeft w:val="0"/>
          <w:marRight w:val="0"/>
          <w:marTop w:val="0"/>
          <w:marBottom w:val="0"/>
          <w:divBdr>
            <w:top w:val="none" w:sz="0" w:space="0" w:color="auto"/>
            <w:left w:val="none" w:sz="0" w:space="0" w:color="auto"/>
            <w:bottom w:val="none" w:sz="0" w:space="0" w:color="auto"/>
            <w:right w:val="none" w:sz="0" w:space="0" w:color="auto"/>
          </w:divBdr>
        </w:div>
        <w:div w:id="1628927994">
          <w:marLeft w:val="0"/>
          <w:marRight w:val="0"/>
          <w:marTop w:val="0"/>
          <w:marBottom w:val="0"/>
          <w:divBdr>
            <w:top w:val="none" w:sz="0" w:space="0" w:color="auto"/>
            <w:left w:val="none" w:sz="0" w:space="0" w:color="auto"/>
            <w:bottom w:val="none" w:sz="0" w:space="0" w:color="auto"/>
            <w:right w:val="none" w:sz="0" w:space="0" w:color="auto"/>
          </w:divBdr>
        </w:div>
        <w:div w:id="1457868468">
          <w:marLeft w:val="0"/>
          <w:marRight w:val="0"/>
          <w:marTop w:val="0"/>
          <w:marBottom w:val="0"/>
          <w:divBdr>
            <w:top w:val="none" w:sz="0" w:space="0" w:color="auto"/>
            <w:left w:val="none" w:sz="0" w:space="0" w:color="auto"/>
            <w:bottom w:val="none" w:sz="0" w:space="0" w:color="auto"/>
            <w:right w:val="none" w:sz="0" w:space="0" w:color="auto"/>
          </w:divBdr>
        </w:div>
        <w:div w:id="1749379799">
          <w:marLeft w:val="0"/>
          <w:marRight w:val="0"/>
          <w:marTop w:val="0"/>
          <w:marBottom w:val="0"/>
          <w:divBdr>
            <w:top w:val="none" w:sz="0" w:space="0" w:color="auto"/>
            <w:left w:val="none" w:sz="0" w:space="0" w:color="auto"/>
            <w:bottom w:val="none" w:sz="0" w:space="0" w:color="auto"/>
            <w:right w:val="none" w:sz="0" w:space="0" w:color="auto"/>
          </w:divBdr>
        </w:div>
        <w:div w:id="1878547926">
          <w:marLeft w:val="0"/>
          <w:marRight w:val="0"/>
          <w:marTop w:val="0"/>
          <w:marBottom w:val="0"/>
          <w:divBdr>
            <w:top w:val="none" w:sz="0" w:space="0" w:color="auto"/>
            <w:left w:val="none" w:sz="0" w:space="0" w:color="auto"/>
            <w:bottom w:val="none" w:sz="0" w:space="0" w:color="auto"/>
            <w:right w:val="none" w:sz="0" w:space="0" w:color="auto"/>
          </w:divBdr>
        </w:div>
        <w:div w:id="228077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arv.ucsf.edu/insite?page=ar-00-02&amp;param=8&amp;post=4" TargetMode="External"/><Relationship Id="rId117" Type="http://schemas.openxmlformats.org/officeDocument/2006/relationships/hyperlink" Target="http://arv.ucsf.edu/insite?page=ar-00-02&amp;param=8&amp;post=4" TargetMode="External"/><Relationship Id="rId21" Type="http://schemas.openxmlformats.org/officeDocument/2006/relationships/hyperlink" Target="http://arv.ucsf.edu/insite?page=ar-00-02&amp;param=8&amp;post=4" TargetMode="External"/><Relationship Id="rId42" Type="http://schemas.openxmlformats.org/officeDocument/2006/relationships/hyperlink" Target="http://arv.ucsf.edu/insite?page=ar-00-02&amp;param=8&amp;post=4" TargetMode="External"/><Relationship Id="rId47" Type="http://schemas.openxmlformats.org/officeDocument/2006/relationships/hyperlink" Target="http://arv.ucsf.edu/insite?page=ar-00-02&amp;param=8&amp;post=4" TargetMode="External"/><Relationship Id="rId63" Type="http://schemas.openxmlformats.org/officeDocument/2006/relationships/hyperlink" Target="http://arv.ucsf.edu/insite?page=ar-00-02&amp;param=8&amp;post=4" TargetMode="External"/><Relationship Id="rId68" Type="http://schemas.openxmlformats.org/officeDocument/2006/relationships/hyperlink" Target="http://arv.ucsf.edu/insite?page=ar-00-02&amp;param=8&amp;post=4" TargetMode="External"/><Relationship Id="rId84" Type="http://schemas.openxmlformats.org/officeDocument/2006/relationships/hyperlink" Target="http://arv.ucsf.edu/insite?page=ar-00-02&amp;param=8&amp;post=4" TargetMode="External"/><Relationship Id="rId89" Type="http://schemas.openxmlformats.org/officeDocument/2006/relationships/hyperlink" Target="http://arv.ucsf.edu/insite?page=ar-00-02&amp;param=8&amp;post=4" TargetMode="External"/><Relationship Id="rId112" Type="http://schemas.openxmlformats.org/officeDocument/2006/relationships/hyperlink" Target="http://arv.ucsf.edu/insite?page=ar-00-02&amp;param=8&amp;post=4" TargetMode="External"/><Relationship Id="rId133" Type="http://schemas.openxmlformats.org/officeDocument/2006/relationships/hyperlink" Target="http://arv.ucsf.edu/insite?page=ar-00-02&amp;param=8&amp;post=4" TargetMode="External"/><Relationship Id="rId138" Type="http://schemas.openxmlformats.org/officeDocument/2006/relationships/hyperlink" Target="http://arv.ucsf.edu/insite?page=ar-00-02&amp;param=8&amp;post=4" TargetMode="External"/><Relationship Id="rId154" Type="http://schemas.openxmlformats.org/officeDocument/2006/relationships/hyperlink" Target="http://arv.ucsf.edu/insite?page=ar-00-02&amp;param=8&amp;post=4" TargetMode="External"/><Relationship Id="rId16" Type="http://schemas.openxmlformats.org/officeDocument/2006/relationships/hyperlink" Target="http://arv.ucsf.edu/insite?page=ar-00-02&amp;param=8&amp;post=4" TargetMode="External"/><Relationship Id="rId107" Type="http://schemas.openxmlformats.org/officeDocument/2006/relationships/hyperlink" Target="http://arv.ucsf.edu/insite?page=ar-00-02&amp;param=8&amp;post=4" TargetMode="External"/><Relationship Id="rId11" Type="http://schemas.openxmlformats.org/officeDocument/2006/relationships/hyperlink" Target="http://arv.ucsf.edu/insite?page=ar-00-02&amp;param=8&amp;post=4" TargetMode="External"/><Relationship Id="rId32" Type="http://schemas.openxmlformats.org/officeDocument/2006/relationships/hyperlink" Target="http://arv.ucsf.edu/insite?page=ar-00-02&amp;param=8&amp;post=4" TargetMode="External"/><Relationship Id="rId37" Type="http://schemas.openxmlformats.org/officeDocument/2006/relationships/hyperlink" Target="http://arv.ucsf.edu/insite?page=ar-00-02&amp;param=8&amp;post=4" TargetMode="External"/><Relationship Id="rId53" Type="http://schemas.openxmlformats.org/officeDocument/2006/relationships/hyperlink" Target="http://arv.ucsf.edu/insite?page=ar-00-02&amp;param=8&amp;post=4" TargetMode="External"/><Relationship Id="rId58" Type="http://schemas.openxmlformats.org/officeDocument/2006/relationships/hyperlink" Target="http://arv.ucsf.edu/insite?page=ar-00-02&amp;param=8&amp;post=4" TargetMode="External"/><Relationship Id="rId74" Type="http://schemas.openxmlformats.org/officeDocument/2006/relationships/hyperlink" Target="http://arv.ucsf.edu/insite?page=ar-00-02&amp;param=8&amp;post=4" TargetMode="External"/><Relationship Id="rId79" Type="http://schemas.openxmlformats.org/officeDocument/2006/relationships/hyperlink" Target="http://arv.ucsf.edu/insite?page=ar-00-02&amp;param=8&amp;post=4" TargetMode="External"/><Relationship Id="rId102" Type="http://schemas.openxmlformats.org/officeDocument/2006/relationships/hyperlink" Target="http://arv.ucsf.edu/insite?page=ar-00-02&amp;param=8&amp;post=4" TargetMode="External"/><Relationship Id="rId123" Type="http://schemas.openxmlformats.org/officeDocument/2006/relationships/hyperlink" Target="http://arv.ucsf.edu/insite?page=ar-00-02&amp;param=8&amp;post=4" TargetMode="External"/><Relationship Id="rId128" Type="http://schemas.openxmlformats.org/officeDocument/2006/relationships/hyperlink" Target="http://arv.ucsf.edu/insite?page=ar-00-02&amp;param=8&amp;post=4" TargetMode="External"/><Relationship Id="rId144" Type="http://schemas.openxmlformats.org/officeDocument/2006/relationships/hyperlink" Target="http://arv.ucsf.edu/insite?page=ar-00-02&amp;param=8&amp;post=4" TargetMode="External"/><Relationship Id="rId149" Type="http://schemas.openxmlformats.org/officeDocument/2006/relationships/hyperlink" Target="http://arv.ucsf.edu/insite?page=ar-00-02&amp;param=8&amp;post=4" TargetMode="External"/><Relationship Id="rId5" Type="http://schemas.openxmlformats.org/officeDocument/2006/relationships/hyperlink" Target="http://arv.ucsf.edu/insite?page=ar-00-02&amp;param=8&amp;post=4" TargetMode="External"/><Relationship Id="rId90" Type="http://schemas.openxmlformats.org/officeDocument/2006/relationships/hyperlink" Target="http://arv.ucsf.edu/insite?page=ar-00-02&amp;param=8&amp;post=4" TargetMode="External"/><Relationship Id="rId95" Type="http://schemas.openxmlformats.org/officeDocument/2006/relationships/hyperlink" Target="http://arv.ucsf.edu/insite?page=ar-00-02&amp;param=8&amp;post=4" TargetMode="External"/><Relationship Id="rId22" Type="http://schemas.openxmlformats.org/officeDocument/2006/relationships/hyperlink" Target="http://arv.ucsf.edu/insite?page=ar-00-02&amp;param=8&amp;post=4" TargetMode="External"/><Relationship Id="rId27" Type="http://schemas.openxmlformats.org/officeDocument/2006/relationships/hyperlink" Target="http://arv.ucsf.edu/insite?page=ar-00-02&amp;param=8&amp;post=4" TargetMode="External"/><Relationship Id="rId43" Type="http://schemas.openxmlformats.org/officeDocument/2006/relationships/hyperlink" Target="http://arv.ucsf.edu/insite?page=ar-00-02&amp;param=8&amp;post=4" TargetMode="External"/><Relationship Id="rId48" Type="http://schemas.openxmlformats.org/officeDocument/2006/relationships/hyperlink" Target="http://arv.ucsf.edu/insite?page=ar-00-02&amp;param=8&amp;post=4" TargetMode="External"/><Relationship Id="rId64" Type="http://schemas.openxmlformats.org/officeDocument/2006/relationships/hyperlink" Target="http://arv.ucsf.edu/insite?page=ar-00-02&amp;param=8&amp;post=4" TargetMode="External"/><Relationship Id="rId69" Type="http://schemas.openxmlformats.org/officeDocument/2006/relationships/hyperlink" Target="http://arv.ucsf.edu/insite?page=ar-00-02&amp;param=8&amp;post=4" TargetMode="External"/><Relationship Id="rId113" Type="http://schemas.openxmlformats.org/officeDocument/2006/relationships/hyperlink" Target="http://arv.ucsf.edu/insite?page=ar-00-02&amp;param=8&amp;post=4" TargetMode="External"/><Relationship Id="rId118" Type="http://schemas.openxmlformats.org/officeDocument/2006/relationships/hyperlink" Target="http://arv.ucsf.edu/insite?page=ar-00-02&amp;param=8&amp;post=4" TargetMode="External"/><Relationship Id="rId134" Type="http://schemas.openxmlformats.org/officeDocument/2006/relationships/hyperlink" Target="http://arv.ucsf.edu/insite?page=ar-00-02&amp;param=8&amp;post=4" TargetMode="External"/><Relationship Id="rId139" Type="http://schemas.openxmlformats.org/officeDocument/2006/relationships/hyperlink" Target="http://arv.ucsf.edu/insite?page=ar-00-02&amp;param=8&amp;post=4" TargetMode="External"/><Relationship Id="rId80" Type="http://schemas.openxmlformats.org/officeDocument/2006/relationships/hyperlink" Target="http://arv.ucsf.edu/insite?page=ar-00-02&amp;param=8&amp;post=4" TargetMode="External"/><Relationship Id="rId85" Type="http://schemas.openxmlformats.org/officeDocument/2006/relationships/hyperlink" Target="http://arv.ucsf.edu/insite?page=ar-00-02&amp;param=8&amp;post=4" TargetMode="External"/><Relationship Id="rId150" Type="http://schemas.openxmlformats.org/officeDocument/2006/relationships/hyperlink" Target="http://arv.ucsf.edu/insite?page=ar-00-02&amp;param=8&amp;post=4" TargetMode="External"/><Relationship Id="rId155" Type="http://schemas.openxmlformats.org/officeDocument/2006/relationships/hyperlink" Target="http://arv.ucsf.edu/insite?page=ar-00-02&amp;param=8&amp;post=4" TargetMode="External"/><Relationship Id="rId12" Type="http://schemas.openxmlformats.org/officeDocument/2006/relationships/hyperlink" Target="http://arv.ucsf.edu/insite?page=ar-00-02&amp;param=8&amp;post=4" TargetMode="External"/><Relationship Id="rId17" Type="http://schemas.openxmlformats.org/officeDocument/2006/relationships/hyperlink" Target="http://arv.ucsf.edu/insite?page=ar-00-02&amp;param=8&amp;post=4" TargetMode="External"/><Relationship Id="rId33" Type="http://schemas.openxmlformats.org/officeDocument/2006/relationships/hyperlink" Target="http://arv.ucsf.edu/insite?page=ar-00-02&amp;param=8&amp;post=4" TargetMode="External"/><Relationship Id="rId38" Type="http://schemas.openxmlformats.org/officeDocument/2006/relationships/hyperlink" Target="http://arv.ucsf.edu/insite?page=ar-00-02&amp;param=8&amp;post=4" TargetMode="External"/><Relationship Id="rId59" Type="http://schemas.openxmlformats.org/officeDocument/2006/relationships/hyperlink" Target="http://arv.ucsf.edu/insite?page=ar-00-02&amp;param=8&amp;post=4" TargetMode="External"/><Relationship Id="rId103" Type="http://schemas.openxmlformats.org/officeDocument/2006/relationships/hyperlink" Target="http://arv.ucsf.edu/insite?page=ar-00-02&amp;param=8&amp;post=4" TargetMode="External"/><Relationship Id="rId108" Type="http://schemas.openxmlformats.org/officeDocument/2006/relationships/hyperlink" Target="http://arv.ucsf.edu/insite?page=ar-00-02&amp;param=8&amp;post=4" TargetMode="External"/><Relationship Id="rId124" Type="http://schemas.openxmlformats.org/officeDocument/2006/relationships/hyperlink" Target="http://arv.ucsf.edu/insite?page=ar-00-02&amp;param=8&amp;post=4" TargetMode="External"/><Relationship Id="rId129" Type="http://schemas.openxmlformats.org/officeDocument/2006/relationships/hyperlink" Target="http://arv.ucsf.edu/insite?page=ar-00-02&amp;param=8&amp;post=4" TargetMode="External"/><Relationship Id="rId20" Type="http://schemas.openxmlformats.org/officeDocument/2006/relationships/hyperlink" Target="http://arv.ucsf.edu/insite?page=ar-00-02&amp;param=8&amp;post=4" TargetMode="External"/><Relationship Id="rId41" Type="http://schemas.openxmlformats.org/officeDocument/2006/relationships/hyperlink" Target="http://arv.ucsf.edu/insite?page=ar-00-02&amp;param=8&amp;post=4" TargetMode="External"/><Relationship Id="rId54" Type="http://schemas.openxmlformats.org/officeDocument/2006/relationships/hyperlink" Target="http://arv.ucsf.edu/insite?page=ar-00-02&amp;param=8&amp;post=4" TargetMode="External"/><Relationship Id="rId62" Type="http://schemas.openxmlformats.org/officeDocument/2006/relationships/hyperlink" Target="http://arv.ucsf.edu/insite?page=ar-00-02&amp;param=8&amp;post=4" TargetMode="External"/><Relationship Id="rId70" Type="http://schemas.openxmlformats.org/officeDocument/2006/relationships/hyperlink" Target="http://arv.ucsf.edu/insite?page=ar-00-02&amp;param=8&amp;post=4" TargetMode="External"/><Relationship Id="rId75" Type="http://schemas.openxmlformats.org/officeDocument/2006/relationships/hyperlink" Target="http://arv.ucsf.edu/insite?page=ar-00-02&amp;param=8&amp;post=4" TargetMode="External"/><Relationship Id="rId83" Type="http://schemas.openxmlformats.org/officeDocument/2006/relationships/hyperlink" Target="http://arv.ucsf.edu/insite?page=ar-00-02&amp;param=8&amp;post=4" TargetMode="External"/><Relationship Id="rId88" Type="http://schemas.openxmlformats.org/officeDocument/2006/relationships/hyperlink" Target="http://arv.ucsf.edu/insite?page=ar-00-02&amp;param=8&amp;post=4" TargetMode="External"/><Relationship Id="rId91" Type="http://schemas.openxmlformats.org/officeDocument/2006/relationships/hyperlink" Target="http://arv.ucsf.edu/insite?page=ar-00-02&amp;param=8&amp;post=4" TargetMode="External"/><Relationship Id="rId96" Type="http://schemas.openxmlformats.org/officeDocument/2006/relationships/hyperlink" Target="http://arv.ucsf.edu/insite?page=ar-00-02&amp;param=8&amp;post=4" TargetMode="External"/><Relationship Id="rId111" Type="http://schemas.openxmlformats.org/officeDocument/2006/relationships/hyperlink" Target="http://arv.ucsf.edu/insite?page=ar-00-02&amp;param=8&amp;post=4" TargetMode="External"/><Relationship Id="rId132" Type="http://schemas.openxmlformats.org/officeDocument/2006/relationships/hyperlink" Target="http://arv.ucsf.edu/insite?page=ar-00-02&amp;param=8&amp;post=4" TargetMode="External"/><Relationship Id="rId140" Type="http://schemas.openxmlformats.org/officeDocument/2006/relationships/hyperlink" Target="http://arv.ucsf.edu/insite?page=ar-00-02&amp;param=8&amp;post=4" TargetMode="External"/><Relationship Id="rId145" Type="http://schemas.openxmlformats.org/officeDocument/2006/relationships/hyperlink" Target="http://arv.ucsf.edu/insite?page=ar-00-02&amp;param=8&amp;post=4" TargetMode="External"/><Relationship Id="rId153" Type="http://schemas.openxmlformats.org/officeDocument/2006/relationships/hyperlink" Target="http://arv.ucsf.edu/insite?page=ar-00-02&amp;param=8&amp;post=4" TargetMode="External"/><Relationship Id="rId1" Type="http://schemas.openxmlformats.org/officeDocument/2006/relationships/styles" Target="styles.xml"/><Relationship Id="rId6" Type="http://schemas.openxmlformats.org/officeDocument/2006/relationships/hyperlink" Target="http://arv.ucsf.edu/insite?page=ar-00-02&amp;param=8&amp;post=4" TargetMode="External"/><Relationship Id="rId15" Type="http://schemas.openxmlformats.org/officeDocument/2006/relationships/hyperlink" Target="http://arv.ucsf.edu/insite?page=ar-00-02&amp;param=8&amp;post=4" TargetMode="External"/><Relationship Id="rId23" Type="http://schemas.openxmlformats.org/officeDocument/2006/relationships/hyperlink" Target="http://arv.ucsf.edu/insite?page=ar-00-02&amp;param=8&amp;post=4" TargetMode="External"/><Relationship Id="rId28" Type="http://schemas.openxmlformats.org/officeDocument/2006/relationships/hyperlink" Target="http://arv.ucsf.edu/insite?page=ar-00-02&amp;param=8&amp;post=4" TargetMode="External"/><Relationship Id="rId36" Type="http://schemas.openxmlformats.org/officeDocument/2006/relationships/hyperlink" Target="http://arv.ucsf.edu/insite?page=ar-00-02&amp;param=8&amp;post=4" TargetMode="External"/><Relationship Id="rId49" Type="http://schemas.openxmlformats.org/officeDocument/2006/relationships/hyperlink" Target="http://arv.ucsf.edu/insite?page=ar-00-02&amp;param=8&amp;post=4" TargetMode="External"/><Relationship Id="rId57" Type="http://schemas.openxmlformats.org/officeDocument/2006/relationships/hyperlink" Target="http://arv.ucsf.edu/insite?page=ar-00-02&amp;param=8&amp;post=4" TargetMode="External"/><Relationship Id="rId106" Type="http://schemas.openxmlformats.org/officeDocument/2006/relationships/hyperlink" Target="http://arv.ucsf.edu/insite?page=ar-00-02&amp;param=8&amp;post=4" TargetMode="External"/><Relationship Id="rId114" Type="http://schemas.openxmlformats.org/officeDocument/2006/relationships/hyperlink" Target="http://arv.ucsf.edu/insite?page=ar-00-02&amp;param=8&amp;post=4" TargetMode="External"/><Relationship Id="rId119" Type="http://schemas.openxmlformats.org/officeDocument/2006/relationships/hyperlink" Target="http://arv.ucsf.edu/insite?page=ar-00-02&amp;param=8&amp;post=4" TargetMode="External"/><Relationship Id="rId127" Type="http://schemas.openxmlformats.org/officeDocument/2006/relationships/hyperlink" Target="http://arv.ucsf.edu/insite?page=ar-00-02&amp;param=8&amp;post=4" TargetMode="External"/><Relationship Id="rId10" Type="http://schemas.openxmlformats.org/officeDocument/2006/relationships/hyperlink" Target="http://arv.ucsf.edu/insite?page=ar-00-02&amp;param=8&amp;post=4" TargetMode="External"/><Relationship Id="rId31" Type="http://schemas.openxmlformats.org/officeDocument/2006/relationships/hyperlink" Target="http://arv.ucsf.edu/insite?page=ar-00-02&amp;param=8&amp;post=4" TargetMode="External"/><Relationship Id="rId44" Type="http://schemas.openxmlformats.org/officeDocument/2006/relationships/hyperlink" Target="http://arv.ucsf.edu/insite?page=ar-00-02&amp;param=8&amp;post=4" TargetMode="External"/><Relationship Id="rId52" Type="http://schemas.openxmlformats.org/officeDocument/2006/relationships/hyperlink" Target="http://arv.ucsf.edu/insite?page=ar-00-02&amp;param=8&amp;post=4" TargetMode="External"/><Relationship Id="rId60" Type="http://schemas.openxmlformats.org/officeDocument/2006/relationships/hyperlink" Target="http://arv.ucsf.edu/insite?page=ar-00-02&amp;param=8&amp;post=4" TargetMode="External"/><Relationship Id="rId65" Type="http://schemas.openxmlformats.org/officeDocument/2006/relationships/hyperlink" Target="http://arv.ucsf.edu/insite?page=ar-00-02&amp;param=8&amp;post=4" TargetMode="External"/><Relationship Id="rId73" Type="http://schemas.openxmlformats.org/officeDocument/2006/relationships/hyperlink" Target="http://arv.ucsf.edu/insite?page=ar-00-02&amp;param=8&amp;post=4" TargetMode="External"/><Relationship Id="rId78" Type="http://schemas.openxmlformats.org/officeDocument/2006/relationships/hyperlink" Target="http://arv.ucsf.edu/insite?page=ar-00-02&amp;param=8&amp;post=4" TargetMode="External"/><Relationship Id="rId81" Type="http://schemas.openxmlformats.org/officeDocument/2006/relationships/hyperlink" Target="http://arv.ucsf.edu/insite?page=ar-00-02&amp;param=8&amp;post=4" TargetMode="External"/><Relationship Id="rId86" Type="http://schemas.openxmlformats.org/officeDocument/2006/relationships/hyperlink" Target="http://arv.ucsf.edu/insite?page=ar-00-02&amp;param=8&amp;post=4" TargetMode="External"/><Relationship Id="rId94" Type="http://schemas.openxmlformats.org/officeDocument/2006/relationships/hyperlink" Target="http://arv.ucsf.edu/insite?page=ar-00-02&amp;param=8&amp;post=4" TargetMode="External"/><Relationship Id="rId99" Type="http://schemas.openxmlformats.org/officeDocument/2006/relationships/hyperlink" Target="http://arv.ucsf.edu/insite?page=ar-00-02&amp;param=8&amp;post=4" TargetMode="External"/><Relationship Id="rId101" Type="http://schemas.openxmlformats.org/officeDocument/2006/relationships/hyperlink" Target="http://arv.ucsf.edu/insite?page=ar-00-02&amp;param=8&amp;post=4" TargetMode="External"/><Relationship Id="rId122" Type="http://schemas.openxmlformats.org/officeDocument/2006/relationships/hyperlink" Target="http://arv.ucsf.edu/insite?page=ar-00-02&amp;param=8&amp;post=4" TargetMode="External"/><Relationship Id="rId130" Type="http://schemas.openxmlformats.org/officeDocument/2006/relationships/hyperlink" Target="http://arv.ucsf.edu/insite?page=ar-00-02&amp;param=8&amp;post=4" TargetMode="External"/><Relationship Id="rId135" Type="http://schemas.openxmlformats.org/officeDocument/2006/relationships/hyperlink" Target="http://arv.ucsf.edu/insite?page=ar-00-02&amp;param=8&amp;post=4" TargetMode="External"/><Relationship Id="rId143" Type="http://schemas.openxmlformats.org/officeDocument/2006/relationships/hyperlink" Target="http://arv.ucsf.edu/insite?page=ar-00-02&amp;param=8&amp;post=4" TargetMode="External"/><Relationship Id="rId148" Type="http://schemas.openxmlformats.org/officeDocument/2006/relationships/hyperlink" Target="http://arv.ucsf.edu/insite?page=ar-00-02&amp;param=8&amp;post=4" TargetMode="External"/><Relationship Id="rId151" Type="http://schemas.openxmlformats.org/officeDocument/2006/relationships/hyperlink" Target="http://arv.ucsf.edu/insite?page=ar-00-02&amp;param=8&amp;post=4" TargetMode="External"/><Relationship Id="rId156" Type="http://schemas.openxmlformats.org/officeDocument/2006/relationships/fontTable" Target="fontTable.xml"/><Relationship Id="rId4" Type="http://schemas.openxmlformats.org/officeDocument/2006/relationships/hyperlink" Target="http://arv.ucsf.edu/insite?page=ar-00-02&amp;param=8&amp;post=4" TargetMode="External"/><Relationship Id="rId9" Type="http://schemas.openxmlformats.org/officeDocument/2006/relationships/hyperlink" Target="http://arv.ucsf.edu/insite?page=ar-00-02&amp;param=8&amp;post=4" TargetMode="External"/><Relationship Id="rId13" Type="http://schemas.openxmlformats.org/officeDocument/2006/relationships/hyperlink" Target="http://arv.ucsf.edu/insite?page=ar-00-02&amp;param=8&amp;post=4" TargetMode="External"/><Relationship Id="rId18" Type="http://schemas.openxmlformats.org/officeDocument/2006/relationships/hyperlink" Target="http://arv.ucsf.edu/insite?page=ar-00-02&amp;param=8&amp;post=4" TargetMode="External"/><Relationship Id="rId39" Type="http://schemas.openxmlformats.org/officeDocument/2006/relationships/hyperlink" Target="http://arv.ucsf.edu/insite?page=ar-00-02&amp;param=8&amp;post=4" TargetMode="External"/><Relationship Id="rId109" Type="http://schemas.openxmlformats.org/officeDocument/2006/relationships/hyperlink" Target="http://arv.ucsf.edu/insite?page=ar-00-02&amp;param=8&amp;post=4" TargetMode="External"/><Relationship Id="rId34" Type="http://schemas.openxmlformats.org/officeDocument/2006/relationships/hyperlink" Target="http://arv.ucsf.edu/insite?page=ar-00-02&amp;param=8&amp;post=4" TargetMode="External"/><Relationship Id="rId50" Type="http://schemas.openxmlformats.org/officeDocument/2006/relationships/hyperlink" Target="http://arv.ucsf.edu/insite?page=ar-00-02&amp;param=8&amp;post=4" TargetMode="External"/><Relationship Id="rId55" Type="http://schemas.openxmlformats.org/officeDocument/2006/relationships/hyperlink" Target="http://arv.ucsf.edu/insite?page=ar-00-02&amp;param=8&amp;post=4" TargetMode="External"/><Relationship Id="rId76" Type="http://schemas.openxmlformats.org/officeDocument/2006/relationships/hyperlink" Target="http://arv.ucsf.edu/insite?page=ar-00-02&amp;param=8&amp;post=4" TargetMode="External"/><Relationship Id="rId97" Type="http://schemas.openxmlformats.org/officeDocument/2006/relationships/hyperlink" Target="http://arv.ucsf.edu/insite?page=ar-00-02&amp;param=8&amp;post=4" TargetMode="External"/><Relationship Id="rId104" Type="http://schemas.openxmlformats.org/officeDocument/2006/relationships/hyperlink" Target="http://arv.ucsf.edu/insite?page=ar-00-02&amp;param=8&amp;post=4" TargetMode="External"/><Relationship Id="rId120" Type="http://schemas.openxmlformats.org/officeDocument/2006/relationships/hyperlink" Target="http://arv.ucsf.edu/insite?page=ar-00-02&amp;param=8&amp;post=4" TargetMode="External"/><Relationship Id="rId125" Type="http://schemas.openxmlformats.org/officeDocument/2006/relationships/hyperlink" Target="http://arv.ucsf.edu/insite?page=ar-00-02&amp;param=8&amp;post=4" TargetMode="External"/><Relationship Id="rId141" Type="http://schemas.openxmlformats.org/officeDocument/2006/relationships/hyperlink" Target="http://arv.ucsf.edu/insite?page=ar-00-02&amp;param=8&amp;post=4" TargetMode="External"/><Relationship Id="rId146" Type="http://schemas.openxmlformats.org/officeDocument/2006/relationships/hyperlink" Target="http://arv.ucsf.edu/insite?page=ar-00-02&amp;param=8&amp;post=4" TargetMode="External"/><Relationship Id="rId7" Type="http://schemas.openxmlformats.org/officeDocument/2006/relationships/hyperlink" Target="http://arv.ucsf.edu/insite?page=ar-00-02&amp;param=8&amp;post=4" TargetMode="External"/><Relationship Id="rId71" Type="http://schemas.openxmlformats.org/officeDocument/2006/relationships/hyperlink" Target="http://arv.ucsf.edu/insite?page=ar-00-02&amp;param=8&amp;post=4" TargetMode="External"/><Relationship Id="rId92" Type="http://schemas.openxmlformats.org/officeDocument/2006/relationships/hyperlink" Target="http://arv.ucsf.edu/insite?page=ar-00-02&amp;param=8&amp;post=4" TargetMode="External"/><Relationship Id="rId2" Type="http://schemas.openxmlformats.org/officeDocument/2006/relationships/settings" Target="settings.xml"/><Relationship Id="rId29" Type="http://schemas.openxmlformats.org/officeDocument/2006/relationships/hyperlink" Target="http://arv.ucsf.edu/insite?page=ar-00-02&amp;param=8&amp;post=4" TargetMode="External"/><Relationship Id="rId24" Type="http://schemas.openxmlformats.org/officeDocument/2006/relationships/hyperlink" Target="http://arv.ucsf.edu/insite?page=ar-00-02&amp;param=8&amp;post=4" TargetMode="External"/><Relationship Id="rId40" Type="http://schemas.openxmlformats.org/officeDocument/2006/relationships/hyperlink" Target="http://arv.ucsf.edu/insite?page=ar-00-02&amp;param=8&amp;post=4" TargetMode="External"/><Relationship Id="rId45" Type="http://schemas.openxmlformats.org/officeDocument/2006/relationships/hyperlink" Target="http://arv.ucsf.edu/insite?page=ar-00-02&amp;param=8&amp;post=4" TargetMode="External"/><Relationship Id="rId66" Type="http://schemas.openxmlformats.org/officeDocument/2006/relationships/hyperlink" Target="http://arv.ucsf.edu/insite?page=ar-00-02&amp;param=8&amp;post=4" TargetMode="External"/><Relationship Id="rId87" Type="http://schemas.openxmlformats.org/officeDocument/2006/relationships/hyperlink" Target="http://arv.ucsf.edu/insite?page=ar-00-02&amp;param=8&amp;post=4" TargetMode="External"/><Relationship Id="rId110" Type="http://schemas.openxmlformats.org/officeDocument/2006/relationships/hyperlink" Target="http://arv.ucsf.edu/insite?page=ar-00-02&amp;param=8&amp;post=4" TargetMode="External"/><Relationship Id="rId115" Type="http://schemas.openxmlformats.org/officeDocument/2006/relationships/hyperlink" Target="http://arv.ucsf.edu/insite?page=ar-00-02&amp;param=8&amp;post=4" TargetMode="External"/><Relationship Id="rId131" Type="http://schemas.openxmlformats.org/officeDocument/2006/relationships/hyperlink" Target="http://arv.ucsf.edu/insite?page=ar-00-02&amp;param=8&amp;post=4" TargetMode="External"/><Relationship Id="rId136" Type="http://schemas.openxmlformats.org/officeDocument/2006/relationships/hyperlink" Target="http://arv.ucsf.edu/insite?page=ar-00-02&amp;param=8&amp;post=4" TargetMode="External"/><Relationship Id="rId157" Type="http://schemas.openxmlformats.org/officeDocument/2006/relationships/theme" Target="theme/theme1.xml"/><Relationship Id="rId61" Type="http://schemas.openxmlformats.org/officeDocument/2006/relationships/hyperlink" Target="http://arv.ucsf.edu/insite?page=ar-00-02&amp;param=8&amp;post=4" TargetMode="External"/><Relationship Id="rId82" Type="http://schemas.openxmlformats.org/officeDocument/2006/relationships/hyperlink" Target="http://arv.ucsf.edu/insite?page=ar-00-02&amp;param=8&amp;post=4" TargetMode="External"/><Relationship Id="rId152" Type="http://schemas.openxmlformats.org/officeDocument/2006/relationships/hyperlink" Target="http://arv.ucsf.edu/insite?page=ar-00-02&amp;param=8&amp;post=4" TargetMode="External"/><Relationship Id="rId19" Type="http://schemas.openxmlformats.org/officeDocument/2006/relationships/hyperlink" Target="http://arv.ucsf.edu/insite?page=ar-00-02&amp;param=8&amp;post=4" TargetMode="External"/><Relationship Id="rId14" Type="http://schemas.openxmlformats.org/officeDocument/2006/relationships/hyperlink" Target="http://arv.ucsf.edu/insite?page=ar-00-02&amp;param=8&amp;post=4" TargetMode="External"/><Relationship Id="rId30" Type="http://schemas.openxmlformats.org/officeDocument/2006/relationships/hyperlink" Target="http://arv.ucsf.edu/insite?page=ar-00-02&amp;param=8&amp;post=4" TargetMode="External"/><Relationship Id="rId35" Type="http://schemas.openxmlformats.org/officeDocument/2006/relationships/hyperlink" Target="http://arv.ucsf.edu/insite?page=ar-00-02&amp;param=8&amp;post=4" TargetMode="External"/><Relationship Id="rId56" Type="http://schemas.openxmlformats.org/officeDocument/2006/relationships/hyperlink" Target="http://arv.ucsf.edu/insite?page=ar-00-02&amp;param=8&amp;post=4" TargetMode="External"/><Relationship Id="rId77" Type="http://schemas.openxmlformats.org/officeDocument/2006/relationships/hyperlink" Target="http://arv.ucsf.edu/insite?page=ar-00-02&amp;param=8&amp;post=4" TargetMode="External"/><Relationship Id="rId100" Type="http://schemas.openxmlformats.org/officeDocument/2006/relationships/hyperlink" Target="http://arv.ucsf.edu/insite?page=ar-00-02&amp;param=8&amp;post=4" TargetMode="External"/><Relationship Id="rId105" Type="http://schemas.openxmlformats.org/officeDocument/2006/relationships/hyperlink" Target="http://arv.ucsf.edu/insite?page=ar-00-02&amp;param=8&amp;post=4" TargetMode="External"/><Relationship Id="rId126" Type="http://schemas.openxmlformats.org/officeDocument/2006/relationships/hyperlink" Target="http://arv.ucsf.edu/insite?page=ar-00-02&amp;param=8&amp;post=4" TargetMode="External"/><Relationship Id="rId147" Type="http://schemas.openxmlformats.org/officeDocument/2006/relationships/hyperlink" Target="http://arv.ucsf.edu/insite?page=ar-00-02&amp;param=8&amp;post=4" TargetMode="External"/><Relationship Id="rId8" Type="http://schemas.openxmlformats.org/officeDocument/2006/relationships/hyperlink" Target="http://arv.ucsf.edu/insite?page=ar-00-02&amp;param=8&amp;post=4" TargetMode="External"/><Relationship Id="rId51" Type="http://schemas.openxmlformats.org/officeDocument/2006/relationships/hyperlink" Target="http://arv.ucsf.edu/insite?page=ar-00-02&amp;param=8&amp;post=4" TargetMode="External"/><Relationship Id="rId72" Type="http://schemas.openxmlformats.org/officeDocument/2006/relationships/hyperlink" Target="http://arv.ucsf.edu/insite?page=ar-00-02&amp;param=8&amp;post=4" TargetMode="External"/><Relationship Id="rId93" Type="http://schemas.openxmlformats.org/officeDocument/2006/relationships/hyperlink" Target="http://arv.ucsf.edu/insite?page=ar-00-02&amp;param=8&amp;post=4" TargetMode="External"/><Relationship Id="rId98" Type="http://schemas.openxmlformats.org/officeDocument/2006/relationships/hyperlink" Target="http://arv.ucsf.edu/insite?page=ar-00-02&amp;param=8&amp;post=4" TargetMode="External"/><Relationship Id="rId121" Type="http://schemas.openxmlformats.org/officeDocument/2006/relationships/hyperlink" Target="http://arv.ucsf.edu/insite?page=ar-00-02&amp;param=8&amp;post=4" TargetMode="External"/><Relationship Id="rId142" Type="http://schemas.openxmlformats.org/officeDocument/2006/relationships/hyperlink" Target="http://arv.ucsf.edu/insite?page=ar-00-02&amp;param=8&amp;post=4" TargetMode="External"/><Relationship Id="rId3" Type="http://schemas.openxmlformats.org/officeDocument/2006/relationships/webSettings" Target="webSettings.xml"/><Relationship Id="rId25" Type="http://schemas.openxmlformats.org/officeDocument/2006/relationships/hyperlink" Target="http://arv.ucsf.edu/insite?page=ar-00-02&amp;param=8&amp;post=4" TargetMode="External"/><Relationship Id="rId46" Type="http://schemas.openxmlformats.org/officeDocument/2006/relationships/hyperlink" Target="http://arv.ucsf.edu/insite?page=ar-00-02&amp;param=8&amp;post=4" TargetMode="External"/><Relationship Id="rId67" Type="http://schemas.openxmlformats.org/officeDocument/2006/relationships/hyperlink" Target="http://arv.ucsf.edu/insite?page=ar-00-02&amp;param=8&amp;post=4" TargetMode="External"/><Relationship Id="rId116" Type="http://schemas.openxmlformats.org/officeDocument/2006/relationships/hyperlink" Target="http://arv.ucsf.edu/insite?page=ar-00-02&amp;param=8&amp;post=4" TargetMode="External"/><Relationship Id="rId137" Type="http://schemas.openxmlformats.org/officeDocument/2006/relationships/hyperlink" Target="http://arv.ucsf.edu/insite?page=ar-00-02&amp;param=8&amp;post=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9026</Words>
  <Characters>51453</Characters>
  <Application>Microsoft Office Word</Application>
  <DocSecurity>0</DocSecurity>
  <Lines>428</Lines>
  <Paragraphs>120</Paragraphs>
  <ScaleCrop>false</ScaleCrop>
  <Company/>
  <LinksUpToDate>false</LinksUpToDate>
  <CharactersWithSpaces>60359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Chou</dc:creator>
  <cp:keywords/>
  <dc:description/>
  <cp:lastModifiedBy>Eric Chou</cp:lastModifiedBy>
  <cp:revision>2</cp:revision>
  <dcterms:created xsi:type="dcterms:W3CDTF">2017-01-26T21:04:00Z</dcterms:created>
  <dcterms:modified xsi:type="dcterms:W3CDTF">2017-01-26T21:05:00Z</dcterms:modified>
</cp:coreProperties>
</file>