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F1" w:rsidRPr="005510F1" w:rsidRDefault="005510F1" w:rsidP="005510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5510F1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bookmarkEnd w:id="0"/>
      <w:r w:rsidRPr="005510F1">
        <w:rPr>
          <w:rFonts w:ascii="Arial" w:eastAsia="Times New Roman" w:hAnsi="Arial" w:cs="Arial"/>
          <w:b/>
          <w:bCs/>
          <w:color w:val="606060"/>
          <w:sz w:val="24"/>
          <w:szCs w:val="24"/>
        </w:rPr>
        <w:t>Tenofovir disoproxil fumarate (Viread)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06"/>
        <w:gridCol w:w="1355"/>
        <w:gridCol w:w="1306"/>
        <w:gridCol w:w="943"/>
        <w:gridCol w:w="860"/>
        <w:gridCol w:w="918"/>
        <w:gridCol w:w="1355"/>
      </w:tblGrid>
      <w:tr w:rsidR="005510F1" w:rsidRPr="005510F1" w:rsidTr="005510F1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</w:t>
            </w:r>
            <w:hyperlink r:id="rId4" w:anchor="13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135</w:t>
              </w:r>
            </w:hyperlink>
          </w:p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(ABC)(Ziagen)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Adefovir</w:t>
            </w:r>
            <w:hyperlink r:id="rId5" w:anchor="23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(Hepsera)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6" w:anchor="15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with 100 mg ritonavir QD x 10 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10 d, separated 12 hours away from atazanavir/ritonavir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Cmin: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37%; Cmax: increased 34%; Cmin: increased 29%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Coadminister atazanavir/ritonavir together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7" w:anchor="14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148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with ritonavir 100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Atazanavir AUC: no significant change; Cmax: no significant change; Cmin: decreased 21% (compared to atazanavir 300 QD with ritonavir 100 mg QD)Ritonavir AUC: increased 20%; Cmax: no signficant change;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Cmin: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8" w:anchor="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" w:anchor="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0" w:anchor="10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with ritonavir 100 mg QD on days 1-42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15-42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Cmax: decreased 28%; AUC: decreased 25%; Cmin: decreased 26%; Ritonavir Cmax: decreased 28%; AUC: decreased 25%; Cmin: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Decreeased atazanavir effects; possibly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 with unboosted atazanavir (400 mg); Administer 300 mg atazanavir with 100 mg ritonavir when used as part of a tenofovir containing regimen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1" w:anchor="15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with 100 mg ritonavir QD x 10 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10 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AUC: increased 38%; Cmax: increased 31%; Cmin: increased 33%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55%; Cmax: increased 39%; Cmin: increased 70%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atazanavir and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2" w:anchor="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3" w:anchor="12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123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4" w:anchor="124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124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with a light meal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with a light meal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Atazanavir AUC: decreased 26%; Cmax: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24%; Cmin: decreased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Tenofovir AUC: increased 25%; Cmax: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Decreased atazanavir effects;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Unknown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Do not coadminister with unboosted atazanavir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(400 mg); Administer 300 mg atazanavir with 100 mg ritonavir when used as part of a tenofovir containing regimen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Boceprevir</w:t>
            </w:r>
            <w:hyperlink r:id="rId15" w:anchor="56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(Victrelis)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TID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Cmax: increased 32%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Buprenorphine</w:t>
            </w:r>
            <w:hyperlink r:id="rId16" w:anchor="44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443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(Suboxone)(Buprenex)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Daclatasvir</w:t>
            </w:r>
            <w:hyperlink r:id="rId17" w:anchor="74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747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(Daklinza)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 mg daily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daily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Daclatasvir AUC increased 10%; Cmin increased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</w:t>
            </w:r>
            <w:hyperlink r:id="rId18" w:anchor="16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(DRV)(Prezista)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with ritonavir 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 AUC: increased 21%; Cmax: increased 16%; Cmin: increased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22%; Cmax: increased 24%; Cmin: increased 37%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darunavir effects; possibly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</w:t>
            </w: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9" w:anchor="14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treatment-naive patients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0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or 400 mg (buffered formulation)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44%;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1" w:anchor="10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QD (enteric coated) x 1 (given with food, without food and staggered by 2 hours)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9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Didanosine AUC: no significant change (fed); Cmax: no significant change; Didanosine AUC: no significant change (staggered); Cmax: no significant change (staggered); Didanosine AUC: no significant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change (fed); Cmax: decreased 29% (fed)All values compared to 400 mg QD (enteric coated) reference dose.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2" w:anchor="9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97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3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(buffered formulation)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44%;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4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5" w:anchor="102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102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48% (fasted); Cmax: increased 48% (fasted)Didanosine AUC: increased 60% (fed); Cmax: increased 64% (fed)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6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(enteric coated) x 7 days (given with food)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7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(enteric coated) x 7 days (given without food)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48%;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Dolutegravir</w:t>
            </w:r>
            <w:hyperlink r:id="rId28" w:anchor="64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641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(Tivicay)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TDF AUC: increased 12%; Cmin: increased 19%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29" w:anchor="14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treatment-naive patients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30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1" w:anchor="9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98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Emtricitabine</w:t>
            </w:r>
            <w:hyperlink r:id="rId32" w:anchor="12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3" w:anchor="12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(FTC)(Emtriva)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Emtricitabine</w:t>
            </w:r>
            <w:hyperlink r:id="rId34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(FTC)(Emtriva)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Entecavir</w:t>
            </w:r>
            <w:hyperlink r:id="rId35" w:anchor="39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391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(Baraclude)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estradiol/norethindrone acetate</w:t>
            </w:r>
            <w:hyperlink r:id="rId36" w:anchor="36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367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(others)(Ortho-Novum)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 tab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estradiol/norgestimate</w:t>
            </w:r>
            <w:hyperlink r:id="rId37" w:anchor="430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430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(others)(Ortho Tri-Cyclen, Ortho Tri-Cyclen)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 tab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estradiol: no significant effect; Deacetyl norgestimate: 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</w:t>
            </w:r>
            <w:hyperlink r:id="rId38" w:anchor="42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429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Etravirine AUC: decreased 19%; Cmin: decreased 18%; Cmax: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19%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Tenofovir AUC: increased 15%; Cmin: increased 19%;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Cmax: increased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39" w:anchor="15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 mg with 100 mg ritonavir QD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AUC: no significant change; Cmax: no significant change; Cmin: increased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40" w:anchor="15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 mg with 200 mg ritonavir QD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41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2" w:anchor="9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98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TID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</w:t>
            </w:r>
            <w:hyperlink r:id="rId43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4" w:anchor="9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97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(3TC)(Epivir)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 Cmax: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Ledipasvir/sofosbuvir</w:t>
            </w:r>
            <w:hyperlink r:id="rId45" w:anchor="72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727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  <w:hyperlink r:id="rId46" w:anchor="71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713</w:t>
              </w:r>
            </w:hyperlink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Ledipasvir 90 mg with sofosbuvir 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TDF AUC </w:t>
            </w:r>
            <w:r w:rsidRPr="005510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40%-98% when TDF co-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administered with rilpivirine and efavirenz. Further </w:t>
            </w:r>
            <w:r w:rsidRPr="005510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TDF possible if co-administered with protease inhibitors.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No dose adjustment necessary, consider renal function and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avoid use if CrCl &lt;60 ml/min. Monitor for TDF toxicity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Lopinavir/ritonavir</w:t>
            </w:r>
            <w:hyperlink r:id="rId47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8" w:anchor="9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98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mg/100 mg BID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 AUC: decreased 15%; Cmax: decreased 15%; Cmin: no significant change; Ritonavir AUC: decreased 24%; Cmax: decreased 28%; Cmin: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34%; Cmax: increased 31%; Cmin: increased 29%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49" w:anchor="104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104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Lopinavir: no significant change. Ritonavir: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Lopinavir/ritonavir</w:t>
            </w:r>
            <w:hyperlink r:id="rId50" w:anchor="7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1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32%; Cmin: increased 51%; half-life: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52" w:anchor="18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185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40-110 mg/day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reported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53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4" w:anchor="18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188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 dose (range 45-130 mg)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2-15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R-methadone: no significant change;S-methadone: no significant change;total methadone: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55" w:anchor="14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(NVP)(Viramune)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Use caution when coadministering tenofovir, didanosine and either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efavirenz or nevirapine in treatment naive patients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Probenecid</w:t>
            </w:r>
            <w:hyperlink r:id="rId56" w:anchor="9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(Benemid)(Benemid)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tenofovir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Probenecid-induced inhibition of the renal tubular secretion of tenofovir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combination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Raltegravir</w:t>
            </w:r>
            <w:hyperlink r:id="rId57" w:anchor="3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(RAL)(Isentress)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Raltegravir AUC: increased 49%; Cmax: increased 64%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raltegravir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58" w:anchor="23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(Rebetol, Virazole)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59" w:anchor="348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348</w:t>
              </w:r>
            </w:hyperlink>
            <w:r w:rsidRPr="005510F1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0" w:anchor="34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349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 on days 11-21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1-20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Rilpivirine</w:t>
            </w:r>
            <w:hyperlink r:id="rId61" w:anchor="567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(RPV)(Edurant)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23%; Cmin: increased 24%; Cmax: increased 19%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62" w:anchor="14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(hard gel caps) with ritonavir 100 mg BID on days 1-14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3-14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AUC: no significant change; Cmax: no significant change; Cmin: no significant changeRitonavir AUC: no significant change; Cmax: no significant change; Cmin: increased 27%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63" w:anchor="142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142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BID with 100 mg ritonavir on days 1-14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2-14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 either for saquinavir or 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64" w:anchor="145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145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saquinavir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Saquinavir AUC: increased 29%; Cmax: increased 22%; Cmin: </w:t>
            </w: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incresed 47%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Tenofovir Cmin: increased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Simeprevir</w:t>
            </w:r>
            <w:hyperlink r:id="rId65" w:anchor="67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(Olysio)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Simeprevir AUC: decreased 24%; Cmax: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18%; Cmax: increased 19%; Cmin: increased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Tenofovir disoproxil fumarate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Tenofovir disoproxil fumarate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Sofosbuvir</w:t>
            </w:r>
            <w:hyperlink r:id="rId66" w:anchor="659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659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(Sovaldi)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Sofosbuvir Cmax increased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67" w:anchor="12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(d4T)(Zerit)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extended release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68" w:anchor="136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136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(d4T)(Zerit)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XR QD on days 1 and 9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on days 2-9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Telaprevir</w:t>
            </w:r>
            <w:hyperlink r:id="rId69" w:anchor="57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571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(Incivek)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1125 mg Q8H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administered with 600 mg efavirenz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Telaprevir AUC: decreased 18%; Cmin: decreased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Cmin: increased 17%; Cmax: increased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Telaprevir</w:t>
            </w:r>
            <w:hyperlink r:id="rId70" w:anchor="57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571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(Incivek)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1500 mg Q12H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administered with efavirenz 600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Telaprevir AUC: decreased 20%; Cmin: decreased 48%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Cmax: increased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decreased telaprevir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 telaprevir to 1125 mg Q8H when used with efavirenz.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Telaprevir</w:t>
            </w:r>
            <w:hyperlink r:id="rId71" w:anchor="571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571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(Incivek)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Q8H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30%; Cmin: increased 41%; Cmax: increased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72" w:anchor="154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 Cmin: decreased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Cmax: decreased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73" w:anchor="154" w:history="1">
              <w:r w:rsidRPr="005510F1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200 mg ritonavir BID x 23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Cmax: decreased 38%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510F1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510F1" w:rsidRPr="005510F1" w:rsidTr="005510F1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5510F1" w:rsidRPr="005510F1" w:rsidRDefault="005510F1" w:rsidP="005510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Isentress [package insert]. Whitehouse Station, NJ: Merck &amp; Co., Inc.; October 2007.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Taburet AM, Piketty C, Gerard L, et al. Pharmacokinetic parameters of atazanavir/ritonavir when combined to tenofovir in HIV infected patients with multiple treatment failures: a substudy of Puzzle2-ANRS 107 trial [abstract #537]. 10th Conference on Retroviruses and Opportunistic Infections; 2003 February 10-14; Boston, Massachusetts.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on file. Bristol-Myers Squibb Company. Princeton, NJ.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1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Taburet A-M, Piketty C, Chazallon C, et al. Interactions between atazanavir-ritonavir and tenofovir in heavily pretreated human immunodeficiency virus-infected patients. Antimicrob Agents Chemother 2004; 48: 2091-96.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1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Lack of interaction between stavudine extended-release formulation and tenofovir disoproxil fumarate [abstract #534]. 10th Conference on Retroviruses and Opportunistic Infections; 2003 February 10-14; Boston, Massachusetts.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7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Kaletra [package insert]. North Chicago, IL: Abbott Laboratories; Oct 2005.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9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Viread [package insert]. Foster City, CA: Gilead Sciences, Inc.; March 2006.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9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B, Flaherty J, Sayre J, et al. A multiple-dose, randomized, crossover, drug interaction study between tenofovir DF and lamivudine or didanosine [abstract #337]. 1st International AIDS Society Conference on HIV Treatment and Pathogenesis; 2001 July 8-11th; Buenos Aires, Argentina.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9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Flaherty J, Kearney B, Wolf J, et al. A multiple-dose, randomized, crossover, drug interaction study between tenofovir DF and efavirenz, indinavir or lopinavir/ritonavir [abstract #336]. 1st International AIDS Society Conference on HIV Treatment and Pathogenesis; 2001 July 8-11th; Buenos Aires, Argentina.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10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B, Damle B, Plummer A, et al. Pharmacokinetics evaluation of tenofovir DF and enteric-coated didanosine. Sixth International Congress on Drug Therapy in HIV Infection; 2002 November 17-21; Glasgow, United Kingdom.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10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Isaacson E, Sayre J, et al. Didanosine and tenofovir DF drug-drug interaction: assessment of didanosine dose reduction [abstract #533]. 10th Conference on Retroviruses and Opportunistic Infections; 2003 February 10-14; Boston, Massachusetts.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10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Poirier J, Meynard J, Guiard-Schmid J, et al. Lack of alteration of lopinavir and ritonavir trough plasma concentrations in HIV-experienced patients treated with Kaletra and tenofovir DF. [abstract #H-1715]. 42nd Interscience Conference on Antimicrobial Agents and Chemotherapy; 2002 September 27-30; Chicago, Illinois.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12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Dear Health Care Provider letter. Bristol-Myers Squibb Co., Aug 8, 2003.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12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Pharmacokinetic evaluation of the combination of atazanavir (ATV), enteric coated didanosine (ddI-EC), and tenofovir disoproxil fumarate (TDF) for a once-daily antiretroviral regimen [abstract #A-1616]. 43rd Interscience Conference on Antimicrobial Agents and Chemotherapy; 2003 September 14-17; Chicago, Illinois.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12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Emtriva [package insert]. Foster City, CA: Gilead Sciences, Inc.; Sept 2005.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12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Blum MR, Begley J, Zong J, et al. Lack of a pharmacokinetic interaction between emtricitabine and tenofovir DF when coadministered to steady state in healthy volunteers [abstract #A-1621]. 43rd Interscience Conference on Antimicrobial Agents and Chemotherapy; 2003 September 14-17; Chicago, Illinois.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13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Isaacson E, Sayre J, et al. The pharmacokinetics of abacavir, a purine nucleoside analog, are not affected by tenofovir DF [abstract #A-1615]. 43rd Interscience Conference on Antimicrobial Agents and Chemotherapy; 2003 September 14-17; Chicago, Illinois.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8" w:name="13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Stavudine extended release formulation and tenofovir disoproxil fumarate: lack of a pharmacokinetic drug interaction [abstract #602]. 11th Conference on Retroviruses and Opportunistic Infections; 2004 Feb 8-11; San Francisco, California.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9" w:name="14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Boffito M, Back D, Stainsby-Tron M, et al. Tenofovir does not alter the pharmacokinetics os saquinavir hard gel capsule/ritonavir; data from HIV patients [abstract TuPeB4610]. XV International AIDS Conference; 2004 July 11-16; Bangkok, Thailand.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0" w:name="14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Bristol-Myers Squibb Company. Potential early virologic failure associated with the combination antiretroviral regimen of tenofovir disoproxil fumarate, didanosine and either efavirenz or nevirapine in HIV treatment-naive patients with high baseline viral loads. Dear Health Care Provider letter. November 2004.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1" w:name="14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Zong J, Chittick G, Blum MR, et al. Pharmacokinetic assessment of tenofovir DF and ritonavir-boosted saquinavir in healthy subjexts [abstract A-444]. 44th Interscience Conference on Antimicrobial Agents and Chemotherapy; 2004 Oct 30-Nov 2; Washington, D.C.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2" w:name="14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von Hentig N, Haberl A, Lutz T, et al. Concomitant intake of tenofovir disoproxil fumarate does not impair the plasma exposure of ritonavir-boosted atazanavir in HIV-1 infected adults [abstract PI-40]. American Society for Clinical Pharmacology and Therapeutics; 2005 March 2-6; Orlando, Florida.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3" w:name="14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Boffito M, Back D, Stainsby-Tron M, et al. Pharmacokinetics of saquinavir hard gel/ritonavir (1000/100 mg twice daily) when administered with tenofovir diproxil fumarate in HIV-1 infected subjects. Br J Clin Pharmacol 2004; 59: 38-42.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4" w:name="15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Kurowski M, Walli R, Breske A, et al. Coadministration of tenofovir 300 mg QD with fosamprenavir/ritonavir 1400/100 mg QD or 1400/200 mg QD doses not affect amprenavir pharmacokinetics (COL 20081)[abstact #10]. 6th International Workshop on Clinical Pharmacology of HIV Therapy; 2005 April 28-30; Quebec City, Quebec, Canada.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5" w:name="15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6" w:name="15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Agarwala S, Eley T, Villegas C, et al. Pharmacokinetic interaction between tenofovir and atazanavir coadministered with ritonavir in healthy subjects [abst. 16]. 6th International Workshop on Clinical Pharmacology of HIV Therapy; 2005 April 28-30; Quebec City, Canada.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7" w:name="16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Prezista [package insert]. Raritan, NJ: Tibotec Therapeutics Inc.; April 2010.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8" w:name="18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185: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Smith P, Kearney B, Cloen D, et al. Tenofovir DF does not affect the pharmokinetics or pharmacodynamics of methadone [abst 869]. 2nd International Conference on HIV Pathogenesis and Treatment; 2003 July 13-16; Paris, France.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9" w:name="18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2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188: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Smith PF, Kearney BP, Liaw S, et al. Effect of tenofovir disoproxil fumarate on the pharmacokinetics and pharmacodynamics of total, R- and S-methadone. Pharmacother 2004: 24: 970-77.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0" w:name="23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Benhamou Y, Flaherty J, et al. Tenofovir pharmacokinetics in hepatic impairment and drug interaction potential with agents used to treat viral hepatitis [abstract #600]. 11th Conference on Retroviruses and Opportunistic Infections; 2004 Feb 8-11; San Francisco, California.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1" w:name="34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348: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Burger DM, Droste JAH, Kearney BP, et al. Lack of clinically relevant drug-drug interaction between tenofovir DF and rifampin in healthy volunteers [abstract TuPeB4623]. XV International AIDS Conference; 2004 July 11-16; Bangkok, Thailand.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2" w:name="34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349: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Droste JA, Verweij-van Wissen CP, Kearney BP, et al. Pharmacokinetic study of tenofovir disoproxil fumarate combined with rifampin in healthy volunteers. Antimicrob Agents Chemother 2005; 49: 680-4.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3" w:name="36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Isaacson E, Sayre J, et al. Tenofovir DF and oral contraceptives: lack of a pharmacokinetic drug interaction [abstract #A-1618]. 43rd Interscience Conference on Antimicrobial Agents and Chemotherapy; 2003 September 14-17; Chicago, Illinois.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4" w:name="39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391: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Baraclude [package insert]. Princeton, NJ: Bristol-Myers Squibb Company; 2005.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5" w:name="42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429: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Scholler-Gyure M, Debroye C, Woodfall B, et al . Pharmacokinetic evaluation of the interaction between TMC125 and tenofovir disoproxil fumarate [poster A-371]. Poster presentation at the 46th Interscience Conference on Antimicrobial Agents and Chemotherapy, San Francisco, CA, September 27-“30, 2006.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6" w:name="43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430: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 and Mathias A. Lack of effect of tenofovir disoproxil fumarate on pharmacokinetics of hormonal contraceptives. Pharmacother 2009; 29: 924-29.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7" w:name="44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443: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Gruber VA, Baker J, Moody DE, et al. Interactions between buprenorphine and antiretrovirals: nucleos(t)ide reverse transcriptase inhibitors didanosine, lamivudine and tenofovir [abstract A1-1306]. 49th Interscience Conference on Antimicrobial Agents and Chemotherapy; 2009 September 12-15; San Francisco, California.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8" w:name="56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8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Edurant [package insert]. Raritan, NJ: Tibotec Therapeutics Inc.; May 2011.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9" w:name="56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Victrelis [package insert]. Whitehouse Station, NJ: Schering Corporation; May 2011.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0" w:name="57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0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571: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Incivek [package insert]. Cambridge, MA: Vertex Pharmaceuticals Inc; May 2011.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1" w:name="64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1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641: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Tivicay [package insert]. Research Triangle Park, NC: Viiv Healthcare; Sept 2013.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2" w:name="65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2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659: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Sovaldi [package insert]. Foster City, CA: Gilead Sciences; 2013.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3" w:name="679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679: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Olysio [package insert]. Titusville, NJ: Janssen Therapeutics; 2013.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4" w:name="713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4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713: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Harvoni [package insert]. Foster City,CA: Gilead Sciences; 2016.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5" w:name="72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5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Panel on Antiretroviral Guidelines for Adults and Adolescents. Guidelines for the use of antiretroviral agents in HIV-1-infected adults and adolescents. Department of Health and Human Services. Available at http://aidsinfo.nih.gov/contentfiles/lvguidelines/AdultandAdolescentGL.pdf.</w:t>
            </w:r>
          </w:p>
        </w:tc>
      </w:tr>
      <w:tr w:rsidR="005510F1" w:rsidRPr="005510F1" w:rsidTr="005510F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510F1" w:rsidRPr="005510F1" w:rsidRDefault="005510F1" w:rsidP="005510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6" w:name="747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6"/>
            <w:r w:rsidRPr="005510F1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747: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F1" w:rsidRPr="005510F1" w:rsidRDefault="005510F1" w:rsidP="005510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10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Daklinza [package insert]. Princeton, NJ: Bristol-Myers Squibb Company, 2016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F1"/>
    <w:rsid w:val="00244653"/>
    <w:rsid w:val="002B2852"/>
    <w:rsid w:val="005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E405E-E455-4B94-9624-81CFF02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brsec1">
    <w:name w:val="kbrsec1"/>
    <w:basedOn w:val="Normal"/>
    <w:rsid w:val="0055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10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0F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5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55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1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v.ucsf.edu/insite?page=ar-00-02&amp;param=7&amp;post=4" TargetMode="External"/><Relationship Id="rId18" Type="http://schemas.openxmlformats.org/officeDocument/2006/relationships/hyperlink" Target="http://arv.ucsf.edu/insite?page=ar-00-02&amp;param=7&amp;post=4" TargetMode="External"/><Relationship Id="rId26" Type="http://schemas.openxmlformats.org/officeDocument/2006/relationships/hyperlink" Target="http://arv.ucsf.edu/insite?page=ar-00-02&amp;param=7&amp;post=4" TargetMode="External"/><Relationship Id="rId39" Type="http://schemas.openxmlformats.org/officeDocument/2006/relationships/hyperlink" Target="http://arv.ucsf.edu/insite?page=ar-00-02&amp;param=7&amp;post=4" TargetMode="External"/><Relationship Id="rId21" Type="http://schemas.openxmlformats.org/officeDocument/2006/relationships/hyperlink" Target="http://arv.ucsf.edu/insite?page=ar-00-02&amp;param=7&amp;post=4" TargetMode="External"/><Relationship Id="rId34" Type="http://schemas.openxmlformats.org/officeDocument/2006/relationships/hyperlink" Target="http://arv.ucsf.edu/insite?page=ar-00-02&amp;param=7&amp;post=4" TargetMode="External"/><Relationship Id="rId42" Type="http://schemas.openxmlformats.org/officeDocument/2006/relationships/hyperlink" Target="http://arv.ucsf.edu/insite?page=ar-00-02&amp;param=7&amp;post=4" TargetMode="External"/><Relationship Id="rId47" Type="http://schemas.openxmlformats.org/officeDocument/2006/relationships/hyperlink" Target="http://arv.ucsf.edu/insite?page=ar-00-02&amp;param=7&amp;post=4" TargetMode="External"/><Relationship Id="rId50" Type="http://schemas.openxmlformats.org/officeDocument/2006/relationships/hyperlink" Target="http://arv.ucsf.edu/insite?page=ar-00-02&amp;param=7&amp;post=4" TargetMode="External"/><Relationship Id="rId55" Type="http://schemas.openxmlformats.org/officeDocument/2006/relationships/hyperlink" Target="http://arv.ucsf.edu/insite?page=ar-00-02&amp;param=7&amp;post=4" TargetMode="External"/><Relationship Id="rId63" Type="http://schemas.openxmlformats.org/officeDocument/2006/relationships/hyperlink" Target="http://arv.ucsf.edu/insite?page=ar-00-02&amp;param=7&amp;post=4" TargetMode="External"/><Relationship Id="rId68" Type="http://schemas.openxmlformats.org/officeDocument/2006/relationships/hyperlink" Target="http://arv.ucsf.edu/insite?page=ar-00-02&amp;param=7&amp;post=4" TargetMode="External"/><Relationship Id="rId7" Type="http://schemas.openxmlformats.org/officeDocument/2006/relationships/hyperlink" Target="http://arv.ucsf.edu/insite?page=ar-00-02&amp;param=7&amp;post=4" TargetMode="External"/><Relationship Id="rId71" Type="http://schemas.openxmlformats.org/officeDocument/2006/relationships/hyperlink" Target="http://arv.ucsf.edu/insite?page=ar-00-02&amp;param=7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7&amp;post=4" TargetMode="External"/><Relationship Id="rId29" Type="http://schemas.openxmlformats.org/officeDocument/2006/relationships/hyperlink" Target="http://arv.ucsf.edu/insite?page=ar-00-02&amp;param=7&amp;post=4" TargetMode="External"/><Relationship Id="rId11" Type="http://schemas.openxmlformats.org/officeDocument/2006/relationships/hyperlink" Target="http://arv.ucsf.edu/insite?page=ar-00-02&amp;param=7&amp;post=4" TargetMode="External"/><Relationship Id="rId24" Type="http://schemas.openxmlformats.org/officeDocument/2006/relationships/hyperlink" Target="http://arv.ucsf.edu/insite?page=ar-00-02&amp;param=7&amp;post=4" TargetMode="External"/><Relationship Id="rId32" Type="http://schemas.openxmlformats.org/officeDocument/2006/relationships/hyperlink" Target="http://arv.ucsf.edu/insite?page=ar-00-02&amp;param=7&amp;post=4" TargetMode="External"/><Relationship Id="rId37" Type="http://schemas.openxmlformats.org/officeDocument/2006/relationships/hyperlink" Target="http://arv.ucsf.edu/insite?page=ar-00-02&amp;param=7&amp;post=4" TargetMode="External"/><Relationship Id="rId40" Type="http://schemas.openxmlformats.org/officeDocument/2006/relationships/hyperlink" Target="http://arv.ucsf.edu/insite?page=ar-00-02&amp;param=7&amp;post=4" TargetMode="External"/><Relationship Id="rId45" Type="http://schemas.openxmlformats.org/officeDocument/2006/relationships/hyperlink" Target="http://arv.ucsf.edu/insite?page=ar-00-02&amp;param=7&amp;post=4" TargetMode="External"/><Relationship Id="rId53" Type="http://schemas.openxmlformats.org/officeDocument/2006/relationships/hyperlink" Target="http://arv.ucsf.edu/insite?page=ar-00-02&amp;param=7&amp;post=4" TargetMode="External"/><Relationship Id="rId58" Type="http://schemas.openxmlformats.org/officeDocument/2006/relationships/hyperlink" Target="http://arv.ucsf.edu/insite?page=ar-00-02&amp;param=7&amp;post=4" TargetMode="External"/><Relationship Id="rId66" Type="http://schemas.openxmlformats.org/officeDocument/2006/relationships/hyperlink" Target="http://arv.ucsf.edu/insite?page=ar-00-02&amp;param=7&amp;post=4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arv.ucsf.edu/insite?page=ar-00-02&amp;param=7&amp;post=4" TargetMode="External"/><Relationship Id="rId15" Type="http://schemas.openxmlformats.org/officeDocument/2006/relationships/hyperlink" Target="http://arv.ucsf.edu/insite?page=ar-00-02&amp;param=7&amp;post=4" TargetMode="External"/><Relationship Id="rId23" Type="http://schemas.openxmlformats.org/officeDocument/2006/relationships/hyperlink" Target="http://arv.ucsf.edu/insite?page=ar-00-02&amp;param=7&amp;post=4" TargetMode="External"/><Relationship Id="rId28" Type="http://schemas.openxmlformats.org/officeDocument/2006/relationships/hyperlink" Target="http://arv.ucsf.edu/insite?page=ar-00-02&amp;param=7&amp;post=4" TargetMode="External"/><Relationship Id="rId36" Type="http://schemas.openxmlformats.org/officeDocument/2006/relationships/hyperlink" Target="http://arv.ucsf.edu/insite?page=ar-00-02&amp;param=7&amp;post=4" TargetMode="External"/><Relationship Id="rId49" Type="http://schemas.openxmlformats.org/officeDocument/2006/relationships/hyperlink" Target="http://arv.ucsf.edu/insite?page=ar-00-02&amp;param=7&amp;post=4" TargetMode="External"/><Relationship Id="rId57" Type="http://schemas.openxmlformats.org/officeDocument/2006/relationships/hyperlink" Target="http://arv.ucsf.edu/insite?page=ar-00-02&amp;param=7&amp;post=4" TargetMode="External"/><Relationship Id="rId61" Type="http://schemas.openxmlformats.org/officeDocument/2006/relationships/hyperlink" Target="http://arv.ucsf.edu/insite?page=ar-00-02&amp;param=7&amp;post=4" TargetMode="External"/><Relationship Id="rId10" Type="http://schemas.openxmlformats.org/officeDocument/2006/relationships/hyperlink" Target="http://arv.ucsf.edu/insite?page=ar-00-02&amp;param=7&amp;post=4" TargetMode="External"/><Relationship Id="rId19" Type="http://schemas.openxmlformats.org/officeDocument/2006/relationships/hyperlink" Target="http://arv.ucsf.edu/insite?page=ar-00-02&amp;param=7&amp;post=4" TargetMode="External"/><Relationship Id="rId31" Type="http://schemas.openxmlformats.org/officeDocument/2006/relationships/hyperlink" Target="http://arv.ucsf.edu/insite?page=ar-00-02&amp;param=7&amp;post=4" TargetMode="External"/><Relationship Id="rId44" Type="http://schemas.openxmlformats.org/officeDocument/2006/relationships/hyperlink" Target="http://arv.ucsf.edu/insite?page=ar-00-02&amp;param=7&amp;post=4" TargetMode="External"/><Relationship Id="rId52" Type="http://schemas.openxmlformats.org/officeDocument/2006/relationships/hyperlink" Target="http://arv.ucsf.edu/insite?page=ar-00-02&amp;param=7&amp;post=4" TargetMode="External"/><Relationship Id="rId60" Type="http://schemas.openxmlformats.org/officeDocument/2006/relationships/hyperlink" Target="http://arv.ucsf.edu/insite?page=ar-00-02&amp;param=7&amp;post=4" TargetMode="External"/><Relationship Id="rId65" Type="http://schemas.openxmlformats.org/officeDocument/2006/relationships/hyperlink" Target="http://arv.ucsf.edu/insite?page=ar-00-02&amp;param=7&amp;post=4" TargetMode="External"/><Relationship Id="rId73" Type="http://schemas.openxmlformats.org/officeDocument/2006/relationships/hyperlink" Target="http://arv.ucsf.edu/insite?page=ar-00-02&amp;param=7&amp;post=4" TargetMode="External"/><Relationship Id="rId4" Type="http://schemas.openxmlformats.org/officeDocument/2006/relationships/hyperlink" Target="http://arv.ucsf.edu/insite?page=ar-00-02&amp;param=7&amp;post=4" TargetMode="External"/><Relationship Id="rId9" Type="http://schemas.openxmlformats.org/officeDocument/2006/relationships/hyperlink" Target="http://arv.ucsf.edu/insite?page=ar-00-02&amp;param=7&amp;post=4" TargetMode="External"/><Relationship Id="rId14" Type="http://schemas.openxmlformats.org/officeDocument/2006/relationships/hyperlink" Target="http://arv.ucsf.edu/insite?page=ar-00-02&amp;param=7&amp;post=4" TargetMode="External"/><Relationship Id="rId22" Type="http://schemas.openxmlformats.org/officeDocument/2006/relationships/hyperlink" Target="http://arv.ucsf.edu/insite?page=ar-00-02&amp;param=7&amp;post=4" TargetMode="External"/><Relationship Id="rId27" Type="http://schemas.openxmlformats.org/officeDocument/2006/relationships/hyperlink" Target="http://arv.ucsf.edu/insite?page=ar-00-02&amp;param=7&amp;post=4" TargetMode="External"/><Relationship Id="rId30" Type="http://schemas.openxmlformats.org/officeDocument/2006/relationships/hyperlink" Target="http://arv.ucsf.edu/insite?page=ar-00-02&amp;param=7&amp;post=4" TargetMode="External"/><Relationship Id="rId35" Type="http://schemas.openxmlformats.org/officeDocument/2006/relationships/hyperlink" Target="http://arv.ucsf.edu/insite?page=ar-00-02&amp;param=7&amp;post=4" TargetMode="External"/><Relationship Id="rId43" Type="http://schemas.openxmlformats.org/officeDocument/2006/relationships/hyperlink" Target="http://arv.ucsf.edu/insite?page=ar-00-02&amp;param=7&amp;post=4" TargetMode="External"/><Relationship Id="rId48" Type="http://schemas.openxmlformats.org/officeDocument/2006/relationships/hyperlink" Target="http://arv.ucsf.edu/insite?page=ar-00-02&amp;param=7&amp;post=4" TargetMode="External"/><Relationship Id="rId56" Type="http://schemas.openxmlformats.org/officeDocument/2006/relationships/hyperlink" Target="http://arv.ucsf.edu/insite?page=ar-00-02&amp;param=7&amp;post=4" TargetMode="External"/><Relationship Id="rId64" Type="http://schemas.openxmlformats.org/officeDocument/2006/relationships/hyperlink" Target="http://arv.ucsf.edu/insite?page=ar-00-02&amp;param=7&amp;post=4" TargetMode="External"/><Relationship Id="rId69" Type="http://schemas.openxmlformats.org/officeDocument/2006/relationships/hyperlink" Target="http://arv.ucsf.edu/insite?page=ar-00-02&amp;param=7&amp;post=4" TargetMode="External"/><Relationship Id="rId8" Type="http://schemas.openxmlformats.org/officeDocument/2006/relationships/hyperlink" Target="http://arv.ucsf.edu/insite?page=ar-00-02&amp;param=7&amp;post=4" TargetMode="External"/><Relationship Id="rId51" Type="http://schemas.openxmlformats.org/officeDocument/2006/relationships/hyperlink" Target="http://arv.ucsf.edu/insite?page=ar-00-02&amp;param=7&amp;post=4" TargetMode="External"/><Relationship Id="rId72" Type="http://schemas.openxmlformats.org/officeDocument/2006/relationships/hyperlink" Target="http://arv.ucsf.edu/insite?page=ar-00-02&amp;param=7&amp;post=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rv.ucsf.edu/insite?page=ar-00-02&amp;param=7&amp;post=4" TargetMode="External"/><Relationship Id="rId17" Type="http://schemas.openxmlformats.org/officeDocument/2006/relationships/hyperlink" Target="http://arv.ucsf.edu/insite?page=ar-00-02&amp;param=7&amp;post=4" TargetMode="External"/><Relationship Id="rId25" Type="http://schemas.openxmlformats.org/officeDocument/2006/relationships/hyperlink" Target="http://arv.ucsf.edu/insite?page=ar-00-02&amp;param=7&amp;post=4" TargetMode="External"/><Relationship Id="rId33" Type="http://schemas.openxmlformats.org/officeDocument/2006/relationships/hyperlink" Target="http://arv.ucsf.edu/insite?page=ar-00-02&amp;param=7&amp;post=4" TargetMode="External"/><Relationship Id="rId38" Type="http://schemas.openxmlformats.org/officeDocument/2006/relationships/hyperlink" Target="http://arv.ucsf.edu/insite?page=ar-00-02&amp;param=7&amp;post=4" TargetMode="External"/><Relationship Id="rId46" Type="http://schemas.openxmlformats.org/officeDocument/2006/relationships/hyperlink" Target="http://arv.ucsf.edu/insite?page=ar-00-02&amp;param=7&amp;post=4" TargetMode="External"/><Relationship Id="rId59" Type="http://schemas.openxmlformats.org/officeDocument/2006/relationships/hyperlink" Target="http://arv.ucsf.edu/insite?page=ar-00-02&amp;param=7&amp;post=4" TargetMode="External"/><Relationship Id="rId67" Type="http://schemas.openxmlformats.org/officeDocument/2006/relationships/hyperlink" Target="http://arv.ucsf.edu/insite?page=ar-00-02&amp;param=7&amp;post=4" TargetMode="External"/><Relationship Id="rId20" Type="http://schemas.openxmlformats.org/officeDocument/2006/relationships/hyperlink" Target="http://arv.ucsf.edu/insite?page=ar-00-02&amp;param=7&amp;post=4" TargetMode="External"/><Relationship Id="rId41" Type="http://schemas.openxmlformats.org/officeDocument/2006/relationships/hyperlink" Target="http://arv.ucsf.edu/insite?page=ar-00-02&amp;param=7&amp;post=4" TargetMode="External"/><Relationship Id="rId54" Type="http://schemas.openxmlformats.org/officeDocument/2006/relationships/hyperlink" Target="http://arv.ucsf.edu/insite?page=ar-00-02&amp;param=7&amp;post=4" TargetMode="External"/><Relationship Id="rId62" Type="http://schemas.openxmlformats.org/officeDocument/2006/relationships/hyperlink" Target="http://arv.ucsf.edu/insite?page=ar-00-02&amp;param=7&amp;post=4" TargetMode="External"/><Relationship Id="rId70" Type="http://schemas.openxmlformats.org/officeDocument/2006/relationships/hyperlink" Target="http://arv.ucsf.edu/insite?page=ar-00-02&amp;param=7&amp;post=4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7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4385</Words>
  <Characters>25001</Characters>
  <Application>Microsoft Office Word</Application>
  <DocSecurity>0</DocSecurity>
  <Lines>208</Lines>
  <Paragraphs>58</Paragraphs>
  <ScaleCrop>false</ScaleCrop>
  <Company/>
  <LinksUpToDate>false</LinksUpToDate>
  <CharactersWithSpaces>29328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2017-01-26T21:06:00Z</dcterms:created>
  <dcterms:modified xsi:type="dcterms:W3CDTF">2017-01-26T21:07:00Z</dcterms:modified>
</cp:coreProperties>
</file>