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One-Page Team Guide — How to Use Volumes 1–10</w:t>
      </w:r>
    </w:p>
    <w:p>
      <w:pPr>
        <w:jc w:val="center"/>
      </w:pPr>
      <w:r>
        <w:rPr>
          <w:b/>
          <w:sz w:val="16"/>
        </w:rPr>
        <w:t>Use this sheet as the operating map for design, review, and build.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30"/>
        <w:gridCol w:w="7430"/>
      </w:tblGrid>
      <w:tr>
        <w:tc>
          <w:tcPr>
            <w:tcW w:type="dxa" w:w="7430"/>
            <w:shd w:fill="F8FBFF"/>
          </w:tcPr>
          <w:p>
            <w:pPr>
              <w:pStyle w:val="Heading1"/>
            </w:pPr>
            <w:r>
              <w:t>A) What each volume is for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77"/>
              <w:gridCol w:w="2477"/>
              <w:gridCol w:w="2477"/>
            </w:tblGrid>
            <w:tr>
              <w:tc>
                <w:tcPr>
                  <w:tcW w:type="dxa" w:w="2477"/>
                  <w:shd w:fill="D9EAF7"/>
                </w:tcPr>
                <w:p>
                  <w:r>
                    <w:t>Docs</w:t>
                  </w:r>
                </w:p>
              </w:tc>
              <w:tc>
                <w:tcPr>
                  <w:tcW w:type="dxa" w:w="2477"/>
                  <w:shd w:fill="D9EAF7"/>
                </w:tcPr>
                <w:p>
                  <w:r>
                    <w:t>Purpose</w:t>
                  </w:r>
                </w:p>
              </w:tc>
              <w:tc>
                <w:tcPr>
                  <w:tcW w:type="dxa" w:w="2477"/>
                  <w:shd w:fill="D9EAF7"/>
                </w:tcPr>
                <w:p>
                  <w:r>
                    <w:t>Owner</w:t>
                  </w:r>
                </w:p>
              </w:tc>
            </w:tr>
            <w:tr>
              <w:tc>
                <w:tcPr>
                  <w:tcW w:type="dxa" w:w="2477"/>
                </w:tcPr>
                <w:p>
                  <w:r>
                    <w:t>Vol 1</w:t>
                  </w:r>
                </w:p>
              </w:tc>
              <w:tc>
                <w:tcPr>
                  <w:tcW w:type="dxa" w:w="2477"/>
                </w:tcPr>
                <w:p>
                  <w:r>
                    <w:t>Platform law and non-negotiables</w:t>
                  </w:r>
                </w:p>
              </w:tc>
              <w:tc>
                <w:tcPr>
                  <w:tcW w:type="dxa" w:w="2477"/>
                </w:tcPr>
                <w:p>
                  <w:r>
                    <w:t>Architecture + Security</w:t>
                  </w:r>
                </w:p>
              </w:tc>
            </w:tr>
            <w:tr>
              <w:tc>
                <w:tcPr>
                  <w:tcW w:type="dxa" w:w="2477"/>
                </w:tcPr>
                <w:p>
                  <w:r>
                    <w:t>Vol 2</w:t>
                  </w:r>
                </w:p>
              </w:tc>
              <w:tc>
                <w:tcPr>
                  <w:tcW w:type="dxa" w:w="2477"/>
                </w:tcPr>
                <w:p>
                  <w:r>
                    <w:t>Product behavior and scope</w:t>
                  </w:r>
                </w:p>
              </w:tc>
              <w:tc>
                <w:tcPr>
                  <w:tcW w:type="dxa" w:w="2477"/>
                </w:tcPr>
                <w:p>
                  <w:r>
                    <w:t>Product + Design</w:t>
                  </w:r>
                </w:p>
              </w:tc>
            </w:tr>
            <w:tr>
              <w:tc>
                <w:tcPr>
                  <w:tcW w:type="dxa" w:w="2477"/>
                </w:tcPr>
                <w:p>
                  <w:r>
                    <w:t>Vol 3–7</w:t>
                  </w:r>
                </w:p>
              </w:tc>
              <w:tc>
                <w:tcPr>
                  <w:tcW w:type="dxa" w:w="2477"/>
                </w:tcPr>
                <w:p>
                  <w:r>
                    <w:t>System, API, security, ops, extensions</w:t>
                  </w:r>
                </w:p>
              </w:tc>
              <w:tc>
                <w:tcPr>
                  <w:tcW w:type="dxa" w:w="2477"/>
                </w:tcPr>
                <w:p>
                  <w:r>
                    <w:t>Engineering + Security + Ops</w:t>
                  </w:r>
                </w:p>
              </w:tc>
            </w:tr>
            <w:tr>
              <w:tc>
                <w:tcPr>
                  <w:tcW w:type="dxa" w:w="2477"/>
                </w:tcPr>
                <w:p>
                  <w:r>
                    <w:t>Vol 8</w:t>
                  </w:r>
                </w:p>
              </w:tc>
              <w:tc>
                <w:tcPr>
                  <w:tcW w:type="dxa" w:w="2477"/>
                </w:tcPr>
                <w:p>
                  <w:r>
                    <w:t>Prompt pack for Figma + Claude</w:t>
                  </w:r>
                </w:p>
              </w:tc>
              <w:tc>
                <w:tcPr>
                  <w:tcW w:type="dxa" w:w="2477"/>
                </w:tcPr>
                <w:p>
                  <w:r>
                    <w:t>PM / Design lead</w:t>
                  </w:r>
                </w:p>
              </w:tc>
            </w:tr>
            <w:tr>
              <w:tc>
                <w:tcPr>
                  <w:tcW w:type="dxa" w:w="2477"/>
                </w:tcPr>
                <w:p>
                  <w:r>
                    <w:t>Vol 9</w:t>
                  </w:r>
                </w:p>
              </w:tc>
              <w:tc>
                <w:tcPr>
                  <w:tcW w:type="dxa" w:w="2477"/>
                </w:tcPr>
                <w:p>
                  <w:r>
                    <w:t>How-to guide + product fit checks</w:t>
                  </w:r>
                </w:p>
              </w:tc>
              <w:tc>
                <w:tcPr>
                  <w:tcW w:type="dxa" w:w="2477"/>
                </w:tcPr>
                <w:p>
                  <w:r>
                    <w:t>Team leads</w:t>
                  </w:r>
                </w:p>
              </w:tc>
            </w:tr>
            <w:tr>
              <w:tc>
                <w:tcPr>
                  <w:tcW w:type="dxa" w:w="2477"/>
                </w:tcPr>
                <w:p>
                  <w:r>
                    <w:t>Vol 10</w:t>
                  </w:r>
                </w:p>
              </w:tc>
              <w:tc>
                <w:tcPr>
                  <w:tcW w:type="dxa" w:w="2477"/>
                </w:tcPr>
                <w:p>
                  <w:r>
                    <w:t>MASTER_BUILD_BRIEF template + samples</w:t>
                  </w:r>
                </w:p>
              </w:tc>
              <w:tc>
                <w:tcPr>
                  <w:tcW w:type="dxa" w:w="2477"/>
                </w:tcPr>
                <w:p>
                  <w:r>
                    <w:t>Every project team</w:t>
                  </w:r>
                </w:p>
              </w:tc>
            </w:tr>
          </w:tbl>
          <w:p/>
        </w:tc>
        <w:tc>
          <w:tcPr>
            <w:tcW w:type="dxa" w:w="7430"/>
            <w:shd w:fill="FFFFFF"/>
          </w:tcPr>
          <w:p>
            <w:pPr>
              <w:pStyle w:val="Heading1"/>
            </w:pPr>
            <w:r>
              <w:t>B) First rule — documents vs prompts</w:t>
            </w:r>
          </w:p>
          <w:p>
            <w:pPr>
              <w:pStyle w:val="ListBullet"/>
            </w:pPr>
            <w:r>
              <w:t>Documents = context. Attach Vol 1–7.</w:t>
            </w:r>
          </w:p>
          <w:p>
            <w:pPr>
              <w:pStyle w:val="ListBullet"/>
            </w:pPr>
            <w:r>
              <w:t>Prompts = instructions. Paste the relevant prompt from Vol 8.</w:t>
            </w:r>
          </w:p>
          <w:p>
            <w:pPr>
              <w:pStyle w:val="ListBullet"/>
            </w:pPr>
            <w:r>
              <w:t>Do not attach only Vol 8.</w:t>
            </w:r>
          </w:p>
          <w:p>
            <w:pPr>
              <w:pStyle w:val="ListBullet"/>
            </w:pPr>
            <w:r>
              <w:t>Do not use a giant master file with no instruction if separate volumes are available.</w:t>
            </w:r>
          </w:p>
          <w:p>
            <w:pPr>
              <w:pStyle w:val="ListBullet"/>
            </w:pPr>
            <w:r>
              <w:t>For Figma design: attach Vol 1 + 2 + 6 + 7 + MASTER_BUILD_BRIEF.md.</w:t>
            </w:r>
          </w:p>
          <w:p>
            <w:pPr>
              <w:pStyle w:val="ListBullet"/>
            </w:pPr>
            <w:r>
              <w:t>For Claude review/build: attach Vol 1–7 + Figma output + MASTER_BUILD_BRIEF.md.</w:t>
            </w:r>
          </w:p>
          <w:p>
            <w:pPr>
              <w:pStyle w:val="Heading1"/>
            </w:pPr>
            <w:r>
              <w:t>C) Required starting file</w:t>
            </w:r>
          </w:p>
          <w:p>
            <w:pPr>
              <w:pStyle w:val="ListBullet"/>
            </w:pPr>
            <w:r>
              <w:t>Create MASTER_BUILD_BRIEF.md first. Minimum contents:</w:t>
            </w:r>
          </w:p>
          <w:p>
            <w:pPr>
              <w:pStyle w:val="ListBullet2"/>
            </w:pPr>
            <w:r>
              <w:t>product name + one-line vision</w:t>
            </w:r>
          </w:p>
          <w:p>
            <w:pPr>
              <w:pStyle w:val="ListBullet2"/>
            </w:pPr>
            <w:r>
              <w:t>target users + top 10 MVP features</w:t>
            </w:r>
          </w:p>
          <w:p>
            <w:pPr>
              <w:pStyle w:val="ListBullet2"/>
            </w:pPr>
            <w:r>
              <w:t>roles + main screens</w:t>
            </w:r>
          </w:p>
          <w:p>
            <w:pPr>
              <w:pStyle w:val="ListBullet2"/>
            </w:pPr>
            <w:r>
              <w:t>deployment model + adapters</w:t>
            </w:r>
          </w:p>
          <w:p>
            <w:pPr>
              <w:pStyle w:val="ListBullet2"/>
            </w:pPr>
            <w:r>
              <w:t>integrations + compliance targets</w:t>
            </w:r>
          </w:p>
          <w:p>
            <w:pPr>
              <w:pStyle w:val="ListBullet2"/>
            </w:pPr>
            <w:r>
              <w:t>design direction + success criteria</w:t>
            </w:r>
          </w:p>
        </w:tc>
      </w:tr>
      <w:tr>
        <w:tc>
          <w:tcPr>
            <w:tcW w:type="dxa" w:w="7430"/>
            <w:shd w:fill="FFFFFF"/>
          </w:tcPr>
          <w:p>
            <w:pPr>
              <w:pStyle w:val="Heading1"/>
            </w:pPr>
            <w:r>
              <w:t>D) Team workflow in order</w:t>
            </w:r>
          </w:p>
          <w:p>
            <w:pPr>
              <w:pStyle w:val="ListNumber"/>
            </w:pPr>
            <w:r>
              <w:t>Read Vol 1 for platform rules you cannot break.</w:t>
            </w:r>
          </w:p>
          <w:p>
            <w:pPr>
              <w:pStyle w:val="ListNumber"/>
            </w:pPr>
            <w:r>
              <w:t>Read Vol 2 for product shape, personas, journeys, and packaging.</w:t>
            </w:r>
          </w:p>
          <w:p>
            <w:pPr>
              <w:pStyle w:val="ListNumber"/>
            </w:pPr>
            <w:r>
              <w:t>Use Vol 3–7 only for the domains you are actively shaping.</w:t>
            </w:r>
          </w:p>
          <w:p>
            <w:pPr>
              <w:pStyle w:val="ListNumber"/>
            </w:pPr>
            <w:r>
              <w:t>Fill MASTER_BUILD_BRIEF.md from Vol 10.</w:t>
            </w:r>
          </w:p>
          <w:p>
            <w:pPr>
              <w:pStyle w:val="ListNumber"/>
            </w:pPr>
            <w:r>
              <w:t>Use Figma Make first for IA, app shell, key screens, website, legal/trust, installation, plugins, and themes.</w:t>
            </w:r>
          </w:p>
          <w:p>
            <w:pPr>
              <w:pStyle w:val="ListNumber"/>
            </w:pPr>
            <w:r>
              <w:t>Use Claude second for review, risks, gaps, copy, API mocks, and compatibility checks.</w:t>
            </w:r>
          </w:p>
          <w:p>
            <w:pPr>
              <w:pStyle w:val="ListNumber"/>
            </w:pPr>
            <w:r>
              <w:t>Use Claude Code last if you are building the actual repo.</w:t>
            </w:r>
          </w:p>
          <w:p>
            <w:pPr>
              <w:pStyle w:val="Heading1"/>
            </w:pPr>
            <w:r>
              <w:t>E) Tool split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715"/>
              <w:gridCol w:w="3715"/>
            </w:tblGrid>
            <w:tr>
              <w:tc>
                <w:tcPr>
                  <w:tcW w:type="dxa" w:w="3715"/>
                  <w:shd w:fill="D9EAF7"/>
                </w:tcPr>
                <w:p>
                  <w:r>
                    <w:t>Tool</w:t>
                  </w:r>
                </w:p>
              </w:tc>
              <w:tc>
                <w:tcPr>
                  <w:tcW w:type="dxa" w:w="3715"/>
                  <w:shd w:fill="D9EAF7"/>
                </w:tcPr>
                <w:p>
                  <w:r>
                    <w:t>Use it for</w:t>
                  </w:r>
                </w:p>
              </w:tc>
            </w:tr>
            <w:tr>
              <w:tc>
                <w:tcPr>
                  <w:tcW w:type="dxa" w:w="3715"/>
                </w:tcPr>
                <w:p>
                  <w:r>
                    <w:t>Figma Make</w:t>
                  </w:r>
                </w:p>
              </w:tc>
              <w:tc>
                <w:tcPr>
                  <w:tcW w:type="dxa" w:w="3715"/>
                </w:tcPr>
                <w:p>
                  <w:r>
                    <w:t>Design, UX, IA, app shell, website, install flow, plugin/theme UI</w:t>
                  </w:r>
                </w:p>
              </w:tc>
            </w:tr>
            <w:tr>
              <w:tc>
                <w:tcPr>
                  <w:tcW w:type="dxa" w:w="3715"/>
                </w:tcPr>
                <w:p>
                  <w:r>
                    <w:t>Claude</w:t>
                  </w:r>
                </w:p>
              </w:tc>
              <w:tc>
                <w:tcPr>
                  <w:tcW w:type="dxa" w:w="3715"/>
                </w:tcPr>
                <w:p>
                  <w:r>
                    <w:t>Review, critique, product fit, copy, mock APIs</w:t>
                  </w:r>
                </w:p>
              </w:tc>
            </w:tr>
            <w:tr>
              <w:tc>
                <w:tcPr>
                  <w:tcW w:type="dxa" w:w="3715"/>
                </w:tcPr>
                <w:p>
                  <w:r>
                    <w:t>Claude Code</w:t>
                  </w:r>
                </w:p>
              </w:tc>
              <w:tc>
                <w:tcPr>
                  <w:tcW w:type="dxa" w:w="3715"/>
                </w:tcPr>
                <w:p>
                  <w:r>
                    <w:t>Repo scaffolding, services, adapters, implementation</w:t>
                  </w:r>
                </w:p>
              </w:tc>
            </w:tr>
          </w:tbl>
          <w:p/>
        </w:tc>
        <w:tc>
          <w:tcPr>
            <w:tcW w:type="dxa" w:w="7430"/>
            <w:shd w:fill="F8FBFF"/>
          </w:tcPr>
          <w:p>
            <w:pPr>
              <w:pStyle w:val="Heading1"/>
            </w:pPr>
            <w:r>
              <w:t>F) Exact prompts to use</w:t>
            </w:r>
          </w:p>
          <w:p>
            <w:pPr>
              <w:pStyle w:val="ListBullet"/>
            </w:pPr>
            <w:r>
              <w:t>Figma Make: start with the master Figma prompt from Vol 8, then the follow-ups.</w:t>
            </w:r>
          </w:p>
          <w:p>
            <w:pPr>
              <w:pStyle w:val="ListBullet"/>
            </w:pPr>
            <w:r>
              <w:t>Claude: use the Vol 8 review prompt after Figma output exists.</w:t>
            </w:r>
          </w:p>
          <w:p>
            <w:pPr>
              <w:pStyle w:val="ListBullet"/>
            </w:pPr>
            <w:r>
              <w:t>Claude: use the Vol 8 API mock prompt to create endpoints and seed data.</w:t>
            </w:r>
          </w:p>
          <w:p>
            <w:pPr>
              <w:pStyle w:val="ListBullet"/>
            </w:pPr>
            <w:r>
              <w:t>New product idea: use the compatibility-check prompt from Vol 9 before approval.</w:t>
            </w:r>
          </w:p>
          <w:p>
            <w:pPr>
              <w:pStyle w:val="Heading1"/>
            </w:pPr>
            <w:r>
              <w:t>G) Fast approval checklist</w:t>
            </w:r>
          </w:p>
          <w:p>
            <w:pPr>
              <w:pStyle w:val="ListBullet"/>
            </w:pPr>
            <w:r>
              <w:t>Is the product naturally multi-tenant?</w:t>
            </w:r>
          </w:p>
          <w:p>
            <w:pPr>
              <w:pStyle w:val="ListBullet"/>
            </w:pPr>
            <w:r>
              <w:t>Can it fit tenant-scoped auth, authz, audit, and service boundaries?</w:t>
            </w:r>
          </w:p>
          <w:p>
            <w:pPr>
              <w:pStyle w:val="ListBullet"/>
            </w:pPr>
            <w:r>
              <w:t>Does it need legal/trust pages plus admin/developer/operator surfaces?</w:t>
            </w:r>
          </w:p>
          <w:p>
            <w:pPr>
              <w:pStyle w:val="ListBullet"/>
            </w:pPr>
            <w:r>
              <w:t>Can it support install/bootstrap plus approved adapters?</w:t>
            </w:r>
          </w:p>
          <w:p>
            <w:pPr>
              <w:pStyle w:val="ListBullet"/>
            </w:pPr>
            <w:r>
              <w:t>Can it live with plugins/themes safely bounded?</w:t>
            </w:r>
          </w:p>
          <w:p>
            <w:pPr>
              <w:pStyle w:val="ListBullet"/>
            </w:pPr>
            <w:r>
              <w:t>Can it be packaged cleanly across SaaS / self-hosted / private cloud?</w:t>
            </w:r>
          </w:p>
          <w:p>
            <w:pPr>
              <w:pStyle w:val="Heading1"/>
            </w:pPr>
            <w:r>
              <w:rPr>
                <w:b/>
              </w:rPr>
              <w:t>Final rule: Build from Vol 1–7, execute with Vol 8, govern with Vol 9, and brief every project with Vol 10.</w:t>
            </w:r>
          </w:p>
        </w:tc>
      </w:tr>
    </w:tbl>
    <w:sectPr w:rsidR="00FC693F" w:rsidRPr="0006063C" w:rsidSect="00034616">
      <w:pgSz w:w="15840" w:h="12240" w:orient="landscape"/>
      <w:pgMar w:top="374" w:right="490" w:bottom="374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