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10 — MASTER_BUILD_BRIEF Template + Samples</w:t>
      </w:r>
    </w:p>
    <w:p>
      <w:pPr>
        <w:pStyle w:val="Subtitle"/>
        <w:jc w:val="center"/>
      </w:pPr>
      <w:r>
        <w:t>Reusable team template plus filled examples for Data Vault and Consent Manager</w:t>
      </w:r>
    </w:p>
    <w:p>
      <w:pPr/>
      <w:r>
        <w:t>Purpose: give product, design, engineering, and AI-tooling teams a short, reusable working brief they can attach alongside Volumes 1–7 and use with Figma Make, Claude, or coding agents.</w:t>
      </w:r>
    </w:p>
    <w:p>
      <w:pPr>
        <w:pStyle w:val="Heading1"/>
      </w:pPr>
      <w:r>
        <w:t>How to use this document</w:t>
      </w:r>
    </w:p>
    <w:p>
      <w:pPr>
        <w:pStyle w:val="ListNumber"/>
      </w:pPr>
      <w:r>
        <w:t>Copy the template section into a new file named MASTER_BUILD_BRIEF.md.</w:t>
      </w:r>
    </w:p>
    <w:p>
      <w:pPr>
        <w:pStyle w:val="ListNumber"/>
      </w:pPr>
      <w:r>
        <w:t>Fill only what is known; leave unknown items as [TBD].</w:t>
      </w:r>
    </w:p>
    <w:p>
      <w:pPr>
        <w:pStyle w:val="ListNumber"/>
      </w:pPr>
      <w:r>
        <w:t>Keep the brief to 1–2 pages for active project work.</w:t>
      </w:r>
    </w:p>
    <w:p>
      <w:pPr>
        <w:pStyle w:val="ListNumber"/>
      </w:pPr>
      <w:r>
        <w:t>Attach the brief together with Volumes 1–7 when using Figma Make or Claude.</w:t>
      </w:r>
    </w:p>
    <w:p>
      <w:pPr>
        <w:pStyle w:val="ListNumber"/>
      </w:pPr>
      <w:r>
        <w:t>Use the filled Data Vault and Consent Manager examples in this document as reference quality.</w:t>
      </w:r>
    </w:p>
    <w:p>
      <w:pPr>
        <w:pStyle w:val="Heading1"/>
      </w:pPr>
      <w:r>
        <w:t>Part A — Reusable MASTER_BUILD_BRIEF.md template</w:t>
      </w:r>
    </w:p>
    <w:p>
      <w:pPr/>
      <w:r>
        <w:t>Copy the markdown below into a file named MASTER_BUILD_BRIEF.md.</w:t>
      </w:r>
    </w:p>
    <w:p>
      <w:pPr>
        <w:pStyle w:val="CodeBlock"/>
        <w:spacing w:after="0"/>
      </w:pPr>
      <w:r>
        <w:t># MASTER_BUILD_BRIEF.md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1. Product Overview</w:t>
      </w:r>
    </w:p>
    <w:p>
      <w:pPr>
        <w:pStyle w:val="CodeBlock"/>
        <w:spacing w:after="0"/>
      </w:pPr>
      <w:r>
        <w:t>**Product Name:** [Enter product name]</w:t>
      </w:r>
    </w:p>
    <w:p>
      <w:pPr>
        <w:pStyle w:val="CodeBlock"/>
        <w:spacing w:after="0"/>
      </w:pPr>
      <w:r>
        <w:t>**Product Type:** [Multi-tenant SaaS / Installable enterprise product / Other]</w:t>
      </w:r>
    </w:p>
    <w:p>
      <w:pPr>
        <w:pStyle w:val="CodeBlock"/>
        <w:spacing w:after="0"/>
      </w:pPr>
      <w:r>
        <w:t>**One-Line Summary:** [One sentence]</w:t>
      </w:r>
    </w:p>
    <w:p>
      <w:pPr>
        <w:pStyle w:val="CodeBlock"/>
        <w:spacing w:after="0"/>
      </w:pPr>
      <w:r>
        <w:t>**Vision Statement:** [What the product aims to become]</w:t>
      </w:r>
    </w:p>
    <w:p>
      <w:pPr>
        <w:pStyle w:val="CodeBlock"/>
        <w:spacing w:after="0"/>
      </w:pPr>
      <w:r>
        <w:t>**Why This Product Exists:** [Problem and reason]</w:t>
      </w:r>
    </w:p>
    <w:p>
      <w:pPr>
        <w:pStyle w:val="CodeBlock"/>
        <w:spacing w:after="0"/>
      </w:pPr>
      <w:r>
        <w:t>**Primary Business Goal:** [MVP / Enterprise adoption / Platform foundation / Other]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2. Product Scope</w:t>
      </w:r>
    </w:p>
    <w:p>
      <w:pPr>
        <w:pStyle w:val="CodeBlock"/>
        <w:spacing w:after="0"/>
      </w:pPr>
      <w:r>
        <w:t>**Current Phase:** [Discovery / Design / MVP / Beta / GA / Expansion]</w:t>
      </w:r>
    </w:p>
    <w:p>
      <w:pPr>
        <w:pStyle w:val="CodeBlock"/>
        <w:spacing w:after="0"/>
      </w:pPr>
      <w:r>
        <w:t>**Priority Right Now:** [Design / Prototype / Frontend / Backend / Full build]</w:t>
      </w:r>
    </w:p>
    <w:p>
      <w:pPr>
        <w:pStyle w:val="CodeBlock"/>
        <w:spacing w:after="0"/>
      </w:pPr>
      <w:r>
        <w:t>**In Scope for This Phase:** [5 bullets max]</w:t>
      </w:r>
    </w:p>
    <w:p>
      <w:pPr>
        <w:pStyle w:val="CodeBlock"/>
        <w:spacing w:after="0"/>
      </w:pPr>
      <w:r>
        <w:t>**Out of Scope for This Phase:** [3 bullets max]</w:t>
      </w:r>
    </w:p>
    <w:p>
      <w:pPr>
        <w:pStyle w:val="CodeBlock"/>
        <w:spacing w:after="0"/>
      </w:pPr>
      <w:r>
        <w:t>**Definition of MVP:** [What must exist for first usable release]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3. Target Users</w:t>
      </w:r>
    </w:p>
    <w:p>
      <w:pPr>
        <w:pStyle w:val="CodeBlock"/>
        <w:spacing w:after="0"/>
      </w:pPr>
      <w:r>
        <w:t>**Primary Users:** [List]</w:t>
      </w:r>
    </w:p>
    <w:p>
      <w:pPr>
        <w:pStyle w:val="CodeBlock"/>
        <w:spacing w:after="0"/>
      </w:pPr>
      <w:r>
        <w:t>**Secondary Users:** [List]</w:t>
      </w:r>
    </w:p>
    <w:p>
      <w:pPr>
        <w:pStyle w:val="CodeBlock"/>
        <w:spacing w:after="0"/>
      </w:pPr>
      <w:r>
        <w:t>**Buyer / Decision Maker:** [List]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4. Core User Roles</w:t>
      </w:r>
    </w:p>
    <w:p>
      <w:pPr>
        <w:pStyle w:val="CodeBlock"/>
        <w:spacing w:after="0"/>
      </w:pPr>
      <w:r>
        <w:t>- Platform Admin: [Responsibility]</w:t>
      </w:r>
    </w:p>
    <w:p>
      <w:pPr>
        <w:pStyle w:val="CodeBlock"/>
        <w:spacing w:after="0"/>
      </w:pPr>
      <w:r>
        <w:t>- Tenant Admin: [Responsibility]</w:t>
      </w:r>
    </w:p>
    <w:p>
      <w:pPr>
        <w:pStyle w:val="CodeBlock"/>
        <w:spacing w:after="0"/>
      </w:pPr>
      <w:r>
        <w:t>- Org Admin: [Responsibility]</w:t>
      </w:r>
    </w:p>
    <w:p>
      <w:pPr>
        <w:pStyle w:val="CodeBlock"/>
        <w:spacing w:after="0"/>
      </w:pPr>
      <w:r>
        <w:t>- Security Admin: [Responsibility]</w:t>
      </w:r>
    </w:p>
    <w:p>
      <w:pPr>
        <w:pStyle w:val="CodeBlock"/>
        <w:spacing w:after="0"/>
      </w:pPr>
      <w:r>
        <w:t>- Compliance Admin: [Responsibility]</w:t>
      </w:r>
    </w:p>
    <w:p>
      <w:pPr>
        <w:pStyle w:val="CodeBlock"/>
        <w:spacing w:after="0"/>
      </w:pPr>
      <w:r>
        <w:t>- Developer / Integrator: [Responsibility]</w:t>
      </w:r>
    </w:p>
    <w:p>
      <w:pPr>
        <w:pStyle w:val="CodeBlock"/>
        <w:spacing w:after="0"/>
      </w:pPr>
      <w:r>
        <w:t>- End User: [Responsibility]</w:t>
      </w:r>
    </w:p>
    <w:p>
      <w:pPr>
        <w:pStyle w:val="CodeBlock"/>
        <w:spacing w:after="0"/>
      </w:pPr>
      <w:r>
        <w:t>- External User: [If applicable]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5. Top 10 Must-Have Features</w:t>
      </w:r>
    </w:p>
    <w:p>
      <w:pPr>
        <w:pStyle w:val="CodeBlock"/>
        <w:spacing w:after="0"/>
      </w:pPr>
      <w:r>
        <w:t>1. [Feature]</w:t>
      </w:r>
    </w:p>
    <w:p>
      <w:pPr>
        <w:pStyle w:val="CodeBlock"/>
        <w:spacing w:after="0"/>
      </w:pPr>
      <w:r>
        <w:t>2. [Feature]</w:t>
      </w:r>
    </w:p>
    <w:p>
      <w:pPr>
        <w:pStyle w:val="CodeBlock"/>
        <w:spacing w:after="0"/>
      </w:pPr>
      <w:r>
        <w:t>3. [Feature]</w:t>
      </w:r>
    </w:p>
    <w:p>
      <w:pPr>
        <w:pStyle w:val="CodeBlock"/>
        <w:spacing w:after="0"/>
      </w:pPr>
      <w:r>
        <w:t>4. [Feature]</w:t>
      </w:r>
    </w:p>
    <w:p>
      <w:pPr>
        <w:pStyle w:val="CodeBlock"/>
        <w:spacing w:after="0"/>
      </w:pPr>
      <w:r>
        <w:t>5. [Feature]</w:t>
      </w:r>
    </w:p>
    <w:p>
      <w:pPr>
        <w:pStyle w:val="CodeBlock"/>
        <w:spacing w:after="0"/>
      </w:pPr>
      <w:r>
        <w:t>6. [Feature]</w:t>
      </w:r>
    </w:p>
    <w:p>
      <w:pPr>
        <w:pStyle w:val="CodeBlock"/>
        <w:spacing w:after="0"/>
      </w:pPr>
      <w:r>
        <w:t>7. [Feature]</w:t>
      </w:r>
    </w:p>
    <w:p>
      <w:pPr>
        <w:pStyle w:val="CodeBlock"/>
        <w:spacing w:after="0"/>
      </w:pPr>
      <w:r>
        <w:t>8. [Feature]</w:t>
      </w:r>
    </w:p>
    <w:p>
      <w:pPr>
        <w:pStyle w:val="CodeBlock"/>
        <w:spacing w:after="0"/>
      </w:pPr>
      <w:r>
        <w:t>9. [Feature]</w:t>
      </w:r>
    </w:p>
    <w:p>
      <w:pPr>
        <w:pStyle w:val="CodeBlock"/>
        <w:spacing w:after="0"/>
      </w:pPr>
      <w:r>
        <w:t>10. [Feature]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6. Main User Journeys</w:t>
      </w:r>
    </w:p>
    <w:p>
      <w:pPr>
        <w:pStyle w:val="CodeBlock"/>
        <w:spacing w:after="0"/>
      </w:pPr>
      <w:r>
        <w:t>### Journey 1</w:t>
      </w:r>
    </w:p>
    <w:p>
      <w:pPr>
        <w:pStyle w:val="CodeBlock"/>
        <w:spacing w:after="0"/>
      </w:pPr>
      <w:r>
        <w:t>**Name:** [Journey name]</w:t>
      </w:r>
    </w:p>
    <w:p>
      <w:pPr>
        <w:pStyle w:val="CodeBlock"/>
        <w:spacing w:after="0"/>
      </w:pPr>
      <w:r>
        <w:t>**Goal:** [What success looks like]</w:t>
      </w:r>
    </w:p>
    <w:p>
      <w:pPr>
        <w:pStyle w:val="CodeBlock"/>
        <w:spacing w:after="0"/>
      </w:pPr>
      <w:r>
        <w:t>**Main Steps:** 1) [Step] 2) [Step] 3) [Step]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Journey 2</w:t>
      </w:r>
    </w:p>
    <w:p>
      <w:pPr>
        <w:pStyle w:val="CodeBlock"/>
        <w:spacing w:after="0"/>
      </w:pPr>
      <w:r>
        <w:t>**Name:** [Journey name]</w:t>
      </w:r>
    </w:p>
    <w:p>
      <w:pPr>
        <w:pStyle w:val="CodeBlock"/>
        <w:spacing w:after="0"/>
      </w:pPr>
      <w:r>
        <w:t>**Goal:** [What success looks like]</w:t>
      </w:r>
    </w:p>
    <w:p>
      <w:pPr>
        <w:pStyle w:val="CodeBlock"/>
        <w:spacing w:after="0"/>
      </w:pPr>
      <w:r>
        <w:t>**Main Steps:** 1) [Step] 2) [Step] 3) [Step]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Journey 3</w:t>
      </w:r>
    </w:p>
    <w:p>
      <w:pPr>
        <w:pStyle w:val="CodeBlock"/>
        <w:spacing w:after="0"/>
      </w:pPr>
      <w:r>
        <w:t>**Name:** [Journey name]</w:t>
      </w:r>
    </w:p>
    <w:p>
      <w:pPr>
        <w:pStyle w:val="CodeBlock"/>
        <w:spacing w:after="0"/>
      </w:pPr>
      <w:r>
        <w:t>**Goal:** [What success looks like]</w:t>
      </w:r>
    </w:p>
    <w:p>
      <w:pPr>
        <w:pStyle w:val="CodeBlock"/>
        <w:spacing w:after="0"/>
      </w:pPr>
      <w:r>
        <w:t>**Main Steps:** 1) [Step] 2) [Step] 3) [Step]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7. Main Screens / Product Surfaces</w:t>
      </w:r>
    </w:p>
    <w:p>
      <w:pPr>
        <w:pStyle w:val="CodeBlock"/>
        <w:spacing w:after="0"/>
      </w:pPr>
      <w:r>
        <w:t>**Application Screens:** [List]</w:t>
      </w:r>
    </w:p>
    <w:p>
      <w:pPr>
        <w:pStyle w:val="CodeBlock"/>
        <w:spacing w:after="0"/>
      </w:pPr>
      <w:r>
        <w:t>**Public Website Screens:** [List]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8. Deployment Model</w:t>
      </w:r>
    </w:p>
    <w:p>
      <w:pPr>
        <w:pStyle w:val="CodeBlock"/>
        <w:spacing w:after="0"/>
      </w:pPr>
      <w:r>
        <w:t>**Supported Deployment Model:** [SaaS / Private Cloud / Self-Hosted / Source-Download]</w:t>
      </w:r>
    </w:p>
    <w:p>
      <w:pPr>
        <w:pStyle w:val="CodeBlock"/>
        <w:spacing w:after="0"/>
      </w:pPr>
      <w:r>
        <w:t>**Primary Deployment for This Phase:** [Choose one]</w:t>
      </w:r>
    </w:p>
    <w:p>
      <w:pPr>
        <w:pStyle w:val="CodeBlock"/>
        <w:spacing w:after="0"/>
      </w:pPr>
      <w:r>
        <w:t>**Installation Required in V1:** [Yes / No]</w:t>
      </w:r>
    </w:p>
    <w:p>
      <w:pPr>
        <w:pStyle w:val="CodeBlock"/>
        <w:spacing w:after="0"/>
      </w:pPr>
      <w:r>
        <w:t>**Operator / Installation Experience Needed:** [Short description]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9. Infrastructure Adapters</w:t>
      </w:r>
    </w:p>
    <w:p>
      <w:pPr>
        <w:pStyle w:val="CodeBlock"/>
        <w:spacing w:after="0"/>
      </w:pPr>
      <w:r>
        <w:t>**Database:** [MySQL / PostgreSQL]</w:t>
      </w:r>
    </w:p>
    <w:p>
      <w:pPr>
        <w:pStyle w:val="CodeBlock"/>
        <w:spacing w:after="0"/>
      </w:pPr>
      <w:r>
        <w:t>**Object Storage:** [S3 / S3-compatible]</w:t>
      </w:r>
    </w:p>
    <w:p>
      <w:pPr>
        <w:pStyle w:val="CodeBlock"/>
        <w:spacing w:after="0"/>
      </w:pPr>
      <w:r>
        <w:t>**Cache:** [Redis]</w:t>
      </w:r>
    </w:p>
    <w:p>
      <w:pPr>
        <w:pStyle w:val="CodeBlock"/>
        <w:spacing w:after="0"/>
      </w:pPr>
      <w:r>
        <w:t>**Queue / Messaging:** [SQS / Kafka / RabbitMQ]</w:t>
      </w:r>
    </w:p>
    <w:p>
      <w:pPr>
        <w:pStyle w:val="CodeBlock"/>
        <w:spacing w:after="0"/>
      </w:pPr>
      <w:r>
        <w:t>**CDN:** [CloudFront / Cloudflare / Configurable]</w:t>
      </w:r>
    </w:p>
    <w:p>
      <w:pPr>
        <w:pStyle w:val="CodeBlock"/>
        <w:spacing w:after="0"/>
      </w:pPr>
      <w:r>
        <w:t>**Optional Adapters:** [Search / Email / SMS / KMS / Observability]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10. API and Developer Requirements</w:t>
      </w:r>
    </w:p>
    <w:p>
      <w:pPr>
        <w:pStyle w:val="CodeBlock"/>
        <w:spacing w:after="0"/>
      </w:pPr>
      <w:r>
        <w:t>**API Style:** [REST / GraphQL / REST first]</w:t>
      </w:r>
    </w:p>
    <w:p>
      <w:pPr>
        <w:pStyle w:val="CodeBlock"/>
        <w:spacing w:after="0"/>
      </w:pPr>
      <w:r>
        <w:t>**Developer Portal Needed:** [Yes / No]</w:t>
      </w:r>
    </w:p>
    <w:p>
      <w:pPr>
        <w:pStyle w:val="CodeBlock"/>
        <w:spacing w:after="0"/>
      </w:pPr>
      <w:r>
        <w:t>**SDKs Needed:** [List]</w:t>
      </w:r>
    </w:p>
    <w:p>
      <w:pPr>
        <w:pStyle w:val="CodeBlock"/>
        <w:spacing w:after="0"/>
      </w:pPr>
      <w:r>
        <w:t>**Webhooks / Events Needed:** [Yes / No]</w:t>
      </w:r>
    </w:p>
    <w:p>
      <w:pPr>
        <w:pStyle w:val="CodeBlock"/>
        <w:spacing w:after="0"/>
      </w:pPr>
      <w:r>
        <w:t>**Service Accounts Needed:** [Yes / No]</w:t>
      </w:r>
    </w:p>
    <w:p>
      <w:pPr>
        <w:pStyle w:val="CodeBlock"/>
        <w:spacing w:after="0"/>
      </w:pPr>
      <w:r>
        <w:t>**Plugin SDK Needed:** [Yes / No]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11. Security and Compliance Expectations</w:t>
      </w:r>
    </w:p>
    <w:p>
      <w:pPr>
        <w:pStyle w:val="CodeBlock"/>
        <w:spacing w:after="0"/>
      </w:pPr>
      <w:r>
        <w:t>**Required Security Features:** [List]</w:t>
      </w:r>
    </w:p>
    <w:p>
      <w:pPr>
        <w:pStyle w:val="CodeBlock"/>
        <w:spacing w:after="0"/>
      </w:pPr>
      <w:r>
        <w:t>**Compliance Targets:** [List]</w:t>
      </w:r>
    </w:p>
    <w:p>
      <w:pPr>
        <w:pStyle w:val="CodeBlock"/>
        <w:spacing w:after="0"/>
      </w:pPr>
      <w:r>
        <w:t>**Public Trust Pages Required:** [Security / Trust / Privacy / Terms / Legal / Contact]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12. Plugin and Theme Requirements</w:t>
      </w:r>
    </w:p>
    <w:p>
      <w:pPr>
        <w:pStyle w:val="CodeBlock"/>
        <w:spacing w:after="0"/>
      </w:pPr>
      <w:r>
        <w:t>**Themes Required:** [Yes / No]</w:t>
      </w:r>
    </w:p>
    <w:p>
      <w:pPr>
        <w:pStyle w:val="CodeBlock"/>
        <w:spacing w:after="0"/>
      </w:pPr>
      <w:r>
        <w:t>**Branding Scope:** [List]</w:t>
      </w:r>
    </w:p>
    <w:p>
      <w:pPr>
        <w:pStyle w:val="CodeBlock"/>
        <w:spacing w:after="0"/>
      </w:pPr>
      <w:r>
        <w:t>**Plugins Required in V1:** [Yes / No]</w:t>
      </w:r>
    </w:p>
    <w:p>
      <w:pPr>
        <w:pStyle w:val="CodeBlock"/>
        <w:spacing w:after="0"/>
      </w:pPr>
      <w:r>
        <w:t>**Plugin Categories Expected:** [List]</w:t>
      </w:r>
    </w:p>
    <w:p>
      <w:pPr>
        <w:pStyle w:val="CodeBlock"/>
        <w:spacing w:after="0"/>
      </w:pPr>
      <w:r>
        <w:t>**Marketplace Needed:** [Yes / No / Later]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13. Integrations</w:t>
      </w:r>
    </w:p>
    <w:p>
      <w:pPr>
        <w:pStyle w:val="CodeBlock"/>
        <w:spacing w:after="0"/>
      </w:pPr>
      <w:r>
        <w:t>**Required Integrations:** [List]</w:t>
      </w:r>
    </w:p>
    <w:p>
      <w:pPr>
        <w:pStyle w:val="CodeBlock"/>
        <w:spacing w:after="0"/>
      </w:pPr>
      <w:r>
        <w:t>**Nice-to-Have Integrations:** [List]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14. Design Direction</w:t>
      </w:r>
    </w:p>
    <w:p>
      <w:pPr>
        <w:pStyle w:val="CodeBlock"/>
        <w:spacing w:after="0"/>
      </w:pPr>
      <w:r>
        <w:t>**Brand Style:** [Premium enterprise / Trust-first / Privacy-first / Other]</w:t>
      </w:r>
    </w:p>
    <w:p>
      <w:pPr>
        <w:pStyle w:val="CodeBlock"/>
        <w:spacing w:after="0"/>
      </w:pPr>
      <w:r>
        <w:t>**Tone of Voice:** [Clear / secure / calm / global]</w:t>
      </w:r>
    </w:p>
    <w:p>
      <w:pPr>
        <w:pStyle w:val="CodeBlock"/>
        <w:spacing w:after="0"/>
      </w:pPr>
      <w:r>
        <w:t>**Design References:** [List]</w:t>
      </w:r>
    </w:p>
    <w:p>
      <w:pPr>
        <w:pStyle w:val="CodeBlock"/>
        <w:spacing w:after="0"/>
      </w:pPr>
      <w:r>
        <w:t>**Accessibility Requirement:** [WCAG 2.1 AA]</w:t>
      </w:r>
    </w:p>
    <w:p>
      <w:pPr>
        <w:pStyle w:val="CodeBlock"/>
        <w:spacing w:after="0"/>
      </w:pPr>
      <w:r>
        <w:t>**Localization Requirement:** [Languages / multilingual / RTL]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15. Technical Preferences</w:t>
      </w:r>
    </w:p>
    <w:p>
      <w:pPr>
        <w:pStyle w:val="CodeBlock"/>
        <w:spacing w:after="0"/>
      </w:pPr>
      <w:r>
        <w:t>**Preferred Frontend Stack:** [Example]</w:t>
      </w:r>
    </w:p>
    <w:p>
      <w:pPr>
        <w:pStyle w:val="CodeBlock"/>
        <w:spacing w:after="0"/>
      </w:pPr>
      <w:r>
        <w:t>**Preferred Backend Style:** [Example]</w:t>
      </w:r>
    </w:p>
    <w:p>
      <w:pPr>
        <w:pStyle w:val="CodeBlock"/>
        <w:spacing w:after="0"/>
      </w:pPr>
      <w:r>
        <w:t>**Preferred Hosting Model:** [Example]</w:t>
      </w:r>
    </w:p>
    <w:p>
      <w:pPr>
        <w:pStyle w:val="CodeBlock"/>
        <w:spacing w:after="0"/>
      </w:pPr>
      <w:r>
        <w:t>**Preferred Auth Approach:** [Example]</w:t>
      </w:r>
    </w:p>
    <w:p>
      <w:pPr>
        <w:pStyle w:val="CodeBlock"/>
        <w:spacing w:after="0"/>
      </w:pPr>
      <w:r>
        <w:t>**Preferred Repo Structure:** [Monorepo / Polyrepo]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16. Product Constraints</w:t>
      </w:r>
    </w:p>
    <w:p>
      <w:pPr>
        <w:pStyle w:val="CodeBlock"/>
        <w:spacing w:after="0"/>
      </w:pPr>
      <w:r>
        <w:t>**Hard Constraints:** [List]</w:t>
      </w:r>
    </w:p>
    <w:p>
      <w:pPr>
        <w:pStyle w:val="CodeBlock"/>
        <w:spacing w:after="0"/>
      </w:pPr>
      <w:r>
        <w:t>**Known Risks:** [List]</w:t>
      </w:r>
    </w:p>
    <w:p>
      <w:pPr>
        <w:pStyle w:val="CodeBlock"/>
        <w:spacing w:after="0"/>
      </w:pPr>
      <w:r>
        <w:t>**Dependencies:** [List]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17. Success Criteria</w:t>
      </w:r>
    </w:p>
    <w:p>
      <w:pPr>
        <w:pStyle w:val="CodeBlock"/>
        <w:spacing w:after="0"/>
      </w:pPr>
      <w:r>
        <w:t>**MVP Success Looks Like:** [3 outcomes]</w:t>
      </w:r>
    </w:p>
    <w:p>
      <w:pPr>
        <w:pStyle w:val="CodeBlock"/>
        <w:spacing w:after="0"/>
      </w:pPr>
      <w:r>
        <w:t>**Product KPIs:** [5 KPIs]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18. Notes for Design / Build Tools</w:t>
      </w:r>
    </w:p>
    <w:p>
      <w:pPr>
        <w:pStyle w:val="CodeBlock"/>
        <w:spacing w:after="0"/>
      </w:pPr>
      <w:r>
        <w:t>Use this brief together with Volumes 1–7 and the prompt pack documents.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19. Approval</w:t>
      </w:r>
    </w:p>
    <w:p>
      <w:pPr>
        <w:pStyle w:val="CodeBlock"/>
        <w:spacing w:after="0"/>
      </w:pPr>
      <w:r>
        <w:t>**Prepared By:** [Name]</w:t>
      </w:r>
    </w:p>
    <w:p>
      <w:pPr>
        <w:pStyle w:val="CodeBlock"/>
        <w:spacing w:after="0"/>
      </w:pPr>
      <w:r>
        <w:t>**Date:** [Date]</w:t>
      </w:r>
    </w:p>
    <w:p>
      <w:pPr>
        <w:pStyle w:val="CodeBlock"/>
        <w:spacing w:after="0"/>
      </w:pPr>
      <w:r>
        <w:t>**Approved By:** [Name / Team]</w:t>
      </w:r>
    </w:p>
    <w:p>
      <w:pPr>
        <w:pStyle w:val="CodeBlock"/>
        <w:spacing w:after="0"/>
      </w:pPr>
      <w:r>
        <w:t>**Version:** [v0.1 / v1.0]</w:t>
      </w:r>
    </w:p>
    <w:p/>
    <w:p>
      <w:r>
        <w:br w:type="page"/>
      </w:r>
    </w:p>
    <w:p>
      <w:pPr>
        <w:pStyle w:val="Heading1"/>
      </w:pPr>
      <w:r>
        <w:t>Part B — Sample MASTER_BUILD_BRIEF for Data Vault</w:t>
      </w:r>
    </w:p>
    <w:p>
      <w:pPr>
        <w:pStyle w:val="Heading2"/>
      </w:pPr>
      <w:r>
        <w:t>1. Product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Product Name</w:t>
            </w:r>
          </w:p>
        </w:tc>
        <w:tc>
          <w:tcPr>
            <w:tcW w:type="dxa" w:w="4968"/>
          </w:tcPr>
          <w:p>
            <w:r>
              <w:t>Data Vault</w:t>
            </w:r>
          </w:p>
        </w:tc>
      </w:tr>
      <w:tr>
        <w:tc>
          <w:tcPr>
            <w:tcW w:type="dxa" w:w="4968"/>
          </w:tcPr>
          <w:p>
            <w:r>
              <w:t>Product Type</w:t>
            </w:r>
          </w:p>
        </w:tc>
        <w:tc>
          <w:tcPr>
            <w:tcW w:type="dxa" w:w="4968"/>
          </w:tcPr>
          <w:p>
            <w:r>
              <w:t>Multi-tenant enterprise SaaS and installable platform for secure document and digital asset governance</w:t>
            </w:r>
          </w:p>
        </w:tc>
      </w:tr>
      <w:tr>
        <w:tc>
          <w:tcPr>
            <w:tcW w:type="dxa" w:w="4968"/>
          </w:tcPr>
          <w:p>
            <w:r>
              <w:t>One-Line Summary</w:t>
            </w:r>
          </w:p>
        </w:tc>
        <w:tc>
          <w:tcPr>
            <w:tcW w:type="dxa" w:w="4968"/>
          </w:tcPr>
          <w:p>
            <w:r>
              <w:t>A secure, API-first, multi-tenant platform for storing, governing, searching, classifying, versioning, and auditing documents and digital assets.</w:t>
            </w:r>
          </w:p>
        </w:tc>
      </w:tr>
      <w:tr>
        <w:tc>
          <w:tcPr>
            <w:tcW w:type="dxa" w:w="4968"/>
          </w:tcPr>
          <w:p>
            <w:r>
              <w:t>Vision Statement</w:t>
            </w:r>
          </w:p>
        </w:tc>
        <w:tc>
          <w:tcPr>
            <w:tcW w:type="dxa" w:w="4968"/>
          </w:tcPr>
          <w:p>
            <w:r>
              <w:t>Build a world-class enterprise data vault platform trusted by global organizations to securely manage high-value documents and digital assets.</w:t>
            </w:r>
          </w:p>
        </w:tc>
      </w:tr>
      <w:tr>
        <w:tc>
          <w:tcPr>
            <w:tcW w:type="dxa" w:w="4968"/>
          </w:tcPr>
          <w:p>
            <w:r>
              <w:t>Primary Business Goal</w:t>
            </w:r>
          </w:p>
        </w:tc>
        <w:tc>
          <w:tcPr>
            <w:tcW w:type="dxa" w:w="4968"/>
          </w:tcPr>
          <w:p>
            <w:r>
              <w:t>Launch an enterprise-ready MVP that proves secure storage, governance, installability, and developer/API readiness.</w:t>
            </w:r>
          </w:p>
        </w:tc>
      </w:tr>
    </w:tbl>
    <w:p/>
    <w:p>
      <w:pPr>
        <w:pStyle w:val="Heading2"/>
      </w:pPr>
      <w:r>
        <w:t>2. Product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Current Phase</w:t>
            </w:r>
          </w:p>
        </w:tc>
        <w:tc>
          <w:tcPr>
            <w:tcW w:type="dxa" w:w="4968"/>
          </w:tcPr>
          <w:p>
            <w:r>
              <w:t>MVP Design and Build</w:t>
            </w:r>
          </w:p>
        </w:tc>
      </w:tr>
      <w:tr>
        <w:tc>
          <w:tcPr>
            <w:tcW w:type="dxa" w:w="4968"/>
          </w:tcPr>
          <w:p>
            <w:r>
              <w:t>Priority Right Now</w:t>
            </w:r>
          </w:p>
        </w:tc>
        <w:tc>
          <w:tcPr>
            <w:tcW w:type="dxa" w:w="4968"/>
          </w:tcPr>
          <w:p>
            <w:r>
              <w:t>Clickable prototype and frontend-first product design, followed by platform/backend scaffolding</w:t>
            </w:r>
          </w:p>
        </w:tc>
      </w:tr>
      <w:tr>
        <w:tc>
          <w:tcPr>
            <w:tcW w:type="dxa" w:w="4968"/>
          </w:tcPr>
          <w:p>
            <w:r>
              <w:t>Definition of MVP</w:t>
            </w:r>
          </w:p>
        </w:tc>
        <w:tc>
          <w:tcPr>
            <w:tcW w:type="dxa" w:w="4968"/>
          </w:tcPr>
          <w:p>
            <w:r>
              <w:t>A usable product that supports secure document storage, metadata, version history, audit trails, tenant-aware admin controls, install/bootstrap, and a basic developer/API surface.</w:t>
            </w:r>
          </w:p>
        </w:tc>
      </w:tr>
    </w:tbl>
    <w:p/>
    <w:p>
      <w:pPr>
        <w:pStyle w:val="Heading3"/>
      </w:pPr>
      <w:r>
        <w:t>In Scope for This Phase</w:t>
      </w:r>
    </w:p>
    <w:p>
      <w:pPr>
        <w:pStyle w:val="ListBullet"/>
      </w:pPr>
      <w:r>
        <w:t>Tenant-aware document vaulting</w:t>
      </w:r>
    </w:p>
    <w:p>
      <w:pPr>
        <w:pStyle w:val="ListBullet"/>
      </w:pPr>
      <w:r>
        <w:t>Metadata and classification</w:t>
      </w:r>
    </w:p>
    <w:p>
      <w:pPr>
        <w:pStyle w:val="ListBullet"/>
      </w:pPr>
      <w:r>
        <w:t>Versioning and search</w:t>
      </w:r>
    </w:p>
    <w:p>
      <w:pPr>
        <w:pStyle w:val="ListBullet"/>
      </w:pPr>
      <w:r>
        <w:t>Roles, permissions, and audit</w:t>
      </w:r>
    </w:p>
    <w:p>
      <w:pPr>
        <w:pStyle w:val="ListBullet"/>
      </w:pPr>
      <w:r>
        <w:t>Installation/bootstrap, developer portal, plugin/theme foundations</w:t>
      </w:r>
    </w:p>
    <w:p>
      <w:pPr>
        <w:pStyle w:val="Heading3"/>
      </w:pPr>
      <w:r>
        <w:t>Out of Scope for This Phase</w:t>
      </w:r>
    </w:p>
    <w:p>
      <w:pPr>
        <w:pStyle w:val="ListBullet"/>
      </w:pPr>
      <w:r>
        <w:t>Full marketplace monetization</w:t>
      </w:r>
    </w:p>
    <w:p>
      <w:pPr>
        <w:pStyle w:val="ListBullet"/>
      </w:pPr>
      <w:r>
        <w:t>Advanced AI classification</w:t>
      </w:r>
    </w:p>
    <w:p>
      <w:pPr>
        <w:pStyle w:val="ListBullet"/>
      </w:pPr>
      <w:r>
        <w:t>Complex cross-region failover automation</w:t>
      </w:r>
    </w:p>
    <w:p>
      <w:pPr>
        <w:pStyle w:val="Heading2"/>
      </w:pPr>
      <w:r>
        <w:t>3. Target Users</w:t>
      </w:r>
    </w:p>
    <w:p>
      <w:pPr>
        <w:pStyle w:val="ListBullet"/>
      </w:pPr>
      <w:r>
        <w:t>Primary users: Tenant Admin, Compliance/Records Manager, Security Admin, End User/Knowledge Worker, Developer/Integrator</w:t>
      </w:r>
    </w:p>
    <w:p>
      <w:pPr>
        <w:pStyle w:val="ListBullet"/>
      </w:pPr>
      <w:r>
        <w:t>Secondary users: Operator/Platform Engineer, Support Engineer, External Auditor</w:t>
      </w:r>
    </w:p>
    <w:p>
      <w:pPr>
        <w:pStyle w:val="ListBullet"/>
      </w:pPr>
      <w:r>
        <w:t>Buyer / decision maker: CIO, CTO, CISO, Head of Compliance, VP Engineering</w:t>
      </w:r>
    </w:p>
    <w:p>
      <w:pPr>
        <w:pStyle w:val="Heading2"/>
      </w:pPr>
      <w:r>
        <w:t>4. Core User Roles</w:t>
      </w:r>
    </w:p>
    <w:p>
      <w:pPr>
        <w:pStyle w:val="ListBullet"/>
      </w:pPr>
      <w:r>
        <w:t>Platform Admin — operates the global platform and high-level environments</w:t>
      </w:r>
    </w:p>
    <w:p>
      <w:pPr>
        <w:pStyle w:val="ListBullet"/>
      </w:pPr>
      <w:r>
        <w:t>Tenant Admin — manages tenant setup, branding, users, permissions, and settings</w:t>
      </w:r>
    </w:p>
    <w:p>
      <w:pPr>
        <w:pStyle w:val="ListBullet"/>
      </w:pPr>
      <w:r>
        <w:t>Security Admin — manages SSO, MFA, sessions, and sensitive access policies</w:t>
      </w:r>
    </w:p>
    <w:p>
      <w:pPr>
        <w:pStyle w:val="ListBullet"/>
      </w:pPr>
      <w:r>
        <w:t>Compliance Admin — reviews audit trails, retention, legal hold, and evidence exports</w:t>
      </w:r>
    </w:p>
    <w:p>
      <w:pPr>
        <w:pStyle w:val="ListBullet"/>
      </w:pPr>
      <w:r>
        <w:t>Developer / Integrator — uses APIs, webhooks, service accounts, and plugins</w:t>
      </w:r>
    </w:p>
    <w:p>
      <w:pPr>
        <w:pStyle w:val="ListBullet"/>
      </w:pPr>
      <w:r>
        <w:t>End User — uploads, searches, views, and collaborates within allowed boundaries</w:t>
      </w:r>
    </w:p>
    <w:p>
      <w:pPr>
        <w:pStyle w:val="Heading2"/>
      </w:pPr>
      <w:r>
        <w:t>5. Top 10 Must-Have Features</w:t>
      </w:r>
    </w:p>
    <w:p>
      <w:pPr>
        <w:pStyle w:val="ListNumber"/>
      </w:pPr>
      <w:r>
        <w:t>Secure tenant-scoped document storage</w:t>
      </w:r>
    </w:p>
    <w:p>
      <w:pPr>
        <w:pStyle w:val="ListNumber"/>
      </w:pPr>
      <w:r>
        <w:t>Metadata and schema support</w:t>
      </w:r>
    </w:p>
    <w:p>
      <w:pPr>
        <w:pStyle w:val="ListNumber"/>
      </w:pPr>
      <w:r>
        <w:t>Version history</w:t>
      </w:r>
    </w:p>
    <w:p>
      <w:pPr>
        <w:pStyle w:val="ListNumber"/>
      </w:pPr>
      <w:r>
        <w:t>Search and filtering</w:t>
      </w:r>
    </w:p>
    <w:p>
      <w:pPr>
        <w:pStyle w:val="ListNumber"/>
      </w:pPr>
      <w:r>
        <w:t>Role-based and policy-based access</w:t>
      </w:r>
    </w:p>
    <w:p>
      <w:pPr>
        <w:pStyle w:val="ListNumber"/>
      </w:pPr>
      <w:r>
        <w:t>Audit trail and event history</w:t>
      </w:r>
    </w:p>
    <w:p>
      <w:pPr>
        <w:pStyle w:val="ListNumber"/>
      </w:pPr>
      <w:r>
        <w:t>Installation/bootstrap flow</w:t>
      </w:r>
    </w:p>
    <w:p>
      <w:pPr>
        <w:pStyle w:val="ListNumber"/>
      </w:pPr>
      <w:r>
        <w:t>Developer portal and API credentials</w:t>
      </w:r>
    </w:p>
    <w:p>
      <w:pPr>
        <w:pStyle w:val="ListNumber"/>
      </w:pPr>
      <w:r>
        <w:t>Theme and branding controls</w:t>
      </w:r>
    </w:p>
    <w:p>
      <w:pPr>
        <w:pStyle w:val="ListNumber"/>
      </w:pPr>
      <w:r>
        <w:t>Plugin lifecycle foundation</w:t>
      </w:r>
    </w:p>
    <w:p>
      <w:pPr>
        <w:pStyle w:val="Heading2"/>
      </w:pPr>
      <w:r>
        <w:t>6. Main User Journeys</w:t>
      </w:r>
    </w:p>
    <w:p>
      <w:pPr>
        <w:pStyle w:val="ListBullet"/>
      </w:pPr>
      <w:r>
        <w:t>Tenant onboarding — provision tenant, configure base settings, create first admin</w:t>
      </w:r>
    </w:p>
    <w:p>
      <w:pPr>
        <w:pStyle w:val="ListBullet"/>
      </w:pPr>
      <w:r>
        <w:t>Document ingestion and governance — upload document, assign metadata/classification, store/version/audit</w:t>
      </w:r>
    </w:p>
    <w:p>
      <w:pPr>
        <w:pStyle w:val="ListBullet"/>
      </w:pPr>
      <w:r>
        <w:t>Developer integration — access portal, create service account, call APIs and receive events</w:t>
      </w:r>
    </w:p>
    <w:p>
      <w:pPr>
        <w:pStyle w:val="Heading2"/>
      </w:pPr>
      <w:r>
        <w:t>7. Main Screens / Product Surfaces</w:t>
      </w:r>
    </w:p>
    <w:p>
      <w:pPr>
        <w:pStyle w:val="ListBullet"/>
      </w:pPr>
      <w:r>
        <w:t>Application: Login/SSO, Dashboard, Vault Explorer, Document Detail, Version History, Users and Roles, Policies, Audit Console, Developer Portal, Installation, Plugins, Themes, Billing, Reports</w:t>
      </w:r>
    </w:p>
    <w:p>
      <w:pPr>
        <w:pStyle w:val="ListBullet"/>
      </w:pPr>
      <w:r>
        <w:t>Public website: Home, Product, Security, Trust/Compliance, Installation, Developer Portal, Privacy Policy, Terms, Legal, Contact, Status</w:t>
      </w:r>
    </w:p>
    <w:p>
      <w:pPr>
        <w:pStyle w:val="Heading2"/>
      </w:pPr>
      <w:r>
        <w:t>8–17. Key 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Deployment Model</w:t>
            </w:r>
          </w:p>
        </w:tc>
        <w:tc>
          <w:tcPr>
            <w:tcW w:type="dxa" w:w="4968"/>
          </w:tcPr>
          <w:p>
            <w:r>
              <w:t>SaaS, Private Cloud, Self-Hosted, Source-Download; primary for this phase: SaaS-first with self-hosted-aware design</w:t>
            </w:r>
          </w:p>
        </w:tc>
      </w:tr>
      <w:tr>
        <w:tc>
          <w:tcPr>
            <w:tcW w:type="dxa" w:w="4968"/>
          </w:tcPr>
          <w:p>
            <w:r>
              <w:t>Infrastructure Adapters</w:t>
            </w:r>
          </w:p>
        </w:tc>
        <w:tc>
          <w:tcPr>
            <w:tcW w:type="dxa" w:w="4968"/>
          </w:tcPr>
          <w:p>
            <w:r>
              <w:t>MySQL/PostgreSQL, S3/S3-compatible, Redis, SQS/Kafka/RabbitMQ, configurable CDN</w:t>
            </w:r>
          </w:p>
        </w:tc>
      </w:tr>
      <w:tr>
        <w:tc>
          <w:tcPr>
            <w:tcW w:type="dxa" w:w="4968"/>
          </w:tcPr>
          <w:p>
            <w:r>
              <w:t>Developer Requirements</w:t>
            </w:r>
          </w:p>
        </w:tc>
        <w:tc>
          <w:tcPr>
            <w:tcW w:type="dxa" w:w="4968"/>
          </w:tcPr>
          <w:p>
            <w:r>
              <w:t>REST-first APIs, developer portal, TypeScript/Python/Java SDKs, webhooks/events, service accounts, plugin SDK</w:t>
            </w:r>
          </w:p>
        </w:tc>
      </w:tr>
      <w:tr>
        <w:tc>
          <w:tcPr>
            <w:tcW w:type="dxa" w:w="4968"/>
          </w:tcPr>
          <w:p>
            <w:r>
              <w:t>Compliance Targets</w:t>
            </w:r>
          </w:p>
        </w:tc>
        <w:tc>
          <w:tcPr>
            <w:tcW w:type="dxa" w:w="4968"/>
          </w:tcPr>
          <w:p>
            <w:r>
              <w:t>GDPR, SOC 2, ISO 27001</w:t>
            </w:r>
          </w:p>
        </w:tc>
      </w:tr>
      <w:tr>
        <w:tc>
          <w:tcPr>
            <w:tcW w:type="dxa" w:w="4968"/>
          </w:tcPr>
          <w:p>
            <w:r>
              <w:t>Public Trust Pages</w:t>
            </w:r>
          </w:p>
        </w:tc>
        <w:tc>
          <w:tcPr>
            <w:tcW w:type="dxa" w:w="4968"/>
          </w:tcPr>
          <w:p>
            <w:r>
              <w:t>Security, Trust, Privacy Policy, Terms of Service, Cookie Policy, Legal, Contact</w:t>
            </w:r>
          </w:p>
        </w:tc>
      </w:tr>
      <w:tr>
        <w:tc>
          <w:tcPr>
            <w:tcW w:type="dxa" w:w="4968"/>
          </w:tcPr>
          <w:p>
            <w:r>
              <w:t>Plugin/Theme Needs</w:t>
            </w:r>
          </w:p>
        </w:tc>
        <w:tc>
          <w:tcPr>
            <w:tcW w:type="dxa" w:w="4968"/>
          </w:tcPr>
          <w:p>
            <w:r>
              <w:t>Themes required; plugins required in V1 foundation; marketplace later</w:t>
            </w:r>
          </w:p>
        </w:tc>
      </w:tr>
      <w:tr>
        <w:tc>
          <w:tcPr>
            <w:tcW w:type="dxa" w:w="4968"/>
          </w:tcPr>
          <w:p>
            <w:r>
              <w:t>Design Direction</w:t>
            </w:r>
          </w:p>
        </w:tc>
        <w:tc>
          <w:tcPr>
            <w:tcW w:type="dxa" w:w="4968"/>
          </w:tcPr>
          <w:p>
            <w:r>
              <w:t>Premium enterprise, trust-first, operationally serious; references: Okta, Datadog, Stripe, Atlassian</w:t>
            </w:r>
          </w:p>
        </w:tc>
      </w:tr>
      <w:tr>
        <w:tc>
          <w:tcPr>
            <w:tcW w:type="dxa" w:w="4968"/>
          </w:tcPr>
          <w:p>
            <w:r>
              <w:t>Technical Preferences</w:t>
            </w:r>
          </w:p>
        </w:tc>
        <w:tc>
          <w:tcPr>
            <w:tcW w:type="dxa" w:w="4968"/>
          </w:tcPr>
          <w:p>
            <w:r>
              <w:t>React + TypeScript + Tailwind, service-oriented architecture, cloud-native, OIDC + SAML + local fallback, monorepo</w:t>
            </w:r>
          </w:p>
        </w:tc>
      </w:tr>
      <w:tr>
        <w:tc>
          <w:tcPr>
            <w:tcW w:type="dxa" w:w="4968"/>
          </w:tcPr>
          <w:p>
            <w:r>
              <w:t>Success KPIs</w:t>
            </w:r>
          </w:p>
        </w:tc>
        <w:tc>
          <w:tcPr>
            <w:tcW w:type="dxa" w:w="4968"/>
          </w:tcPr>
          <w:p>
            <w:r>
              <w:t>Time to first tenant activation, first document upload, first API call, MFA/SSO enablement rate, bootstrap success rate</w:t>
            </w:r>
          </w:p>
        </w:tc>
      </w:tr>
    </w:tbl>
    <w:p/>
    <w:p>
      <w:r>
        <w:br w:type="page"/>
      </w:r>
    </w:p>
    <w:p>
      <w:pPr>
        <w:pStyle w:val="Heading1"/>
      </w:pPr>
      <w:r>
        <w:t>Part C — Sample MASTER_BUILD_BRIEF for Consent Manager</w:t>
      </w:r>
    </w:p>
    <w:p>
      <w:pPr>
        <w:pStyle w:val="Heading2"/>
      </w:pPr>
      <w:r>
        <w:t>1. Product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Product Name</w:t>
            </w:r>
          </w:p>
        </w:tc>
        <w:tc>
          <w:tcPr>
            <w:tcW w:type="dxa" w:w="4968"/>
          </w:tcPr>
          <w:p>
            <w:r>
              <w:t>Consent Manager</w:t>
            </w:r>
          </w:p>
        </w:tc>
      </w:tr>
      <w:tr>
        <w:tc>
          <w:tcPr>
            <w:tcW w:type="dxa" w:w="4968"/>
          </w:tcPr>
          <w:p>
            <w:r>
              <w:t>Product Type</w:t>
            </w:r>
          </w:p>
        </w:tc>
        <w:tc>
          <w:tcPr>
            <w:tcW w:type="dxa" w:w="4968"/>
          </w:tcPr>
          <w:p>
            <w:r>
              <w:t>Multi-tenant enterprise SaaS and installable privacy/consent governance platform</w:t>
            </w:r>
          </w:p>
        </w:tc>
      </w:tr>
      <w:tr>
        <w:tc>
          <w:tcPr>
            <w:tcW w:type="dxa" w:w="4968"/>
          </w:tcPr>
          <w:p>
            <w:r>
              <w:t>One-Line Summary</w:t>
            </w:r>
          </w:p>
        </w:tc>
        <w:tc>
          <w:tcPr>
            <w:tcW w:type="dxa" w:w="4968"/>
          </w:tcPr>
          <w:p>
            <w:r>
              <w:t>A secure, API-first, multi-tenant platform for collecting, storing, synchronizing, enforcing, and auditing user consent and preference records.</w:t>
            </w:r>
          </w:p>
        </w:tc>
      </w:tr>
      <w:tr>
        <w:tc>
          <w:tcPr>
            <w:tcW w:type="dxa" w:w="4968"/>
          </w:tcPr>
          <w:p>
            <w:r>
              <w:t>Vision Statement</w:t>
            </w:r>
          </w:p>
        </w:tc>
        <w:tc>
          <w:tcPr>
            <w:tcW w:type="dxa" w:w="4968"/>
          </w:tcPr>
          <w:p>
            <w:r>
              <w:t>Build a world-class enterprise privacy and consent platform trusted by global organizations to manage consent and compliance across channels and systems.</w:t>
            </w:r>
          </w:p>
        </w:tc>
      </w:tr>
      <w:tr>
        <w:tc>
          <w:tcPr>
            <w:tcW w:type="dxa" w:w="4968"/>
          </w:tcPr>
          <w:p>
            <w:r>
              <w:t>Primary Business Goal</w:t>
            </w:r>
          </w:p>
        </w:tc>
        <w:tc>
          <w:tcPr>
            <w:tcW w:type="dxa" w:w="4968"/>
          </w:tcPr>
          <w:p>
            <w:r>
              <w:t>Launch a privacy-first MVP that proves consent lifecycle management, policy enforcement, auditability, installability, and API readiness.</w:t>
            </w:r>
          </w:p>
        </w:tc>
      </w:tr>
    </w:tbl>
    <w:p/>
    <w:p>
      <w:pPr>
        <w:pStyle w:val="Heading2"/>
      </w:pPr>
      <w:r>
        <w:t>2. Product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Current Phase</w:t>
            </w:r>
          </w:p>
        </w:tc>
        <w:tc>
          <w:tcPr>
            <w:tcW w:type="dxa" w:w="4968"/>
          </w:tcPr>
          <w:p>
            <w:r>
              <w:t>MVP Design and Build</w:t>
            </w:r>
          </w:p>
        </w:tc>
      </w:tr>
      <w:tr>
        <w:tc>
          <w:tcPr>
            <w:tcW w:type="dxa" w:w="4968"/>
          </w:tcPr>
          <w:p>
            <w:r>
              <w:t>Priority Right Now</w:t>
            </w:r>
          </w:p>
        </w:tc>
        <w:tc>
          <w:tcPr>
            <w:tcW w:type="dxa" w:w="4968"/>
          </w:tcPr>
          <w:p>
            <w:r>
              <w:t>Clickable prototype and full product design, followed by API and platform scaffolding</w:t>
            </w:r>
          </w:p>
        </w:tc>
      </w:tr>
      <w:tr>
        <w:tc>
          <w:tcPr>
            <w:tcW w:type="dxa" w:w="4968"/>
          </w:tcPr>
          <w:p>
            <w:r>
              <w:t>Definition of MVP</w:t>
            </w:r>
          </w:p>
        </w:tc>
        <w:tc>
          <w:tcPr>
            <w:tcW w:type="dxa" w:w="4968"/>
          </w:tcPr>
          <w:p>
            <w:r>
              <w:t>A usable product that supports consent capture configuration, consent record storage, preference views, auditability, policy-driven admin control, install/bootstrap, and APIs for integration.</w:t>
            </w:r>
          </w:p>
        </w:tc>
      </w:tr>
    </w:tbl>
    <w:p/>
    <w:p>
      <w:pPr>
        <w:pStyle w:val="Heading3"/>
      </w:pPr>
      <w:r>
        <w:t>In Scope for This Phase</w:t>
      </w:r>
    </w:p>
    <w:p>
      <w:pPr>
        <w:pStyle w:val="ListBullet"/>
      </w:pPr>
      <w:r>
        <w:t>Consent record store</w:t>
      </w:r>
    </w:p>
    <w:p>
      <w:pPr>
        <w:pStyle w:val="ListBullet"/>
      </w:pPr>
      <w:r>
        <w:t>Preference center model</w:t>
      </w:r>
    </w:p>
    <w:p>
      <w:pPr>
        <w:pStyle w:val="ListBullet"/>
      </w:pPr>
      <w:r>
        <w:t>Consent banner management</w:t>
      </w:r>
    </w:p>
    <w:p>
      <w:pPr>
        <w:pStyle w:val="ListBullet"/>
      </w:pPr>
      <w:r>
        <w:t>Identity and consent linking</w:t>
      </w:r>
    </w:p>
    <w:p>
      <w:pPr>
        <w:pStyle w:val="ListBullet"/>
      </w:pPr>
      <w:r>
        <w:t>Rules/policy management</w:t>
      </w:r>
    </w:p>
    <w:p>
      <w:pPr>
        <w:pStyle w:val="ListBullet"/>
      </w:pPr>
      <w:r>
        <w:t>Audit and compliance, installation/bootstrap, developer portal, plugin/theme foundations</w:t>
      </w:r>
    </w:p>
    <w:p>
      <w:pPr>
        <w:pStyle w:val="Heading3"/>
      </w:pPr>
      <w:r>
        <w:t>Out of Scope for This Phase</w:t>
      </w:r>
    </w:p>
    <w:p>
      <w:pPr>
        <w:pStyle w:val="ListBullet"/>
      </w:pPr>
      <w:r>
        <w:t>Advanced AI-driven compliance insights</w:t>
      </w:r>
    </w:p>
    <w:p>
      <w:pPr>
        <w:pStyle w:val="ListBullet"/>
      </w:pPr>
      <w:r>
        <w:t>Full CMP marketplace ecosystem</w:t>
      </w:r>
    </w:p>
    <w:p>
      <w:pPr>
        <w:pStyle w:val="ListBullet"/>
      </w:pPr>
      <w:r>
        <w:t>Deep cross-border automation packs</w:t>
      </w:r>
    </w:p>
    <w:p>
      <w:pPr>
        <w:pStyle w:val="Heading2"/>
      </w:pPr>
      <w:r>
        <w:t>3. Target Users</w:t>
      </w:r>
    </w:p>
    <w:p>
      <w:pPr>
        <w:pStyle w:val="ListBullet"/>
      </w:pPr>
      <w:r>
        <w:t>Primary users: Privacy Admin, Compliance Manager, Security Admin, Developer/Integrator, Tenant Admin</w:t>
      </w:r>
    </w:p>
    <w:p>
      <w:pPr>
        <w:pStyle w:val="ListBullet"/>
      </w:pPr>
      <w:r>
        <w:t>Secondary users: Legal Team, Marketing Operations, Operator/Platform Engineer, Support Engineer</w:t>
      </w:r>
    </w:p>
    <w:p>
      <w:pPr>
        <w:pStyle w:val="ListBullet"/>
      </w:pPr>
      <w:r>
        <w:t>Buyer / decision maker: CPO, DPO, CISO, CIO, CTO, VP Engineering</w:t>
      </w:r>
    </w:p>
    <w:p>
      <w:pPr>
        <w:pStyle w:val="Heading2"/>
      </w:pPr>
      <w:r>
        <w:t>4. Core User Roles</w:t>
      </w:r>
    </w:p>
    <w:p>
      <w:pPr>
        <w:pStyle w:val="ListBullet"/>
      </w:pPr>
      <w:r>
        <w:t>Platform Admin — operates shared platform and high-level environments</w:t>
      </w:r>
    </w:p>
    <w:p>
      <w:pPr>
        <w:pStyle w:val="ListBullet"/>
      </w:pPr>
      <w:r>
        <w:t>Tenant Admin — manages tenant settings, branding, users, permissions, and regional setup</w:t>
      </w:r>
    </w:p>
    <w:p>
      <w:pPr>
        <w:pStyle w:val="ListBullet"/>
      </w:pPr>
      <w:r>
        <w:t>Privacy Admin — manages consent banners, preference models, and policy rules</w:t>
      </w:r>
    </w:p>
    <w:p>
      <w:pPr>
        <w:pStyle w:val="ListBullet"/>
      </w:pPr>
      <w:r>
        <w:t>Security Admin — manages auth, MFA, SSO, sessions, and scoped access</w:t>
      </w:r>
    </w:p>
    <w:p>
      <w:pPr>
        <w:pStyle w:val="ListBullet"/>
      </w:pPr>
      <w:r>
        <w:t>Compliance Admin — reviews audit, evidence, and regulatory workflows</w:t>
      </w:r>
    </w:p>
    <w:p>
      <w:pPr>
        <w:pStyle w:val="ListBullet"/>
      </w:pPr>
      <w:r>
        <w:t>Developer / Integrator — integrates consent APIs, event flows, and external systems</w:t>
      </w:r>
    </w:p>
    <w:p>
      <w:pPr>
        <w:pStyle w:val="Heading2"/>
      </w:pPr>
      <w:r>
        <w:t>5. Top 10 Must-Have Features</w:t>
      </w:r>
    </w:p>
    <w:p>
      <w:pPr>
        <w:pStyle w:val="ListNumber"/>
      </w:pPr>
      <w:r>
        <w:t>Consent record store</w:t>
      </w:r>
    </w:p>
    <w:p>
      <w:pPr>
        <w:pStyle w:val="ListNumber"/>
      </w:pPr>
      <w:r>
        <w:t>Preference record management</w:t>
      </w:r>
    </w:p>
    <w:p>
      <w:pPr>
        <w:pStyle w:val="ListNumber"/>
      </w:pPr>
      <w:r>
        <w:t>Consent banner configuration</w:t>
      </w:r>
    </w:p>
    <w:p>
      <w:pPr>
        <w:pStyle w:val="ListNumber"/>
      </w:pPr>
      <w:r>
        <w:t>Policy/rules management</w:t>
      </w:r>
    </w:p>
    <w:p>
      <w:pPr>
        <w:pStyle w:val="ListNumber"/>
      </w:pPr>
      <w:r>
        <w:t>Identity-to-consent linking</w:t>
      </w:r>
    </w:p>
    <w:p>
      <w:pPr>
        <w:pStyle w:val="ListNumber"/>
      </w:pPr>
      <w:r>
        <w:t>Audit trail and evidence</w:t>
      </w:r>
    </w:p>
    <w:p>
      <w:pPr>
        <w:pStyle w:val="ListNumber"/>
      </w:pPr>
      <w:r>
        <w:t>Role-based and policy-based access</w:t>
      </w:r>
    </w:p>
    <w:p>
      <w:pPr>
        <w:pStyle w:val="ListNumber"/>
      </w:pPr>
      <w:r>
        <w:t>Installation/bootstrap flow</w:t>
      </w:r>
    </w:p>
    <w:p>
      <w:pPr>
        <w:pStyle w:val="ListNumber"/>
      </w:pPr>
      <w:r>
        <w:t>Developer portal and APIs</w:t>
      </w:r>
    </w:p>
    <w:p>
      <w:pPr>
        <w:pStyle w:val="ListNumber"/>
      </w:pPr>
      <w:r>
        <w:t>Theme and branding controls</w:t>
      </w:r>
    </w:p>
    <w:p>
      <w:pPr>
        <w:pStyle w:val="Heading2"/>
      </w:pPr>
      <w:r>
        <w:t>6. Main User Journeys</w:t>
      </w:r>
    </w:p>
    <w:p>
      <w:pPr>
        <w:pStyle w:val="ListBullet"/>
      </w:pPr>
      <w:r>
        <w:t>Tenant privacy setup — create tenant, configure identity/auth and regional settings, set default consent/policy model</w:t>
      </w:r>
    </w:p>
    <w:p>
      <w:pPr>
        <w:pStyle w:val="ListBullet"/>
      </w:pPr>
      <w:r>
        <w:t>Consent capture and record lifecycle — configure banner/preference flow, capture user choice, persist auditable record</w:t>
      </w:r>
    </w:p>
    <w:p>
      <w:pPr>
        <w:pStyle w:val="ListBullet"/>
      </w:pPr>
      <w:r>
        <w:t>External system synchronization — configure integration, trigger consent event/update, sync and audit downstream delivery</w:t>
      </w:r>
    </w:p>
    <w:p>
      <w:pPr>
        <w:pStyle w:val="Heading2"/>
      </w:pPr>
      <w:r>
        <w:t>7. Main Screens / Product Surfaces</w:t>
      </w:r>
    </w:p>
    <w:p>
      <w:pPr>
        <w:pStyle w:val="ListBullet"/>
      </w:pPr>
      <w:r>
        <w:t>Application: Login/SSO, Privacy Dashboard, Consent Records Explorer, Identity/Subject View, Preference Center Management, Banner Management, Policy/Rules Management, Audit Console, Developer Portal, Installation, Plugins, Themes, Billing, Reports</w:t>
      </w:r>
    </w:p>
    <w:p>
      <w:pPr>
        <w:pStyle w:val="ListBullet"/>
      </w:pPr>
      <w:r>
        <w:t>Public website: Home, Product, Security, Trust/Compliance, Installation, Developer Portal, Privacy Policy, Terms, Legal, Contact, Status</w:t>
      </w:r>
    </w:p>
    <w:p>
      <w:pPr>
        <w:pStyle w:val="Heading2"/>
      </w:pPr>
      <w:r>
        <w:t>8–17. Key 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Field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Deployment Model</w:t>
            </w:r>
          </w:p>
        </w:tc>
        <w:tc>
          <w:tcPr>
            <w:tcW w:type="dxa" w:w="4968"/>
          </w:tcPr>
          <w:p>
            <w:r>
              <w:t>SaaS, Private Cloud, Self-Hosted, Source-Download; primary for this phase: SaaS-first with self-hosted-aware design</w:t>
            </w:r>
          </w:p>
        </w:tc>
      </w:tr>
      <w:tr>
        <w:tc>
          <w:tcPr>
            <w:tcW w:type="dxa" w:w="4968"/>
          </w:tcPr>
          <w:p>
            <w:r>
              <w:t>Infrastructure Adapters</w:t>
            </w:r>
          </w:p>
        </w:tc>
        <w:tc>
          <w:tcPr>
            <w:tcW w:type="dxa" w:w="4968"/>
          </w:tcPr>
          <w:p>
            <w:r>
              <w:t>MySQL/PostgreSQL, S3/S3-compatible, Redis, SQS/Kafka/RabbitMQ, configurable CDN</w:t>
            </w:r>
          </w:p>
        </w:tc>
      </w:tr>
      <w:tr>
        <w:tc>
          <w:tcPr>
            <w:tcW w:type="dxa" w:w="4968"/>
          </w:tcPr>
          <w:p>
            <w:r>
              <w:t>Developer Requirements</w:t>
            </w:r>
          </w:p>
        </w:tc>
        <w:tc>
          <w:tcPr>
            <w:tcW w:type="dxa" w:w="4968"/>
          </w:tcPr>
          <w:p>
            <w:r>
              <w:t>REST-first APIs, developer portal, TypeScript/Python/Java SDKs, webhooks/events, service accounts, plugin SDK</w:t>
            </w:r>
          </w:p>
        </w:tc>
      </w:tr>
      <w:tr>
        <w:tc>
          <w:tcPr>
            <w:tcW w:type="dxa" w:w="4968"/>
          </w:tcPr>
          <w:p>
            <w:r>
              <w:t>Compliance Targets</w:t>
            </w:r>
          </w:p>
        </w:tc>
        <w:tc>
          <w:tcPr>
            <w:tcW w:type="dxa" w:w="4968"/>
          </w:tcPr>
          <w:p>
            <w:r>
              <w:t>GDPR, SOC 2, ISO 27001, cookie/privacy-law readiness</w:t>
            </w:r>
          </w:p>
        </w:tc>
      </w:tr>
      <w:tr>
        <w:tc>
          <w:tcPr>
            <w:tcW w:type="dxa" w:w="4968"/>
          </w:tcPr>
          <w:p>
            <w:r>
              <w:t>Public Trust Pages</w:t>
            </w:r>
          </w:p>
        </w:tc>
        <w:tc>
          <w:tcPr>
            <w:tcW w:type="dxa" w:w="4968"/>
          </w:tcPr>
          <w:p>
            <w:r>
              <w:t>Security, Trust, Privacy Policy, Terms of Service, Cookie Policy, Legal, Contact</w:t>
            </w:r>
          </w:p>
        </w:tc>
      </w:tr>
      <w:tr>
        <w:tc>
          <w:tcPr>
            <w:tcW w:type="dxa" w:w="4968"/>
          </w:tcPr>
          <w:p>
            <w:r>
              <w:t>Plugin/Theme Needs</w:t>
            </w:r>
          </w:p>
        </w:tc>
        <w:tc>
          <w:tcPr>
            <w:tcW w:type="dxa" w:w="4968"/>
          </w:tcPr>
          <w:p>
            <w:r>
              <w:t>Themes required; plugins required in V1 foundation; marketplace later</w:t>
            </w:r>
          </w:p>
        </w:tc>
      </w:tr>
      <w:tr>
        <w:tc>
          <w:tcPr>
            <w:tcW w:type="dxa" w:w="4968"/>
          </w:tcPr>
          <w:p>
            <w:r>
              <w:t>Design Direction</w:t>
            </w:r>
          </w:p>
        </w:tc>
        <w:tc>
          <w:tcPr>
            <w:tcW w:type="dxa" w:w="4968"/>
          </w:tcPr>
          <w:p>
            <w:r>
              <w:t>Privacy-first, premium enterprise, compliance-trust focused; references: OneTrust, Okta, Stripe, Vercel</w:t>
            </w:r>
          </w:p>
        </w:tc>
      </w:tr>
      <w:tr>
        <w:tc>
          <w:tcPr>
            <w:tcW w:type="dxa" w:w="4968"/>
          </w:tcPr>
          <w:p>
            <w:r>
              <w:t>Technical Preferences</w:t>
            </w:r>
          </w:p>
        </w:tc>
        <w:tc>
          <w:tcPr>
            <w:tcW w:type="dxa" w:w="4968"/>
          </w:tcPr>
          <w:p>
            <w:r>
              <w:t>React + TypeScript + Tailwind, service-oriented architecture, cloud-native, OIDC + SAML + local fallback, monorepo</w:t>
            </w:r>
          </w:p>
        </w:tc>
      </w:tr>
      <w:tr>
        <w:tc>
          <w:tcPr>
            <w:tcW w:type="dxa" w:w="4968"/>
          </w:tcPr>
          <w:p>
            <w:r>
              <w:t>Success KPIs</w:t>
            </w:r>
          </w:p>
        </w:tc>
        <w:tc>
          <w:tcPr>
            <w:tcW w:type="dxa" w:w="4968"/>
          </w:tcPr>
          <w:p>
            <w:r>
              <w:t>Time to first consent configuration, first live consent capture, first downstream sync, bootstrap success rate, audit usage rate</w:t>
            </w:r>
          </w:p>
        </w:tc>
      </w:tr>
    </w:tbl>
    <w:p/>
    <w:p>
      <w:pPr>
        <w:pStyle w:val="Heading1"/>
      </w:pPr>
      <w:r>
        <w:t>Team guidance</w:t>
      </w:r>
    </w:p>
    <w:p>
      <w:pPr>
        <w:pStyle w:val="ListBullet"/>
      </w:pPr>
      <w:r>
        <w:t>Keep the active brief to 1–2 pages.</w:t>
      </w:r>
    </w:p>
    <w:p>
      <w:pPr>
        <w:pStyle w:val="ListBullet"/>
      </w:pPr>
      <w:r>
        <w:t>Mark unknown items as [TBD] instead of guessing.</w:t>
      </w:r>
    </w:p>
    <w:p>
      <w:pPr>
        <w:pStyle w:val="ListBullet"/>
      </w:pPr>
      <w:r>
        <w:t>Update the brief before each major design or build phase.</w:t>
      </w:r>
    </w:p>
    <w:p>
      <w:pPr>
        <w:pStyle w:val="ListBullet"/>
      </w:pPr>
      <w:r>
        <w:t>Use the brief together with Volumes 1–7, Document 8, and Document 9.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