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6DA91" w14:textId="77777777" w:rsidR="00413077" w:rsidRDefault="00413077" w:rsidP="00A01497">
      <w:pPr>
        <w:spacing w:after="0" w:line="240" w:lineRule="auto"/>
        <w:jc w:val="center"/>
        <w:rPr>
          <w:rFonts w:ascii="Arial" w:eastAsia="Times New Roman" w:hAnsi="Arial" w:cs="Arial"/>
          <w:b/>
          <w:bCs/>
          <w:color w:val="000000"/>
          <w:sz w:val="28"/>
          <w:szCs w:val="28"/>
        </w:rPr>
      </w:pPr>
    </w:p>
    <w:p w14:paraId="7FF06FB6" w14:textId="77777777" w:rsidR="00413077" w:rsidRDefault="00413077" w:rsidP="00A01497">
      <w:pPr>
        <w:spacing w:after="0" w:line="240" w:lineRule="auto"/>
        <w:jc w:val="center"/>
        <w:rPr>
          <w:rFonts w:ascii="Arial" w:eastAsia="Times New Roman" w:hAnsi="Arial" w:cs="Arial"/>
          <w:b/>
          <w:bCs/>
          <w:color w:val="000000"/>
          <w:sz w:val="28"/>
          <w:szCs w:val="28"/>
        </w:rPr>
      </w:pPr>
    </w:p>
    <w:p w14:paraId="3B821D65" w14:textId="77777777" w:rsidR="00413077" w:rsidRDefault="00413077" w:rsidP="00A01497">
      <w:pPr>
        <w:spacing w:after="0" w:line="240" w:lineRule="auto"/>
        <w:jc w:val="center"/>
        <w:rPr>
          <w:rFonts w:ascii="Arial" w:eastAsia="Times New Roman" w:hAnsi="Arial" w:cs="Arial"/>
          <w:b/>
          <w:bCs/>
          <w:color w:val="000000"/>
          <w:sz w:val="28"/>
          <w:szCs w:val="28"/>
        </w:rPr>
      </w:pPr>
    </w:p>
    <w:p w14:paraId="08D5121B" w14:textId="77777777" w:rsidR="00413077" w:rsidRDefault="00413077" w:rsidP="00A01497">
      <w:pPr>
        <w:spacing w:after="0" w:line="240" w:lineRule="auto"/>
        <w:jc w:val="center"/>
        <w:rPr>
          <w:rFonts w:ascii="Arial" w:eastAsia="Times New Roman" w:hAnsi="Arial" w:cs="Arial"/>
          <w:b/>
          <w:bCs/>
          <w:color w:val="000000"/>
          <w:sz w:val="28"/>
          <w:szCs w:val="28"/>
        </w:rPr>
      </w:pPr>
    </w:p>
    <w:p w14:paraId="186FA372" w14:textId="77777777" w:rsidR="00413077" w:rsidRDefault="00413077" w:rsidP="00A01497">
      <w:pPr>
        <w:spacing w:after="0" w:line="240" w:lineRule="auto"/>
        <w:jc w:val="center"/>
        <w:rPr>
          <w:rFonts w:ascii="Arial" w:eastAsia="Times New Roman" w:hAnsi="Arial" w:cs="Arial"/>
          <w:b/>
          <w:bCs/>
          <w:color w:val="000000"/>
          <w:sz w:val="28"/>
          <w:szCs w:val="28"/>
        </w:rPr>
      </w:pPr>
    </w:p>
    <w:p w14:paraId="17F6A7C8" w14:textId="77777777" w:rsidR="00413077" w:rsidRDefault="00413077" w:rsidP="00A01497">
      <w:pPr>
        <w:spacing w:after="0" w:line="240" w:lineRule="auto"/>
        <w:jc w:val="center"/>
        <w:rPr>
          <w:rFonts w:ascii="Arial" w:eastAsia="Times New Roman" w:hAnsi="Arial" w:cs="Arial"/>
          <w:b/>
          <w:bCs/>
          <w:color w:val="000000"/>
          <w:sz w:val="28"/>
          <w:szCs w:val="28"/>
        </w:rPr>
      </w:pPr>
    </w:p>
    <w:p w14:paraId="51454E13" w14:textId="77777777" w:rsidR="00413077" w:rsidRDefault="00413077" w:rsidP="00A01497">
      <w:pPr>
        <w:spacing w:after="0" w:line="240" w:lineRule="auto"/>
        <w:jc w:val="center"/>
        <w:rPr>
          <w:rFonts w:ascii="Arial" w:eastAsia="Times New Roman" w:hAnsi="Arial" w:cs="Arial"/>
          <w:b/>
          <w:bCs/>
          <w:color w:val="000000"/>
          <w:sz w:val="28"/>
          <w:szCs w:val="28"/>
        </w:rPr>
      </w:pPr>
    </w:p>
    <w:p w14:paraId="73349111" w14:textId="77777777" w:rsidR="00413077" w:rsidRDefault="00413077" w:rsidP="00A01497">
      <w:pPr>
        <w:spacing w:after="0" w:line="240" w:lineRule="auto"/>
        <w:jc w:val="center"/>
        <w:rPr>
          <w:rFonts w:ascii="Arial" w:eastAsia="Times New Roman" w:hAnsi="Arial" w:cs="Arial"/>
          <w:b/>
          <w:bCs/>
          <w:color w:val="000000"/>
          <w:sz w:val="28"/>
          <w:szCs w:val="28"/>
        </w:rPr>
      </w:pPr>
    </w:p>
    <w:p w14:paraId="31380BD9" w14:textId="77777777" w:rsidR="00413077" w:rsidRDefault="00413077" w:rsidP="00A01497">
      <w:pPr>
        <w:spacing w:after="0" w:line="240" w:lineRule="auto"/>
        <w:jc w:val="center"/>
        <w:rPr>
          <w:rFonts w:ascii="Arial" w:eastAsia="Times New Roman" w:hAnsi="Arial" w:cs="Arial"/>
          <w:b/>
          <w:bCs/>
          <w:color w:val="000000"/>
          <w:sz w:val="28"/>
          <w:szCs w:val="28"/>
        </w:rPr>
      </w:pPr>
    </w:p>
    <w:p w14:paraId="6F2B92DF" w14:textId="77777777" w:rsidR="00413077" w:rsidRDefault="00413077" w:rsidP="00A01497">
      <w:pPr>
        <w:spacing w:after="0" w:line="240" w:lineRule="auto"/>
        <w:jc w:val="center"/>
        <w:rPr>
          <w:rFonts w:ascii="Arial" w:eastAsia="Times New Roman" w:hAnsi="Arial" w:cs="Arial"/>
          <w:b/>
          <w:bCs/>
          <w:color w:val="000000"/>
          <w:sz w:val="28"/>
          <w:szCs w:val="28"/>
        </w:rPr>
      </w:pPr>
    </w:p>
    <w:p w14:paraId="3F21842E" w14:textId="77777777" w:rsidR="00413077" w:rsidRDefault="00413077" w:rsidP="00A01497">
      <w:pPr>
        <w:spacing w:after="0" w:line="240" w:lineRule="auto"/>
        <w:jc w:val="center"/>
        <w:rPr>
          <w:rFonts w:ascii="Arial" w:eastAsia="Times New Roman" w:hAnsi="Arial" w:cs="Arial"/>
          <w:b/>
          <w:bCs/>
          <w:color w:val="000000"/>
          <w:sz w:val="28"/>
          <w:szCs w:val="28"/>
        </w:rPr>
      </w:pPr>
    </w:p>
    <w:p w14:paraId="2C7D0EEE" w14:textId="77777777" w:rsidR="00413077" w:rsidRDefault="00413077" w:rsidP="00A01497">
      <w:pPr>
        <w:spacing w:after="0" w:line="240" w:lineRule="auto"/>
        <w:jc w:val="center"/>
        <w:rPr>
          <w:rFonts w:ascii="Arial" w:eastAsia="Times New Roman" w:hAnsi="Arial" w:cs="Arial"/>
          <w:b/>
          <w:bCs/>
          <w:color w:val="000000"/>
          <w:sz w:val="28"/>
          <w:szCs w:val="28"/>
        </w:rPr>
      </w:pPr>
    </w:p>
    <w:p w14:paraId="5F4FB640" w14:textId="77777777" w:rsidR="00413077" w:rsidRDefault="00413077" w:rsidP="00A01497">
      <w:pPr>
        <w:spacing w:after="0" w:line="240" w:lineRule="auto"/>
        <w:jc w:val="center"/>
        <w:rPr>
          <w:rFonts w:ascii="Arial" w:eastAsia="Times New Roman" w:hAnsi="Arial" w:cs="Arial"/>
          <w:b/>
          <w:bCs/>
          <w:color w:val="000000"/>
          <w:sz w:val="28"/>
          <w:szCs w:val="28"/>
        </w:rPr>
      </w:pPr>
    </w:p>
    <w:p w14:paraId="00B22A8A" w14:textId="77777777" w:rsidR="00413077" w:rsidRDefault="00413077" w:rsidP="00A01497">
      <w:pPr>
        <w:spacing w:after="0" w:line="240" w:lineRule="auto"/>
        <w:jc w:val="center"/>
        <w:rPr>
          <w:rFonts w:ascii="Arial" w:eastAsia="Times New Roman" w:hAnsi="Arial" w:cs="Arial"/>
          <w:b/>
          <w:bCs/>
          <w:color w:val="000000"/>
          <w:sz w:val="36"/>
          <w:szCs w:val="36"/>
        </w:rPr>
      </w:pPr>
    </w:p>
    <w:p w14:paraId="5458F750" w14:textId="77777777" w:rsidR="00413077" w:rsidRDefault="00413077" w:rsidP="00A01497">
      <w:pPr>
        <w:spacing w:after="0" w:line="240" w:lineRule="auto"/>
        <w:jc w:val="center"/>
        <w:rPr>
          <w:rFonts w:ascii="Arial" w:eastAsia="Times New Roman" w:hAnsi="Arial" w:cs="Arial"/>
          <w:b/>
          <w:bCs/>
          <w:color w:val="000000"/>
          <w:sz w:val="36"/>
          <w:szCs w:val="36"/>
        </w:rPr>
      </w:pPr>
    </w:p>
    <w:p w14:paraId="538A43F6" w14:textId="77777777" w:rsidR="00413077" w:rsidRDefault="00413077" w:rsidP="00A01497">
      <w:pPr>
        <w:spacing w:after="0" w:line="240" w:lineRule="auto"/>
        <w:jc w:val="center"/>
        <w:rPr>
          <w:rFonts w:ascii="Arial" w:eastAsia="Times New Roman" w:hAnsi="Arial" w:cs="Arial"/>
          <w:b/>
          <w:bCs/>
          <w:color w:val="000000"/>
          <w:sz w:val="36"/>
          <w:szCs w:val="36"/>
        </w:rPr>
      </w:pPr>
    </w:p>
    <w:p w14:paraId="70545237" w14:textId="74148DA1" w:rsidR="00A01497" w:rsidRPr="00413077" w:rsidRDefault="00413077" w:rsidP="00A01497">
      <w:pPr>
        <w:spacing w:after="0" w:line="240" w:lineRule="auto"/>
        <w:jc w:val="center"/>
        <w:rPr>
          <w:rFonts w:ascii="Arial" w:eastAsia="Times New Roman" w:hAnsi="Arial" w:cs="Arial"/>
          <w:b/>
          <w:bCs/>
          <w:color w:val="000000"/>
          <w:sz w:val="36"/>
          <w:szCs w:val="36"/>
        </w:rPr>
      </w:pPr>
      <w:r w:rsidRPr="00413077">
        <w:rPr>
          <w:rFonts w:ascii="Arial" w:eastAsia="Times New Roman" w:hAnsi="Arial" w:cs="Arial"/>
          <w:b/>
          <w:bCs/>
          <w:color w:val="000000"/>
          <w:sz w:val="36"/>
          <w:szCs w:val="36"/>
        </w:rPr>
        <w:t>Time Series Analysis of TTC Delays</w:t>
      </w:r>
    </w:p>
    <w:p w14:paraId="6CD7CBEB" w14:textId="78C3AE6A" w:rsidR="00413077" w:rsidRDefault="00413077" w:rsidP="00A01497">
      <w:pPr>
        <w:spacing w:after="0" w:line="240" w:lineRule="auto"/>
        <w:jc w:val="center"/>
        <w:rPr>
          <w:rFonts w:ascii="Arial" w:eastAsia="Times New Roman" w:hAnsi="Arial" w:cs="Arial"/>
          <w:b/>
          <w:bCs/>
          <w:color w:val="000000"/>
          <w:sz w:val="28"/>
          <w:szCs w:val="28"/>
        </w:rPr>
      </w:pPr>
      <w:r>
        <w:rPr>
          <w:rFonts w:ascii="Arial" w:eastAsia="Times New Roman" w:hAnsi="Arial" w:cs="Arial"/>
          <w:b/>
          <w:bCs/>
          <w:color w:val="000000"/>
          <w:sz w:val="28"/>
          <w:szCs w:val="28"/>
        </w:rPr>
        <w:t>Don Nguyen</w:t>
      </w:r>
    </w:p>
    <w:p w14:paraId="06071A10" w14:textId="291118B3" w:rsidR="00413077" w:rsidRDefault="00413077" w:rsidP="00A01497">
      <w:pPr>
        <w:spacing w:after="0" w:line="240" w:lineRule="auto"/>
        <w:jc w:val="center"/>
        <w:rPr>
          <w:rFonts w:ascii="Arial" w:eastAsia="Times New Roman" w:hAnsi="Arial" w:cs="Arial"/>
          <w:b/>
          <w:bCs/>
          <w:color w:val="000000"/>
          <w:sz w:val="28"/>
          <w:szCs w:val="28"/>
        </w:rPr>
      </w:pPr>
      <w:r>
        <w:rPr>
          <w:rFonts w:ascii="Arial" w:eastAsia="Times New Roman" w:hAnsi="Arial" w:cs="Arial"/>
          <w:b/>
          <w:bCs/>
          <w:color w:val="000000"/>
          <w:sz w:val="28"/>
          <w:szCs w:val="28"/>
        </w:rPr>
        <w:t>12/11/2019</w:t>
      </w:r>
    </w:p>
    <w:p w14:paraId="0FED49AC" w14:textId="77777777" w:rsidR="00413077" w:rsidRDefault="00413077">
      <w:pPr>
        <w:rPr>
          <w:rFonts w:ascii="Arial" w:eastAsia="Times New Roman" w:hAnsi="Arial" w:cs="Arial"/>
          <w:b/>
          <w:bCs/>
          <w:color w:val="000000"/>
          <w:sz w:val="28"/>
          <w:szCs w:val="28"/>
        </w:rPr>
      </w:pPr>
      <w:r>
        <w:rPr>
          <w:rFonts w:ascii="Arial" w:eastAsia="Times New Roman" w:hAnsi="Arial" w:cs="Arial"/>
          <w:b/>
          <w:bCs/>
          <w:color w:val="000000"/>
          <w:sz w:val="28"/>
          <w:szCs w:val="28"/>
        </w:rPr>
        <w:br w:type="page"/>
      </w:r>
    </w:p>
    <w:sdt>
      <w:sdtPr>
        <w:rPr>
          <w:rFonts w:asciiTheme="minorHAnsi" w:eastAsiaTheme="minorHAnsi" w:hAnsiTheme="minorHAnsi" w:cstheme="minorBidi"/>
          <w:color w:val="auto"/>
          <w:sz w:val="22"/>
          <w:szCs w:val="22"/>
        </w:rPr>
        <w:id w:val="1033685256"/>
        <w:docPartObj>
          <w:docPartGallery w:val="Table of Contents"/>
          <w:docPartUnique/>
        </w:docPartObj>
      </w:sdtPr>
      <w:sdtEndPr>
        <w:rPr>
          <w:b/>
          <w:bCs/>
          <w:noProof/>
        </w:rPr>
      </w:sdtEndPr>
      <w:sdtContent>
        <w:p w14:paraId="687A6BB6" w14:textId="7BA76B3B" w:rsidR="00C461F2" w:rsidRPr="00C461F2" w:rsidRDefault="00C461F2">
          <w:pPr>
            <w:pStyle w:val="TOCHeading"/>
            <w:rPr>
              <w:b/>
              <w:bCs/>
            </w:rPr>
          </w:pPr>
          <w:r w:rsidRPr="00C461F2">
            <w:rPr>
              <w:b/>
              <w:bCs/>
            </w:rPr>
            <w:t>Table of Contents</w:t>
          </w:r>
        </w:p>
        <w:p w14:paraId="63A34D8C" w14:textId="2B74AFF4" w:rsidR="003B0368" w:rsidRDefault="00C461F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927578" w:history="1">
            <w:r w:rsidR="003B0368" w:rsidRPr="00536364">
              <w:rPr>
                <w:rStyle w:val="Hyperlink"/>
                <w:b/>
                <w:bCs/>
                <w:noProof/>
              </w:rPr>
              <w:t>Problem Statement</w:t>
            </w:r>
            <w:r w:rsidR="003B0368">
              <w:rPr>
                <w:noProof/>
                <w:webHidden/>
              </w:rPr>
              <w:tab/>
            </w:r>
            <w:r w:rsidR="003B0368">
              <w:rPr>
                <w:noProof/>
                <w:webHidden/>
              </w:rPr>
              <w:fldChar w:fldCharType="begin"/>
            </w:r>
            <w:r w:rsidR="003B0368">
              <w:rPr>
                <w:noProof/>
                <w:webHidden/>
              </w:rPr>
              <w:instrText xml:space="preserve"> PAGEREF _Toc26927578 \h </w:instrText>
            </w:r>
            <w:r w:rsidR="003B0368">
              <w:rPr>
                <w:noProof/>
                <w:webHidden/>
              </w:rPr>
            </w:r>
            <w:r w:rsidR="003B0368">
              <w:rPr>
                <w:noProof/>
                <w:webHidden/>
              </w:rPr>
              <w:fldChar w:fldCharType="separate"/>
            </w:r>
            <w:r w:rsidR="003B0368">
              <w:rPr>
                <w:noProof/>
                <w:webHidden/>
              </w:rPr>
              <w:t>3</w:t>
            </w:r>
            <w:r w:rsidR="003B0368">
              <w:rPr>
                <w:noProof/>
                <w:webHidden/>
              </w:rPr>
              <w:fldChar w:fldCharType="end"/>
            </w:r>
          </w:hyperlink>
        </w:p>
        <w:p w14:paraId="0AE2D545" w14:textId="22575DEA" w:rsidR="003B0368" w:rsidRDefault="002756B1">
          <w:pPr>
            <w:pStyle w:val="TOC1"/>
            <w:tabs>
              <w:tab w:val="right" w:leader="dot" w:pos="9350"/>
            </w:tabs>
            <w:rPr>
              <w:rFonts w:eastAsiaTheme="minorEastAsia"/>
              <w:noProof/>
            </w:rPr>
          </w:pPr>
          <w:hyperlink w:anchor="_Toc26927579" w:history="1">
            <w:r w:rsidR="003B0368" w:rsidRPr="00536364">
              <w:rPr>
                <w:rStyle w:val="Hyperlink"/>
                <w:b/>
                <w:bCs/>
                <w:noProof/>
              </w:rPr>
              <w:t>Data Cleaning and Wrangling</w:t>
            </w:r>
            <w:r w:rsidR="003B0368">
              <w:rPr>
                <w:noProof/>
                <w:webHidden/>
              </w:rPr>
              <w:tab/>
            </w:r>
            <w:r w:rsidR="003B0368">
              <w:rPr>
                <w:noProof/>
                <w:webHidden/>
              </w:rPr>
              <w:fldChar w:fldCharType="begin"/>
            </w:r>
            <w:r w:rsidR="003B0368">
              <w:rPr>
                <w:noProof/>
                <w:webHidden/>
              </w:rPr>
              <w:instrText xml:space="preserve"> PAGEREF _Toc26927579 \h </w:instrText>
            </w:r>
            <w:r w:rsidR="003B0368">
              <w:rPr>
                <w:noProof/>
                <w:webHidden/>
              </w:rPr>
            </w:r>
            <w:r w:rsidR="003B0368">
              <w:rPr>
                <w:noProof/>
                <w:webHidden/>
              </w:rPr>
              <w:fldChar w:fldCharType="separate"/>
            </w:r>
            <w:r w:rsidR="003B0368">
              <w:rPr>
                <w:noProof/>
                <w:webHidden/>
              </w:rPr>
              <w:t>3</w:t>
            </w:r>
            <w:r w:rsidR="003B0368">
              <w:rPr>
                <w:noProof/>
                <w:webHidden/>
              </w:rPr>
              <w:fldChar w:fldCharType="end"/>
            </w:r>
          </w:hyperlink>
        </w:p>
        <w:p w14:paraId="3B1C70A3" w14:textId="46EA920C" w:rsidR="003B0368" w:rsidRDefault="002756B1">
          <w:pPr>
            <w:pStyle w:val="TOC1"/>
            <w:tabs>
              <w:tab w:val="right" w:leader="dot" w:pos="9350"/>
            </w:tabs>
            <w:rPr>
              <w:rFonts w:eastAsiaTheme="minorEastAsia"/>
              <w:noProof/>
            </w:rPr>
          </w:pPr>
          <w:hyperlink w:anchor="_Toc26927580" w:history="1">
            <w:r w:rsidR="003B0368" w:rsidRPr="00536364">
              <w:rPr>
                <w:rStyle w:val="Hyperlink"/>
                <w:b/>
                <w:bCs/>
                <w:noProof/>
              </w:rPr>
              <w:t>Initial findings from exploratory analysis</w:t>
            </w:r>
            <w:r w:rsidR="003B0368">
              <w:rPr>
                <w:noProof/>
                <w:webHidden/>
              </w:rPr>
              <w:tab/>
            </w:r>
            <w:r w:rsidR="003B0368">
              <w:rPr>
                <w:noProof/>
                <w:webHidden/>
              </w:rPr>
              <w:fldChar w:fldCharType="begin"/>
            </w:r>
            <w:r w:rsidR="003B0368">
              <w:rPr>
                <w:noProof/>
                <w:webHidden/>
              </w:rPr>
              <w:instrText xml:space="preserve"> PAGEREF _Toc26927580 \h </w:instrText>
            </w:r>
            <w:r w:rsidR="003B0368">
              <w:rPr>
                <w:noProof/>
                <w:webHidden/>
              </w:rPr>
            </w:r>
            <w:r w:rsidR="003B0368">
              <w:rPr>
                <w:noProof/>
                <w:webHidden/>
              </w:rPr>
              <w:fldChar w:fldCharType="separate"/>
            </w:r>
            <w:r w:rsidR="003B0368">
              <w:rPr>
                <w:noProof/>
                <w:webHidden/>
              </w:rPr>
              <w:t>4</w:t>
            </w:r>
            <w:r w:rsidR="003B0368">
              <w:rPr>
                <w:noProof/>
                <w:webHidden/>
              </w:rPr>
              <w:fldChar w:fldCharType="end"/>
            </w:r>
          </w:hyperlink>
        </w:p>
        <w:p w14:paraId="4D19FC60" w14:textId="3A64912A" w:rsidR="003B0368" w:rsidRDefault="002756B1">
          <w:pPr>
            <w:pStyle w:val="TOC1"/>
            <w:tabs>
              <w:tab w:val="right" w:leader="dot" w:pos="9350"/>
            </w:tabs>
            <w:rPr>
              <w:rFonts w:eastAsiaTheme="minorEastAsia"/>
              <w:noProof/>
            </w:rPr>
          </w:pPr>
          <w:hyperlink w:anchor="_Toc26927581" w:history="1">
            <w:r w:rsidR="003B0368" w:rsidRPr="00536364">
              <w:rPr>
                <w:rStyle w:val="Hyperlink"/>
                <w:b/>
                <w:bCs/>
                <w:noProof/>
              </w:rPr>
              <w:t>Modeling</w:t>
            </w:r>
            <w:r w:rsidR="003B0368">
              <w:rPr>
                <w:noProof/>
                <w:webHidden/>
              </w:rPr>
              <w:tab/>
            </w:r>
            <w:r w:rsidR="003B0368">
              <w:rPr>
                <w:noProof/>
                <w:webHidden/>
              </w:rPr>
              <w:fldChar w:fldCharType="begin"/>
            </w:r>
            <w:r w:rsidR="003B0368">
              <w:rPr>
                <w:noProof/>
                <w:webHidden/>
              </w:rPr>
              <w:instrText xml:space="preserve"> PAGEREF _Toc26927581 \h </w:instrText>
            </w:r>
            <w:r w:rsidR="003B0368">
              <w:rPr>
                <w:noProof/>
                <w:webHidden/>
              </w:rPr>
            </w:r>
            <w:r w:rsidR="003B0368">
              <w:rPr>
                <w:noProof/>
                <w:webHidden/>
              </w:rPr>
              <w:fldChar w:fldCharType="separate"/>
            </w:r>
            <w:r w:rsidR="003B0368">
              <w:rPr>
                <w:noProof/>
                <w:webHidden/>
              </w:rPr>
              <w:t>6</w:t>
            </w:r>
            <w:r w:rsidR="003B0368">
              <w:rPr>
                <w:noProof/>
                <w:webHidden/>
              </w:rPr>
              <w:fldChar w:fldCharType="end"/>
            </w:r>
          </w:hyperlink>
        </w:p>
        <w:p w14:paraId="78F3BC93" w14:textId="794A8EDB" w:rsidR="003B0368" w:rsidRDefault="002756B1">
          <w:pPr>
            <w:pStyle w:val="TOC1"/>
            <w:tabs>
              <w:tab w:val="right" w:leader="dot" w:pos="9350"/>
            </w:tabs>
            <w:rPr>
              <w:rFonts w:eastAsiaTheme="minorEastAsia"/>
              <w:noProof/>
            </w:rPr>
          </w:pPr>
          <w:hyperlink w:anchor="_Toc26927582" w:history="1">
            <w:r w:rsidR="003B0368" w:rsidRPr="00536364">
              <w:rPr>
                <w:rStyle w:val="Hyperlink"/>
                <w:b/>
                <w:bCs/>
                <w:noProof/>
              </w:rPr>
              <w:t>Discussion</w:t>
            </w:r>
            <w:r w:rsidR="003B0368">
              <w:rPr>
                <w:noProof/>
                <w:webHidden/>
              </w:rPr>
              <w:tab/>
            </w:r>
            <w:r w:rsidR="003B0368">
              <w:rPr>
                <w:noProof/>
                <w:webHidden/>
              </w:rPr>
              <w:fldChar w:fldCharType="begin"/>
            </w:r>
            <w:r w:rsidR="003B0368">
              <w:rPr>
                <w:noProof/>
                <w:webHidden/>
              </w:rPr>
              <w:instrText xml:space="preserve"> PAGEREF _Toc26927582 \h </w:instrText>
            </w:r>
            <w:r w:rsidR="003B0368">
              <w:rPr>
                <w:noProof/>
                <w:webHidden/>
              </w:rPr>
            </w:r>
            <w:r w:rsidR="003B0368">
              <w:rPr>
                <w:noProof/>
                <w:webHidden/>
              </w:rPr>
              <w:fldChar w:fldCharType="separate"/>
            </w:r>
            <w:r w:rsidR="003B0368">
              <w:rPr>
                <w:noProof/>
                <w:webHidden/>
              </w:rPr>
              <w:t>7</w:t>
            </w:r>
            <w:r w:rsidR="003B0368">
              <w:rPr>
                <w:noProof/>
                <w:webHidden/>
              </w:rPr>
              <w:fldChar w:fldCharType="end"/>
            </w:r>
          </w:hyperlink>
        </w:p>
        <w:p w14:paraId="39963B1B" w14:textId="358D98D0" w:rsidR="003B0368" w:rsidRDefault="002756B1">
          <w:pPr>
            <w:pStyle w:val="TOC1"/>
            <w:tabs>
              <w:tab w:val="right" w:leader="dot" w:pos="9350"/>
            </w:tabs>
            <w:rPr>
              <w:rFonts w:eastAsiaTheme="minorEastAsia"/>
              <w:noProof/>
            </w:rPr>
          </w:pPr>
          <w:hyperlink w:anchor="_Toc26927583" w:history="1">
            <w:r w:rsidR="003B0368" w:rsidRPr="00536364">
              <w:rPr>
                <w:rStyle w:val="Hyperlink"/>
                <w:b/>
                <w:bCs/>
                <w:noProof/>
              </w:rPr>
              <w:t>Conclusion</w:t>
            </w:r>
            <w:r w:rsidR="003B0368">
              <w:rPr>
                <w:noProof/>
                <w:webHidden/>
              </w:rPr>
              <w:tab/>
            </w:r>
            <w:r w:rsidR="003B0368">
              <w:rPr>
                <w:noProof/>
                <w:webHidden/>
              </w:rPr>
              <w:fldChar w:fldCharType="begin"/>
            </w:r>
            <w:r w:rsidR="003B0368">
              <w:rPr>
                <w:noProof/>
                <w:webHidden/>
              </w:rPr>
              <w:instrText xml:space="preserve"> PAGEREF _Toc26927583 \h </w:instrText>
            </w:r>
            <w:r w:rsidR="003B0368">
              <w:rPr>
                <w:noProof/>
                <w:webHidden/>
              </w:rPr>
            </w:r>
            <w:r w:rsidR="003B0368">
              <w:rPr>
                <w:noProof/>
                <w:webHidden/>
              </w:rPr>
              <w:fldChar w:fldCharType="separate"/>
            </w:r>
            <w:r w:rsidR="003B0368">
              <w:rPr>
                <w:noProof/>
                <w:webHidden/>
              </w:rPr>
              <w:t>8</w:t>
            </w:r>
            <w:r w:rsidR="003B0368">
              <w:rPr>
                <w:noProof/>
                <w:webHidden/>
              </w:rPr>
              <w:fldChar w:fldCharType="end"/>
            </w:r>
          </w:hyperlink>
        </w:p>
        <w:p w14:paraId="3B83076C" w14:textId="53663D45" w:rsidR="00C461F2" w:rsidRDefault="00C461F2">
          <w:r>
            <w:rPr>
              <w:b/>
              <w:bCs/>
              <w:noProof/>
            </w:rPr>
            <w:fldChar w:fldCharType="end"/>
          </w:r>
        </w:p>
      </w:sdtContent>
    </w:sdt>
    <w:p w14:paraId="4413076F" w14:textId="05FA916E" w:rsidR="00413077" w:rsidRDefault="00413077" w:rsidP="00413077">
      <w:pPr>
        <w:spacing w:after="0" w:line="240" w:lineRule="auto"/>
        <w:rPr>
          <w:rFonts w:ascii="Times New Roman" w:eastAsia="Times New Roman" w:hAnsi="Times New Roman" w:cs="Times New Roman"/>
          <w:sz w:val="24"/>
          <w:szCs w:val="24"/>
        </w:rPr>
      </w:pPr>
    </w:p>
    <w:p w14:paraId="78A9D324" w14:textId="26161666" w:rsidR="00413077" w:rsidRDefault="00413077" w:rsidP="00A01497">
      <w:pPr>
        <w:spacing w:after="0" w:line="240" w:lineRule="auto"/>
        <w:jc w:val="center"/>
        <w:rPr>
          <w:rFonts w:ascii="Times New Roman" w:eastAsia="Times New Roman" w:hAnsi="Times New Roman" w:cs="Times New Roman"/>
          <w:sz w:val="24"/>
          <w:szCs w:val="24"/>
        </w:rPr>
      </w:pPr>
    </w:p>
    <w:p w14:paraId="38660685" w14:textId="189ACD4E" w:rsidR="00C461F2" w:rsidRDefault="00C461F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5C2F910" w14:textId="77777777" w:rsidR="00413077" w:rsidRDefault="00413077" w:rsidP="00C461F2">
      <w:pPr>
        <w:spacing w:after="0" w:line="240" w:lineRule="auto"/>
        <w:rPr>
          <w:rFonts w:ascii="Times New Roman" w:eastAsia="Times New Roman" w:hAnsi="Times New Roman" w:cs="Times New Roman"/>
          <w:sz w:val="24"/>
          <w:szCs w:val="24"/>
        </w:rPr>
      </w:pPr>
    </w:p>
    <w:p w14:paraId="38CF2F7B" w14:textId="77777777" w:rsidR="00A01497" w:rsidRPr="00C461F2" w:rsidRDefault="00A01497" w:rsidP="00503158">
      <w:pPr>
        <w:pStyle w:val="Heading1"/>
        <w:spacing w:line="276" w:lineRule="auto"/>
        <w:rPr>
          <w:rFonts w:ascii="Times New Roman" w:hAnsi="Times New Roman" w:cs="Times New Roman"/>
          <w:b/>
          <w:bCs/>
        </w:rPr>
      </w:pPr>
      <w:bookmarkStart w:id="0" w:name="_Toc26927578"/>
      <w:r w:rsidRPr="00C461F2">
        <w:rPr>
          <w:b/>
          <w:bCs/>
        </w:rPr>
        <w:t>Problem Statement</w:t>
      </w:r>
      <w:bookmarkEnd w:id="0"/>
    </w:p>
    <w:p w14:paraId="7F5D57EC" w14:textId="77777777" w:rsidR="00A01497" w:rsidRPr="00A01497" w:rsidRDefault="00A01497" w:rsidP="00503158">
      <w:pPr>
        <w:spacing w:after="0" w:line="276" w:lineRule="auto"/>
        <w:rPr>
          <w:rFonts w:ascii="Times New Roman" w:eastAsia="Times New Roman" w:hAnsi="Times New Roman" w:cs="Times New Roman"/>
          <w:sz w:val="24"/>
          <w:szCs w:val="24"/>
        </w:rPr>
      </w:pPr>
    </w:p>
    <w:p w14:paraId="3B02FB8F" w14:textId="606F6423" w:rsidR="00A01497" w:rsidRPr="00A01497" w:rsidRDefault="00A01497" w:rsidP="00503158">
      <w:pPr>
        <w:spacing w:after="0" w:line="276" w:lineRule="auto"/>
        <w:rPr>
          <w:rFonts w:ascii="Times New Roman" w:eastAsia="Times New Roman" w:hAnsi="Times New Roman" w:cs="Times New Roman"/>
          <w:sz w:val="24"/>
          <w:szCs w:val="24"/>
        </w:rPr>
      </w:pPr>
      <w:r w:rsidRPr="00A01497">
        <w:rPr>
          <w:rFonts w:ascii="Arial" w:eastAsia="Times New Roman" w:hAnsi="Arial" w:cs="Arial"/>
          <w:color w:val="000000"/>
          <w:sz w:val="24"/>
          <w:szCs w:val="24"/>
        </w:rPr>
        <w:t xml:space="preserve">As the city of </w:t>
      </w:r>
      <w:r>
        <w:rPr>
          <w:rFonts w:ascii="Arial" w:eastAsia="Times New Roman" w:hAnsi="Arial" w:cs="Arial"/>
          <w:color w:val="000000"/>
          <w:sz w:val="24"/>
          <w:szCs w:val="24"/>
        </w:rPr>
        <w:t>T</w:t>
      </w:r>
      <w:r w:rsidRPr="00A01497">
        <w:rPr>
          <w:rFonts w:ascii="Arial" w:eastAsia="Times New Roman" w:hAnsi="Arial" w:cs="Arial"/>
          <w:color w:val="000000"/>
          <w:sz w:val="24"/>
          <w:szCs w:val="24"/>
        </w:rPr>
        <w:t xml:space="preserve">oronto is growing, so is the population which will affect how people get around the city. One of the best ways to get around the city is the public transportation system, especially the subways. Unfortunately, subway delays are common and can ruin anyone’s day. The goal of this project would be to forecast the pattern of delays over the last 5 years and </w:t>
      </w:r>
      <w:r w:rsidR="00C461F2">
        <w:rPr>
          <w:rFonts w:ascii="Arial" w:eastAsia="Times New Roman" w:hAnsi="Arial" w:cs="Arial"/>
          <w:color w:val="000000"/>
          <w:sz w:val="24"/>
          <w:szCs w:val="24"/>
        </w:rPr>
        <w:t xml:space="preserve">develop </w:t>
      </w:r>
      <w:r w:rsidRPr="00A01497">
        <w:rPr>
          <w:rFonts w:ascii="Arial" w:eastAsia="Times New Roman" w:hAnsi="Arial" w:cs="Arial"/>
          <w:color w:val="000000"/>
          <w:sz w:val="24"/>
          <w:szCs w:val="24"/>
        </w:rPr>
        <w:t>insight</w:t>
      </w:r>
      <w:r w:rsidR="00C461F2">
        <w:rPr>
          <w:rFonts w:ascii="Arial" w:eastAsia="Times New Roman" w:hAnsi="Arial" w:cs="Arial"/>
          <w:color w:val="000000"/>
          <w:sz w:val="24"/>
          <w:szCs w:val="24"/>
        </w:rPr>
        <w:t xml:space="preserve"> on how to respond.</w:t>
      </w:r>
    </w:p>
    <w:p w14:paraId="7C797C7B" w14:textId="77777777" w:rsidR="00A01497" w:rsidRPr="00A01497" w:rsidRDefault="00A01497" w:rsidP="00503158">
      <w:pPr>
        <w:spacing w:after="0" w:line="276" w:lineRule="auto"/>
        <w:rPr>
          <w:rFonts w:ascii="Times New Roman" w:eastAsia="Times New Roman" w:hAnsi="Times New Roman" w:cs="Times New Roman"/>
          <w:sz w:val="24"/>
          <w:szCs w:val="24"/>
        </w:rPr>
      </w:pPr>
    </w:p>
    <w:p w14:paraId="5BA96B39" w14:textId="5B641167" w:rsidR="00A01497" w:rsidRPr="00A01497" w:rsidRDefault="00A01497" w:rsidP="00503158">
      <w:pPr>
        <w:spacing w:after="0" w:line="276" w:lineRule="auto"/>
        <w:rPr>
          <w:rFonts w:ascii="Times New Roman" w:eastAsia="Times New Roman" w:hAnsi="Times New Roman" w:cs="Times New Roman"/>
          <w:sz w:val="24"/>
          <w:szCs w:val="24"/>
        </w:rPr>
      </w:pPr>
      <w:r w:rsidRPr="00A01497">
        <w:rPr>
          <w:rFonts w:ascii="Arial" w:eastAsia="Times New Roman" w:hAnsi="Arial" w:cs="Arial"/>
          <w:color w:val="000000"/>
          <w:sz w:val="24"/>
          <w:szCs w:val="24"/>
        </w:rPr>
        <w:t>The client in this scenario would be the local government and Toronto Transit Commission</w:t>
      </w:r>
      <w:r w:rsidR="00C461F2">
        <w:rPr>
          <w:rFonts w:ascii="Arial" w:eastAsia="Times New Roman" w:hAnsi="Arial" w:cs="Arial"/>
          <w:color w:val="000000"/>
          <w:sz w:val="24"/>
          <w:szCs w:val="24"/>
        </w:rPr>
        <w:t xml:space="preserve"> (TTC)</w:t>
      </w:r>
      <w:r w:rsidRPr="00A01497">
        <w:rPr>
          <w:rFonts w:ascii="Arial" w:eastAsia="Times New Roman" w:hAnsi="Arial" w:cs="Arial"/>
          <w:color w:val="000000"/>
          <w:sz w:val="24"/>
          <w:szCs w:val="24"/>
        </w:rPr>
        <w:t xml:space="preserve">. It would be in their best interest to identify when to address inefficiencies in the public transportation system </w:t>
      </w:r>
      <w:r w:rsidR="00C461F2">
        <w:rPr>
          <w:rFonts w:ascii="Arial" w:eastAsia="Times New Roman" w:hAnsi="Arial" w:cs="Arial"/>
          <w:color w:val="000000"/>
          <w:sz w:val="24"/>
          <w:szCs w:val="24"/>
        </w:rPr>
        <w:t>to retain ridership numbers and reduce the number of cars on the road</w:t>
      </w:r>
      <w:r w:rsidRPr="00A01497">
        <w:rPr>
          <w:rFonts w:ascii="Arial" w:eastAsia="Times New Roman" w:hAnsi="Arial" w:cs="Arial"/>
          <w:color w:val="000000"/>
          <w:sz w:val="24"/>
          <w:szCs w:val="24"/>
        </w:rPr>
        <w:t>. This could lead to overcrowded highways and congestion on roads which could also lead to accidents.</w:t>
      </w:r>
    </w:p>
    <w:p w14:paraId="0D836352" w14:textId="77777777" w:rsidR="00A01497" w:rsidRPr="00A01497" w:rsidRDefault="00A01497" w:rsidP="00503158">
      <w:pPr>
        <w:spacing w:after="0" w:line="276" w:lineRule="auto"/>
        <w:rPr>
          <w:rFonts w:ascii="Times New Roman" w:eastAsia="Times New Roman" w:hAnsi="Times New Roman" w:cs="Times New Roman"/>
          <w:sz w:val="24"/>
          <w:szCs w:val="24"/>
        </w:rPr>
      </w:pPr>
    </w:p>
    <w:p w14:paraId="0485ECB3" w14:textId="7F61C8B4" w:rsidR="00A01497" w:rsidRPr="00C461F2" w:rsidRDefault="00A01497" w:rsidP="00503158">
      <w:pPr>
        <w:pStyle w:val="Heading1"/>
        <w:spacing w:line="276" w:lineRule="auto"/>
        <w:rPr>
          <w:rFonts w:ascii="Times New Roman" w:hAnsi="Times New Roman" w:cs="Times New Roman"/>
          <w:b/>
          <w:bCs/>
        </w:rPr>
      </w:pPr>
      <w:bookmarkStart w:id="1" w:name="_Toc26927579"/>
      <w:r w:rsidRPr="00C461F2">
        <w:rPr>
          <w:b/>
          <w:bCs/>
        </w:rPr>
        <w:t>Data</w:t>
      </w:r>
      <w:r w:rsidR="0038625C">
        <w:rPr>
          <w:b/>
          <w:bCs/>
        </w:rPr>
        <w:t xml:space="preserve"> Cleaning and Wrangling</w:t>
      </w:r>
      <w:bookmarkEnd w:id="1"/>
    </w:p>
    <w:p w14:paraId="20D65370" w14:textId="77777777" w:rsidR="00A01497" w:rsidRPr="00A01497" w:rsidRDefault="00A01497" w:rsidP="00503158">
      <w:pPr>
        <w:spacing w:after="0" w:line="276" w:lineRule="auto"/>
        <w:rPr>
          <w:rFonts w:ascii="Times New Roman" w:eastAsia="Times New Roman" w:hAnsi="Times New Roman" w:cs="Times New Roman"/>
          <w:sz w:val="24"/>
          <w:szCs w:val="24"/>
        </w:rPr>
      </w:pPr>
    </w:p>
    <w:p w14:paraId="56297DA7" w14:textId="77777777" w:rsidR="0038625C" w:rsidRDefault="00A01497" w:rsidP="00503158">
      <w:pPr>
        <w:spacing w:after="0" w:line="276" w:lineRule="auto"/>
        <w:rPr>
          <w:rFonts w:ascii="Arial" w:eastAsia="Times New Roman" w:hAnsi="Arial" w:cs="Arial"/>
          <w:color w:val="000000"/>
          <w:sz w:val="24"/>
          <w:szCs w:val="24"/>
        </w:rPr>
      </w:pPr>
      <w:r w:rsidRPr="00A01497">
        <w:rPr>
          <w:rFonts w:ascii="Arial" w:eastAsia="Times New Roman" w:hAnsi="Arial" w:cs="Arial"/>
          <w:color w:val="000000"/>
          <w:sz w:val="24"/>
          <w:szCs w:val="24"/>
        </w:rPr>
        <w:t xml:space="preserve">For this analysis, data from Toronto Open Data </w:t>
      </w:r>
      <w:r w:rsidR="0038625C">
        <w:rPr>
          <w:rFonts w:ascii="Arial" w:eastAsia="Times New Roman" w:hAnsi="Arial" w:cs="Arial"/>
          <w:color w:val="000000"/>
          <w:sz w:val="24"/>
          <w:szCs w:val="24"/>
        </w:rPr>
        <w:t xml:space="preserve">was collected </w:t>
      </w:r>
      <w:r w:rsidRPr="00A01497">
        <w:rPr>
          <w:rFonts w:ascii="Arial" w:eastAsia="Times New Roman" w:hAnsi="Arial" w:cs="Arial"/>
          <w:color w:val="000000"/>
          <w:sz w:val="24"/>
          <w:szCs w:val="24"/>
        </w:rPr>
        <w:t>in the form of multiple .csv files spanning over 5 years.</w:t>
      </w:r>
      <w:r w:rsidR="0038625C">
        <w:rPr>
          <w:rFonts w:ascii="Times New Roman" w:eastAsia="Times New Roman" w:hAnsi="Times New Roman" w:cs="Times New Roman"/>
          <w:sz w:val="24"/>
          <w:szCs w:val="24"/>
        </w:rPr>
        <w:t xml:space="preserve"> </w:t>
      </w:r>
      <w:r w:rsidRPr="00A01497">
        <w:rPr>
          <w:rFonts w:ascii="Arial" w:eastAsia="Times New Roman" w:hAnsi="Arial" w:cs="Arial"/>
          <w:color w:val="000000"/>
          <w:sz w:val="24"/>
          <w:szCs w:val="24"/>
        </w:rPr>
        <w:t xml:space="preserve">During the process of reading in the data, it was found that there was very little missing data but there were inconsistencies with several of the values of features. In the case of missing data, it was viable to drop the rows due to missing data in so many other features. </w:t>
      </w:r>
    </w:p>
    <w:p w14:paraId="21D97395" w14:textId="77777777" w:rsidR="0038625C" w:rsidRDefault="0038625C" w:rsidP="00503158">
      <w:pPr>
        <w:spacing w:after="0" w:line="276" w:lineRule="auto"/>
        <w:rPr>
          <w:rFonts w:ascii="Arial" w:eastAsia="Times New Roman" w:hAnsi="Arial" w:cs="Arial"/>
          <w:color w:val="000000"/>
          <w:sz w:val="24"/>
          <w:szCs w:val="24"/>
        </w:rPr>
      </w:pPr>
    </w:p>
    <w:p w14:paraId="1A651097" w14:textId="4F58C328" w:rsidR="00CA44EC" w:rsidRPr="00CA44EC" w:rsidRDefault="0038625C" w:rsidP="00503158">
      <w:pPr>
        <w:spacing w:after="0" w:line="276" w:lineRule="auto"/>
        <w:rPr>
          <w:rFonts w:ascii="Arial" w:eastAsia="Times New Roman" w:hAnsi="Arial" w:cs="Arial"/>
          <w:color w:val="000000"/>
          <w:sz w:val="24"/>
          <w:szCs w:val="24"/>
        </w:rPr>
      </w:pPr>
      <w:r>
        <w:rPr>
          <w:rFonts w:ascii="Arial" w:eastAsia="Times New Roman" w:hAnsi="Arial" w:cs="Arial"/>
          <w:color w:val="000000"/>
          <w:sz w:val="24"/>
          <w:szCs w:val="24"/>
        </w:rPr>
        <w:t>The features of interest for time series forecasting were limited to the date and number of delays in a day so not much cleaning and feature selection was required.</w:t>
      </w:r>
    </w:p>
    <w:p w14:paraId="576019AF" w14:textId="16D3EB3C" w:rsidR="00A01497" w:rsidRDefault="00A01497" w:rsidP="00503158">
      <w:pPr>
        <w:pStyle w:val="Heading1"/>
        <w:spacing w:line="276" w:lineRule="auto"/>
        <w:rPr>
          <w:b/>
          <w:bCs/>
        </w:rPr>
      </w:pPr>
      <w:bookmarkStart w:id="2" w:name="_Toc26927580"/>
      <w:r w:rsidRPr="00C461F2">
        <w:rPr>
          <w:b/>
          <w:bCs/>
        </w:rPr>
        <w:lastRenderedPageBreak/>
        <w:t>Initial findings from exploratory analysis</w:t>
      </w:r>
      <w:bookmarkEnd w:id="2"/>
    </w:p>
    <w:p w14:paraId="6DBB6CF7" w14:textId="02EF6C26" w:rsidR="00C461F2" w:rsidRPr="00C461F2" w:rsidRDefault="00DF354A" w:rsidP="00503158">
      <w:pPr>
        <w:spacing w:line="276" w:lineRule="auto"/>
      </w:pPr>
      <w:r>
        <w:rPr>
          <w:noProof/>
        </w:rPr>
        <w:drawing>
          <wp:anchor distT="0" distB="0" distL="114300" distR="114300" simplePos="0" relativeHeight="251660288" behindDoc="1" locked="0" layoutInCell="1" allowOverlap="1" wp14:anchorId="15C42B00" wp14:editId="0510CBD2">
            <wp:simplePos x="0" y="0"/>
            <wp:positionH relativeFrom="column">
              <wp:posOffset>3225800</wp:posOffset>
            </wp:positionH>
            <wp:positionV relativeFrom="paragraph">
              <wp:posOffset>211068</wp:posOffset>
            </wp:positionV>
            <wp:extent cx="2969260" cy="2762885"/>
            <wp:effectExtent l="0" t="0" r="2540" b="0"/>
            <wp:wrapTight wrapText="bothSides">
              <wp:wrapPolygon edited="0">
                <wp:start x="0" y="0"/>
                <wp:lineTo x="0" y="21446"/>
                <wp:lineTo x="21480" y="21446"/>
                <wp:lineTo x="21480" y="0"/>
                <wp:lineTo x="0" y="0"/>
              </wp:wrapPolygon>
            </wp:wrapTight>
            <wp:docPr id="5" name="Picture 5" descr="C:\Users\Don\AppData\Local\Microsoft\Windows\INetCache\Content.MSO\6036F2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n\AppData\Local\Microsoft\Windows\INetCache\Content.MSO\6036F25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9260" cy="2762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9E3E3B" w14:textId="77777777" w:rsidR="0068088A" w:rsidRDefault="00DF354A" w:rsidP="00503158">
      <w:pPr>
        <w:spacing w:after="240" w:line="276" w:lineRule="auto"/>
        <w:rPr>
          <w:rFonts w:ascii="Arial" w:eastAsia="Times New Roman" w:hAnsi="Arial" w:cs="Arial"/>
          <w:color w:val="000000"/>
          <w:sz w:val="24"/>
          <w:szCs w:val="24"/>
        </w:rPr>
      </w:pPr>
      <w:r w:rsidRPr="00AC24DB">
        <w:rPr>
          <w:rFonts w:ascii="Times New Roman" w:eastAsia="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1C0394B" wp14:editId="51D387FE">
                <wp:simplePos x="0" y="0"/>
                <wp:positionH relativeFrom="column">
                  <wp:posOffset>3294546</wp:posOffset>
                </wp:positionH>
                <wp:positionV relativeFrom="paragraph">
                  <wp:posOffset>2755458</wp:posOffset>
                </wp:positionV>
                <wp:extent cx="2647315" cy="468630"/>
                <wp:effectExtent l="0" t="0" r="635"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315" cy="468630"/>
                        </a:xfrm>
                        <a:prstGeom prst="rect">
                          <a:avLst/>
                        </a:prstGeom>
                        <a:solidFill>
                          <a:srgbClr val="FFFFFF"/>
                        </a:solidFill>
                        <a:ln w="9525">
                          <a:noFill/>
                          <a:miter lim="800000"/>
                          <a:headEnd/>
                          <a:tailEnd/>
                        </a:ln>
                      </wps:spPr>
                      <wps:txbx>
                        <w:txbxContent>
                          <w:p w14:paraId="5B4C70AB" w14:textId="28BCDB8D" w:rsidR="00AC24DB" w:rsidRPr="00AC24DB" w:rsidRDefault="00AC24DB" w:rsidP="00AC24DB">
                            <w:pPr>
                              <w:spacing w:after="240" w:line="240" w:lineRule="auto"/>
                              <w:rPr>
                                <w:rFonts w:ascii="Arial" w:eastAsia="Times New Roman" w:hAnsi="Arial" w:cs="Arial"/>
                                <w:i/>
                                <w:iCs/>
                                <w:color w:val="000000"/>
                                <w:sz w:val="20"/>
                                <w:szCs w:val="20"/>
                              </w:rPr>
                            </w:pPr>
                            <w:r w:rsidRPr="00AC24DB">
                              <w:rPr>
                                <w:rFonts w:ascii="Arial" w:eastAsia="Times New Roman" w:hAnsi="Arial" w:cs="Arial"/>
                                <w:i/>
                                <w:iCs/>
                                <w:color w:val="000000"/>
                                <w:sz w:val="20"/>
                                <w:szCs w:val="20"/>
                              </w:rPr>
                              <w:t>Figure 1. A bar plot showing the ratio of delays (1) and non-delays (0)</w:t>
                            </w:r>
                          </w:p>
                          <w:p w14:paraId="0B7C3C6E" w14:textId="6F0EE039" w:rsidR="00AC24DB" w:rsidRDefault="00AC24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C0394B" id="_x0000_t202" coordsize="21600,21600" o:spt="202" path="m,l,21600r21600,l21600,xe">
                <v:stroke joinstyle="miter"/>
                <v:path gradientshapeok="t" o:connecttype="rect"/>
              </v:shapetype>
              <v:shape id="Text Box 2" o:spid="_x0000_s1026" type="#_x0000_t202" style="position:absolute;margin-left:259.4pt;margin-top:216.95pt;width:208.45pt;height:36.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" stroked="f">
                <v:textbox>
                  <w:txbxContent>
                    <w:p w14:paraId="5B4C70AB" w14:textId="28BCDB8D" w:rsidR="00AC24DB" w:rsidRPr="00AC24DB" w:rsidRDefault="00AC24DB" w:rsidP="00AC24DB">
                      <w:pPr>
                        <w:spacing w:after="240" w:line="240" w:lineRule="auto"/>
                        <w:rPr>
                          <w:rFonts w:ascii="Arial" w:eastAsia="Times New Roman" w:hAnsi="Arial" w:cs="Arial"/>
                          <w:i/>
                          <w:iCs/>
                          <w:color w:val="000000"/>
                          <w:sz w:val="20"/>
                          <w:szCs w:val="20"/>
                        </w:rPr>
                      </w:pPr>
                      <w:r w:rsidRPr="00AC24DB">
                        <w:rPr>
                          <w:rFonts w:ascii="Arial" w:eastAsia="Times New Roman" w:hAnsi="Arial" w:cs="Arial"/>
                          <w:i/>
                          <w:iCs/>
                          <w:color w:val="000000"/>
                          <w:sz w:val="20"/>
                          <w:szCs w:val="20"/>
                        </w:rPr>
                        <w:t>Figure 1. A bar plot showing the ratio of delays (1) and non-delays (0)</w:t>
                      </w:r>
                    </w:p>
                    <w:p w14:paraId="0B7C3C6E" w14:textId="6F0EE039" w:rsidR="00AC24DB" w:rsidRDefault="00AC24DB"/>
                  </w:txbxContent>
                </v:textbox>
                <w10:wrap type="square"/>
              </v:shape>
            </w:pict>
          </mc:Fallback>
        </mc:AlternateContent>
      </w:r>
      <w:r w:rsidR="00AC24DB">
        <w:rPr>
          <w:rFonts w:ascii="Arial" w:eastAsia="Times New Roman" w:hAnsi="Arial" w:cs="Arial"/>
          <w:color w:val="000000"/>
          <w:sz w:val="24"/>
          <w:szCs w:val="24"/>
        </w:rPr>
        <w:t xml:space="preserve">Initial visualizations of delay data reveals that the response variable is balanced enough and that delays make up about thirty percent of total rides according to figure 1. This </w:t>
      </w:r>
      <w:r w:rsidR="00E64826">
        <w:rPr>
          <w:rFonts w:ascii="Arial" w:eastAsia="Times New Roman" w:hAnsi="Arial" w:cs="Arial"/>
          <w:color w:val="000000"/>
          <w:sz w:val="24"/>
          <w:szCs w:val="24"/>
        </w:rPr>
        <w:t xml:space="preserve">looks great in comparison to New York’s subway trains which saw a 92% delay rate during morning rush hours in 2018 according to </w:t>
      </w:r>
      <w:proofErr w:type="spellStart"/>
      <w:r w:rsidR="00E64826">
        <w:rPr>
          <w:rFonts w:ascii="Arial" w:eastAsia="Times New Roman" w:hAnsi="Arial" w:cs="Arial"/>
          <w:color w:val="000000"/>
          <w:sz w:val="24"/>
          <w:szCs w:val="24"/>
        </w:rPr>
        <w:t>NYpost</w:t>
      </w:r>
      <w:proofErr w:type="spellEnd"/>
      <w:r w:rsidR="00E64826">
        <w:rPr>
          <w:rFonts w:ascii="Arial" w:eastAsia="Times New Roman" w:hAnsi="Arial" w:cs="Arial"/>
          <w:color w:val="000000"/>
          <w:sz w:val="24"/>
          <w:szCs w:val="24"/>
        </w:rPr>
        <w:t xml:space="preserve">. </w:t>
      </w:r>
    </w:p>
    <w:p w14:paraId="7CC1EFEB" w14:textId="77777777" w:rsidR="0068088A" w:rsidRDefault="0068088A" w:rsidP="00503158">
      <w:pPr>
        <w:spacing w:after="240" w:line="276" w:lineRule="auto"/>
        <w:rPr>
          <w:rFonts w:ascii="Arial" w:eastAsia="Times New Roman" w:hAnsi="Arial" w:cs="Arial"/>
          <w:color w:val="000000"/>
          <w:sz w:val="24"/>
          <w:szCs w:val="24"/>
        </w:rPr>
      </w:pPr>
    </w:p>
    <w:p w14:paraId="1582E6D9" w14:textId="77777777" w:rsidR="0068088A" w:rsidRDefault="0068088A" w:rsidP="00503158">
      <w:pPr>
        <w:spacing w:after="240" w:line="276" w:lineRule="auto"/>
        <w:rPr>
          <w:rFonts w:ascii="Arial" w:eastAsia="Times New Roman" w:hAnsi="Arial" w:cs="Arial"/>
          <w:color w:val="000000"/>
          <w:sz w:val="24"/>
          <w:szCs w:val="24"/>
        </w:rPr>
      </w:pPr>
    </w:p>
    <w:p w14:paraId="510EC605" w14:textId="77777777" w:rsidR="0068088A" w:rsidRDefault="0068088A" w:rsidP="00503158">
      <w:pPr>
        <w:spacing w:after="240" w:line="276" w:lineRule="auto"/>
        <w:rPr>
          <w:rFonts w:ascii="Arial" w:eastAsia="Times New Roman" w:hAnsi="Arial" w:cs="Arial"/>
          <w:color w:val="000000"/>
          <w:sz w:val="24"/>
          <w:szCs w:val="24"/>
        </w:rPr>
      </w:pPr>
    </w:p>
    <w:p w14:paraId="3A7FEA9C" w14:textId="040CD170" w:rsidR="0068088A" w:rsidRDefault="0068088A" w:rsidP="00503158">
      <w:pPr>
        <w:spacing w:after="240" w:line="276" w:lineRule="auto"/>
        <w:rPr>
          <w:rFonts w:ascii="Arial" w:eastAsia="Times New Roman" w:hAnsi="Arial" w:cs="Arial"/>
          <w:color w:val="000000"/>
          <w:sz w:val="24"/>
          <w:szCs w:val="24"/>
        </w:rPr>
      </w:pPr>
    </w:p>
    <w:p w14:paraId="7ACB5D65" w14:textId="77777777" w:rsidR="0068088A" w:rsidRDefault="0068088A" w:rsidP="00503158">
      <w:pPr>
        <w:spacing w:after="240" w:line="276" w:lineRule="auto"/>
        <w:rPr>
          <w:rFonts w:ascii="Arial" w:eastAsia="Times New Roman" w:hAnsi="Arial" w:cs="Arial"/>
          <w:color w:val="000000"/>
          <w:sz w:val="24"/>
          <w:szCs w:val="24"/>
        </w:rPr>
      </w:pPr>
    </w:p>
    <w:p w14:paraId="3A656BBA" w14:textId="77777777" w:rsidR="0068088A" w:rsidRDefault="0068088A" w:rsidP="00503158">
      <w:pPr>
        <w:spacing w:after="240" w:line="276" w:lineRule="auto"/>
        <w:rPr>
          <w:rFonts w:ascii="Arial" w:eastAsia="Times New Roman" w:hAnsi="Arial" w:cs="Arial"/>
          <w:color w:val="000000"/>
          <w:sz w:val="24"/>
          <w:szCs w:val="24"/>
        </w:rPr>
      </w:pPr>
    </w:p>
    <w:p w14:paraId="7F7C2AC9" w14:textId="013F2DE6" w:rsidR="00DF354A" w:rsidRDefault="00CA44EC" w:rsidP="00503158">
      <w:pPr>
        <w:spacing w:after="240" w:line="276" w:lineRule="auto"/>
        <w:rPr>
          <w:rFonts w:ascii="Arial" w:eastAsia="Times New Roman" w:hAnsi="Arial" w:cs="Arial"/>
          <w:color w:val="000000"/>
          <w:sz w:val="24"/>
          <w:szCs w:val="24"/>
        </w:rPr>
      </w:pPr>
      <w:r w:rsidRPr="0038625C">
        <w:rPr>
          <w:noProof/>
        </w:rPr>
        <w:drawing>
          <wp:anchor distT="0" distB="0" distL="114300" distR="114300" simplePos="0" relativeHeight="251665408" behindDoc="1" locked="0" layoutInCell="1" allowOverlap="1" wp14:anchorId="170DA85A" wp14:editId="5B81840B">
            <wp:simplePos x="0" y="0"/>
            <wp:positionH relativeFrom="column">
              <wp:posOffset>-75565</wp:posOffset>
            </wp:positionH>
            <wp:positionV relativeFrom="paragraph">
              <wp:posOffset>1024255</wp:posOffset>
            </wp:positionV>
            <wp:extent cx="5483860" cy="2580005"/>
            <wp:effectExtent l="0" t="0" r="2540" b="0"/>
            <wp:wrapTight wrapText="bothSides">
              <wp:wrapPolygon edited="0">
                <wp:start x="0" y="0"/>
                <wp:lineTo x="0" y="21371"/>
                <wp:lineTo x="21535" y="21371"/>
                <wp:lineTo x="2153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83860" cy="2580005"/>
                    </a:xfrm>
                    <a:prstGeom prst="rect">
                      <a:avLst/>
                    </a:prstGeom>
                  </pic:spPr>
                </pic:pic>
              </a:graphicData>
            </a:graphic>
            <wp14:sizeRelH relativeFrom="page">
              <wp14:pctWidth>0</wp14:pctWidth>
            </wp14:sizeRelH>
            <wp14:sizeRelV relativeFrom="page">
              <wp14:pctHeight>0</wp14:pctHeight>
            </wp14:sizeRelV>
          </wp:anchor>
        </w:drawing>
      </w:r>
      <w:r w:rsidR="0068088A" w:rsidRPr="00AC24DB">
        <w:rPr>
          <w:rFonts w:ascii="Times New Roman" w:eastAsia="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4BD00406" wp14:editId="4810C425">
                <wp:simplePos x="0" y="0"/>
                <wp:positionH relativeFrom="column">
                  <wp:posOffset>162560</wp:posOffset>
                </wp:positionH>
                <wp:positionV relativeFrom="paragraph">
                  <wp:posOffset>3676760</wp:posOffset>
                </wp:positionV>
                <wp:extent cx="5780405" cy="468630"/>
                <wp:effectExtent l="0" t="0" r="0" b="76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468630"/>
                        </a:xfrm>
                        <a:prstGeom prst="rect">
                          <a:avLst/>
                        </a:prstGeom>
                        <a:solidFill>
                          <a:srgbClr val="FFFFFF"/>
                        </a:solidFill>
                        <a:ln w="9525">
                          <a:noFill/>
                          <a:miter lim="800000"/>
                          <a:headEnd/>
                          <a:tailEnd/>
                        </a:ln>
                      </wps:spPr>
                      <wps:txbx>
                        <w:txbxContent>
                          <w:p w14:paraId="39EFF626" w14:textId="12F16C0D" w:rsidR="00E64826" w:rsidRPr="00AC24DB" w:rsidRDefault="00E64826" w:rsidP="00E64826">
                            <w:pPr>
                              <w:spacing w:after="240" w:line="240" w:lineRule="auto"/>
                              <w:rPr>
                                <w:rFonts w:ascii="Arial" w:eastAsia="Times New Roman" w:hAnsi="Arial" w:cs="Arial"/>
                                <w:i/>
                                <w:iCs/>
                                <w:color w:val="000000"/>
                                <w:sz w:val="20"/>
                                <w:szCs w:val="20"/>
                              </w:rPr>
                            </w:pPr>
                            <w:r w:rsidRPr="00AC24DB">
                              <w:rPr>
                                <w:rFonts w:ascii="Arial" w:eastAsia="Times New Roman" w:hAnsi="Arial" w:cs="Arial"/>
                                <w:i/>
                                <w:iCs/>
                                <w:color w:val="000000"/>
                                <w:sz w:val="20"/>
                                <w:szCs w:val="20"/>
                              </w:rPr>
                              <w:t xml:space="preserve">Figure </w:t>
                            </w:r>
                            <w:r>
                              <w:rPr>
                                <w:rFonts w:ascii="Arial" w:eastAsia="Times New Roman" w:hAnsi="Arial" w:cs="Arial"/>
                                <w:i/>
                                <w:iCs/>
                                <w:color w:val="000000"/>
                                <w:sz w:val="20"/>
                                <w:szCs w:val="20"/>
                              </w:rPr>
                              <w:t>2</w:t>
                            </w:r>
                            <w:r w:rsidRPr="00AC24DB">
                              <w:rPr>
                                <w:rFonts w:ascii="Arial" w:eastAsia="Times New Roman" w:hAnsi="Arial" w:cs="Arial"/>
                                <w:i/>
                                <w:iCs/>
                                <w:color w:val="000000"/>
                                <w:sz w:val="20"/>
                                <w:szCs w:val="20"/>
                              </w:rPr>
                              <w:t xml:space="preserve">. A plot showing the </w:t>
                            </w:r>
                            <w:r>
                              <w:rPr>
                                <w:rFonts w:ascii="Arial" w:eastAsia="Times New Roman" w:hAnsi="Arial" w:cs="Arial"/>
                                <w:i/>
                                <w:iCs/>
                                <w:color w:val="000000"/>
                                <w:sz w:val="20"/>
                                <w:szCs w:val="20"/>
                              </w:rPr>
                              <w:t>distribution of delays that happen over 5 years</w:t>
                            </w:r>
                          </w:p>
                          <w:p w14:paraId="45C2E9B8" w14:textId="77777777" w:rsidR="00E64826" w:rsidRDefault="00E64826" w:rsidP="00E648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00406" id="_x0000_s1027" type="#_x0000_t202" style="position:absolute;margin-left:12.8pt;margin-top:289.5pt;width:455.15pt;height:36.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" stroked="f">
                <v:textbox>
                  <w:txbxContent>
                    <w:p w14:paraId="39EFF626" w14:textId="12F16C0D" w:rsidR="00E64826" w:rsidRPr="00AC24DB" w:rsidRDefault="00E64826" w:rsidP="00E64826">
                      <w:pPr>
                        <w:spacing w:after="240" w:line="240" w:lineRule="auto"/>
                        <w:rPr>
                          <w:rFonts w:ascii="Arial" w:eastAsia="Times New Roman" w:hAnsi="Arial" w:cs="Arial"/>
                          <w:i/>
                          <w:iCs/>
                          <w:color w:val="000000"/>
                          <w:sz w:val="20"/>
                          <w:szCs w:val="20"/>
                        </w:rPr>
                      </w:pPr>
                      <w:r w:rsidRPr="00AC24DB">
                        <w:rPr>
                          <w:rFonts w:ascii="Arial" w:eastAsia="Times New Roman" w:hAnsi="Arial" w:cs="Arial"/>
                          <w:i/>
                          <w:iCs/>
                          <w:color w:val="000000"/>
                          <w:sz w:val="20"/>
                          <w:szCs w:val="20"/>
                        </w:rPr>
                        <w:t xml:space="preserve">Figure </w:t>
                      </w:r>
                      <w:r>
                        <w:rPr>
                          <w:rFonts w:ascii="Arial" w:eastAsia="Times New Roman" w:hAnsi="Arial" w:cs="Arial"/>
                          <w:i/>
                          <w:iCs/>
                          <w:color w:val="000000"/>
                          <w:sz w:val="20"/>
                          <w:szCs w:val="20"/>
                        </w:rPr>
                        <w:t>2</w:t>
                      </w:r>
                      <w:r w:rsidRPr="00AC24DB">
                        <w:rPr>
                          <w:rFonts w:ascii="Arial" w:eastAsia="Times New Roman" w:hAnsi="Arial" w:cs="Arial"/>
                          <w:i/>
                          <w:iCs/>
                          <w:color w:val="000000"/>
                          <w:sz w:val="20"/>
                          <w:szCs w:val="20"/>
                        </w:rPr>
                        <w:t xml:space="preserve">. A plot showing the </w:t>
                      </w:r>
                      <w:r>
                        <w:rPr>
                          <w:rFonts w:ascii="Arial" w:eastAsia="Times New Roman" w:hAnsi="Arial" w:cs="Arial"/>
                          <w:i/>
                          <w:iCs/>
                          <w:color w:val="000000"/>
                          <w:sz w:val="20"/>
                          <w:szCs w:val="20"/>
                        </w:rPr>
                        <w:t>distribution of delays that happen over 5 years</w:t>
                      </w:r>
                    </w:p>
                    <w:p w14:paraId="45C2E9B8" w14:textId="77777777" w:rsidR="00E64826" w:rsidRDefault="00E64826" w:rsidP="00E64826"/>
                  </w:txbxContent>
                </v:textbox>
                <w10:wrap type="square"/>
              </v:shape>
            </w:pict>
          </mc:Fallback>
        </mc:AlternateContent>
      </w:r>
      <w:r w:rsidR="00E64826">
        <w:rPr>
          <w:rFonts w:ascii="Arial" w:eastAsia="Times New Roman" w:hAnsi="Arial" w:cs="Arial"/>
          <w:color w:val="000000"/>
          <w:sz w:val="24"/>
          <w:szCs w:val="24"/>
        </w:rPr>
        <w:t>It is also observed that the response variable has a normal distribution with a mean around 15 in figure 2, which will allow for statistical tests to be performed later on.</w:t>
      </w:r>
      <w:r w:rsidR="00A01497" w:rsidRPr="00A01497">
        <w:rPr>
          <w:rFonts w:ascii="Arial" w:eastAsia="Times New Roman" w:hAnsi="Arial" w:cs="Arial"/>
          <w:color w:val="000000"/>
          <w:sz w:val="24"/>
          <w:szCs w:val="24"/>
        </w:rPr>
        <w:t xml:space="preserve"> </w:t>
      </w:r>
      <w:r w:rsidR="00E64826">
        <w:rPr>
          <w:rFonts w:ascii="Arial" w:eastAsia="Times New Roman" w:hAnsi="Arial" w:cs="Arial"/>
          <w:color w:val="000000"/>
          <w:sz w:val="24"/>
          <w:szCs w:val="24"/>
        </w:rPr>
        <w:t xml:space="preserve">Figure 3 shows a plot of the number of </w:t>
      </w:r>
      <w:r w:rsidR="00DF354A">
        <w:rPr>
          <w:rFonts w:ascii="Arial" w:eastAsia="Times New Roman" w:hAnsi="Arial" w:cs="Arial"/>
          <w:color w:val="000000"/>
          <w:sz w:val="24"/>
          <w:szCs w:val="24"/>
        </w:rPr>
        <w:t xml:space="preserve">daily </w:t>
      </w:r>
      <w:r w:rsidR="00E64826">
        <w:rPr>
          <w:rFonts w:ascii="Arial" w:eastAsia="Times New Roman" w:hAnsi="Arial" w:cs="Arial"/>
          <w:color w:val="000000"/>
          <w:sz w:val="24"/>
          <w:szCs w:val="24"/>
        </w:rPr>
        <w:t xml:space="preserve">delays </w:t>
      </w:r>
      <w:r w:rsidR="00DF354A">
        <w:rPr>
          <w:rFonts w:ascii="Arial" w:eastAsia="Times New Roman" w:hAnsi="Arial" w:cs="Arial"/>
          <w:color w:val="000000"/>
          <w:sz w:val="24"/>
          <w:szCs w:val="24"/>
        </w:rPr>
        <w:t xml:space="preserve">occurring over the 5 years. </w:t>
      </w:r>
      <w:r w:rsidR="0068088A">
        <w:rPr>
          <w:rFonts w:ascii="Arial" w:eastAsia="Times New Roman" w:hAnsi="Arial" w:cs="Arial"/>
          <w:color w:val="000000"/>
          <w:sz w:val="24"/>
          <w:szCs w:val="24"/>
        </w:rPr>
        <w:t xml:space="preserve">With the help of the Dickey-Fuller test, it is confirmed that the data is stationary which is important for any model to work in the proceeding steps. It is worth mentioning that a </w:t>
      </w:r>
      <w:r w:rsidR="0068088A">
        <w:rPr>
          <w:rFonts w:ascii="Arial" w:eastAsia="Times New Roman" w:hAnsi="Arial" w:cs="Arial"/>
          <w:color w:val="000000"/>
          <w:sz w:val="24"/>
          <w:szCs w:val="24"/>
        </w:rPr>
        <w:lastRenderedPageBreak/>
        <w:t xml:space="preserve">threshold value of 5% was chosen when performing this test and the p-value came close to exceeding that threshold. This would mean that the null hypothesis that the data is not stationary would not be rejected. To be safe, </w:t>
      </w:r>
      <w:r>
        <w:rPr>
          <w:rFonts w:ascii="Arial" w:eastAsia="Times New Roman" w:hAnsi="Arial" w:cs="Arial"/>
          <w:color w:val="000000"/>
          <w:sz w:val="24"/>
          <w:szCs w:val="24"/>
        </w:rPr>
        <w:t xml:space="preserve">a one order differencing value </w:t>
      </w:r>
      <w:r>
        <w:rPr>
          <w:rFonts w:ascii="Arial" w:hAnsi="Arial" w:cs="Arial"/>
          <w:noProof/>
          <w:color w:val="000000"/>
        </w:rPr>
        <w:drawing>
          <wp:anchor distT="0" distB="0" distL="114300" distR="114300" simplePos="0" relativeHeight="251666432" behindDoc="1" locked="0" layoutInCell="1" allowOverlap="1" wp14:anchorId="304FA294" wp14:editId="70022981">
            <wp:simplePos x="0" y="0"/>
            <wp:positionH relativeFrom="column">
              <wp:posOffset>0</wp:posOffset>
            </wp:positionH>
            <wp:positionV relativeFrom="paragraph">
              <wp:posOffset>943721</wp:posOffset>
            </wp:positionV>
            <wp:extent cx="5943600" cy="2823845"/>
            <wp:effectExtent l="0" t="0" r="0" b="0"/>
            <wp:wrapTight wrapText="bothSides">
              <wp:wrapPolygon edited="0">
                <wp:start x="0" y="0"/>
                <wp:lineTo x="0" y="21420"/>
                <wp:lineTo x="21531" y="21420"/>
                <wp:lineTo x="21531" y="0"/>
                <wp:lineTo x="0" y="0"/>
              </wp:wrapPolygon>
            </wp:wrapTight>
            <wp:docPr id="6" name="Picture 6" descr="C:\Users\Don\AppData\Local\Microsoft\Windows\INetCache\Content.MSO\D1418A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n\AppData\Local\Microsoft\Windows\INetCache\Content.MSO\D1418AC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238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color w:val="000000"/>
          <w:sz w:val="24"/>
          <w:szCs w:val="24"/>
        </w:rPr>
        <w:t xml:space="preserve">was considered in the modeling phase. </w:t>
      </w:r>
    </w:p>
    <w:p w14:paraId="4B4929CC" w14:textId="7886CF03" w:rsidR="00CA44EC" w:rsidRDefault="00503158" w:rsidP="00503158">
      <w:pPr>
        <w:spacing w:after="240" w:line="276" w:lineRule="auto"/>
        <w:rPr>
          <w:rFonts w:ascii="Arial" w:eastAsia="Times New Roman" w:hAnsi="Arial" w:cs="Arial"/>
          <w:color w:val="000000"/>
          <w:sz w:val="24"/>
          <w:szCs w:val="24"/>
        </w:rPr>
      </w:pPr>
      <w:r w:rsidRPr="00AC24DB">
        <w:rPr>
          <w:rFonts w:ascii="Times New Roman" w:eastAsia="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60C14B53" wp14:editId="579FADF6">
                <wp:simplePos x="0" y="0"/>
                <wp:positionH relativeFrom="column">
                  <wp:posOffset>100742</wp:posOffset>
                </wp:positionH>
                <wp:positionV relativeFrom="paragraph">
                  <wp:posOffset>6394656</wp:posOffset>
                </wp:positionV>
                <wp:extent cx="5812155" cy="468630"/>
                <wp:effectExtent l="0" t="0" r="0" b="76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155" cy="468630"/>
                        </a:xfrm>
                        <a:prstGeom prst="rect">
                          <a:avLst/>
                        </a:prstGeom>
                        <a:solidFill>
                          <a:srgbClr val="FFFFFF"/>
                        </a:solidFill>
                        <a:ln w="9525">
                          <a:noFill/>
                          <a:miter lim="800000"/>
                          <a:headEnd/>
                          <a:tailEnd/>
                        </a:ln>
                      </wps:spPr>
                      <wps:txbx>
                        <w:txbxContent>
                          <w:p w14:paraId="7EFAFE15" w14:textId="7586607D" w:rsidR="00CA44EC" w:rsidRPr="00AC24DB" w:rsidRDefault="00CA44EC" w:rsidP="00CA44EC">
                            <w:pPr>
                              <w:spacing w:after="240" w:line="240" w:lineRule="auto"/>
                              <w:rPr>
                                <w:rFonts w:ascii="Arial" w:eastAsia="Times New Roman" w:hAnsi="Arial" w:cs="Arial"/>
                                <w:i/>
                                <w:iCs/>
                                <w:color w:val="000000"/>
                                <w:sz w:val="20"/>
                                <w:szCs w:val="20"/>
                              </w:rPr>
                            </w:pPr>
                            <w:r w:rsidRPr="00AC24DB">
                              <w:rPr>
                                <w:rFonts w:ascii="Arial" w:eastAsia="Times New Roman" w:hAnsi="Arial" w:cs="Arial"/>
                                <w:i/>
                                <w:iCs/>
                                <w:color w:val="000000"/>
                                <w:sz w:val="20"/>
                                <w:szCs w:val="20"/>
                              </w:rPr>
                              <w:t xml:space="preserve">Figure </w:t>
                            </w:r>
                            <w:r>
                              <w:rPr>
                                <w:rFonts w:ascii="Arial" w:eastAsia="Times New Roman" w:hAnsi="Arial" w:cs="Arial"/>
                                <w:i/>
                                <w:iCs/>
                                <w:color w:val="000000"/>
                                <w:sz w:val="20"/>
                                <w:szCs w:val="20"/>
                              </w:rPr>
                              <w:t>4</w:t>
                            </w:r>
                            <w:r w:rsidRPr="00AC24DB">
                              <w:rPr>
                                <w:rFonts w:ascii="Arial" w:eastAsia="Times New Roman" w:hAnsi="Arial" w:cs="Arial"/>
                                <w:i/>
                                <w:iCs/>
                                <w:color w:val="000000"/>
                                <w:sz w:val="20"/>
                                <w:szCs w:val="20"/>
                              </w:rPr>
                              <w:t xml:space="preserve">. </w:t>
                            </w:r>
                            <w:r>
                              <w:rPr>
                                <w:rFonts w:ascii="Arial" w:eastAsia="Times New Roman" w:hAnsi="Arial" w:cs="Arial"/>
                                <w:i/>
                                <w:iCs/>
                                <w:color w:val="000000"/>
                                <w:sz w:val="20"/>
                                <w:szCs w:val="20"/>
                              </w:rPr>
                              <w:t>Autocorrelation and Partial Autocorrelation plots revealing that the clear existence of autocorrelation and seasonality</w:t>
                            </w:r>
                          </w:p>
                          <w:p w14:paraId="7DF27053" w14:textId="77777777" w:rsidR="00CA44EC" w:rsidRDefault="00CA44EC" w:rsidP="00CA44EC"/>
                          <w:p w14:paraId="58CC145D" w14:textId="77777777" w:rsidR="00CA44EC" w:rsidRDefault="00CA44EC" w:rsidP="00CA44EC"/>
                          <w:p w14:paraId="28362980" w14:textId="77777777" w:rsidR="00CA44EC" w:rsidRDefault="00CA44EC" w:rsidP="00CA44EC"/>
                          <w:p w14:paraId="40E2D4B0" w14:textId="77777777" w:rsidR="00CA44EC" w:rsidRDefault="00CA44EC" w:rsidP="00CA44EC"/>
                          <w:p w14:paraId="59063ED3" w14:textId="77777777" w:rsidR="00CA44EC" w:rsidRDefault="00CA44EC" w:rsidP="00CA44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C14B53" id="_x0000_s1028" type="#_x0000_t202" style="position:absolute;margin-left:7.95pt;margin-top:503.5pt;width:457.65pt;height:36.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" stroked="f">
                <v:textbox>
                  <w:txbxContent>
                    <w:p w14:paraId="7EFAFE15" w14:textId="7586607D" w:rsidR="00CA44EC" w:rsidRPr="00AC24DB" w:rsidRDefault="00CA44EC" w:rsidP="00CA44EC">
                      <w:pPr>
                        <w:spacing w:after="240" w:line="240" w:lineRule="auto"/>
                        <w:rPr>
                          <w:rFonts w:ascii="Arial" w:eastAsia="Times New Roman" w:hAnsi="Arial" w:cs="Arial"/>
                          <w:i/>
                          <w:iCs/>
                          <w:color w:val="000000"/>
                          <w:sz w:val="20"/>
                          <w:szCs w:val="20"/>
                        </w:rPr>
                      </w:pPr>
                      <w:r w:rsidRPr="00AC24DB">
                        <w:rPr>
                          <w:rFonts w:ascii="Arial" w:eastAsia="Times New Roman" w:hAnsi="Arial" w:cs="Arial"/>
                          <w:i/>
                          <w:iCs/>
                          <w:color w:val="000000"/>
                          <w:sz w:val="20"/>
                          <w:szCs w:val="20"/>
                        </w:rPr>
                        <w:t xml:space="preserve">Figure </w:t>
                      </w:r>
                      <w:r>
                        <w:rPr>
                          <w:rFonts w:ascii="Arial" w:eastAsia="Times New Roman" w:hAnsi="Arial" w:cs="Arial"/>
                          <w:i/>
                          <w:iCs/>
                          <w:color w:val="000000"/>
                          <w:sz w:val="20"/>
                          <w:szCs w:val="20"/>
                        </w:rPr>
                        <w:t>4</w:t>
                      </w:r>
                      <w:r w:rsidRPr="00AC24DB">
                        <w:rPr>
                          <w:rFonts w:ascii="Arial" w:eastAsia="Times New Roman" w:hAnsi="Arial" w:cs="Arial"/>
                          <w:i/>
                          <w:iCs/>
                          <w:color w:val="000000"/>
                          <w:sz w:val="20"/>
                          <w:szCs w:val="20"/>
                        </w:rPr>
                        <w:t xml:space="preserve">. </w:t>
                      </w:r>
                      <w:r>
                        <w:rPr>
                          <w:rFonts w:ascii="Arial" w:eastAsia="Times New Roman" w:hAnsi="Arial" w:cs="Arial"/>
                          <w:i/>
                          <w:iCs/>
                          <w:color w:val="000000"/>
                          <w:sz w:val="20"/>
                          <w:szCs w:val="20"/>
                        </w:rPr>
                        <w:t>Autocorrelation and Partial Autocorrelation plots revealing that the clear existence of autocorrelation and seasonality</w:t>
                      </w:r>
                    </w:p>
                    <w:p w14:paraId="7DF27053" w14:textId="77777777" w:rsidR="00CA44EC" w:rsidRDefault="00CA44EC" w:rsidP="00CA44EC"/>
                    <w:p w14:paraId="58CC145D" w14:textId="77777777" w:rsidR="00CA44EC" w:rsidRDefault="00CA44EC" w:rsidP="00CA44EC"/>
                    <w:p w14:paraId="28362980" w14:textId="77777777" w:rsidR="00CA44EC" w:rsidRDefault="00CA44EC" w:rsidP="00CA44EC"/>
                    <w:p w14:paraId="40E2D4B0" w14:textId="77777777" w:rsidR="00CA44EC" w:rsidRDefault="00CA44EC" w:rsidP="00CA44EC"/>
                    <w:p w14:paraId="59063ED3" w14:textId="77777777" w:rsidR="00CA44EC" w:rsidRDefault="00CA44EC" w:rsidP="00CA44EC"/>
                  </w:txbxContent>
                </v:textbox>
                <w10:wrap type="square"/>
              </v:shape>
            </w:pict>
          </mc:Fallback>
        </mc:AlternateContent>
      </w:r>
      <w:r w:rsidRPr="00A01497">
        <w:rPr>
          <w:rFonts w:ascii="Arial" w:eastAsia="Times New Roman" w:hAnsi="Arial" w:cs="Arial"/>
          <w:noProof/>
          <w:color w:val="000000"/>
          <w:sz w:val="24"/>
          <w:szCs w:val="24"/>
          <w:bdr w:val="none" w:sz="0" w:space="0" w:color="auto" w:frame="1"/>
        </w:rPr>
        <w:drawing>
          <wp:anchor distT="0" distB="0" distL="114300" distR="114300" simplePos="0" relativeHeight="251667456" behindDoc="0" locked="0" layoutInCell="1" allowOverlap="1" wp14:anchorId="4D7FE678" wp14:editId="66537B97">
            <wp:simplePos x="0" y="0"/>
            <wp:positionH relativeFrom="column">
              <wp:posOffset>-30600</wp:posOffset>
            </wp:positionH>
            <wp:positionV relativeFrom="paragraph">
              <wp:posOffset>3625421</wp:posOffset>
            </wp:positionV>
            <wp:extent cx="5943600" cy="2749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4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CA44EC" w:rsidRPr="00AC24DB">
        <w:rPr>
          <w:rFonts w:ascii="Times New Roman" w:eastAsia="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59853E85" wp14:editId="14804E86">
                <wp:simplePos x="0" y="0"/>
                <wp:positionH relativeFrom="column">
                  <wp:posOffset>95250</wp:posOffset>
                </wp:positionH>
                <wp:positionV relativeFrom="paragraph">
                  <wp:posOffset>3057636</wp:posOffset>
                </wp:positionV>
                <wp:extent cx="5812155" cy="468630"/>
                <wp:effectExtent l="0" t="0" r="0" b="76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155" cy="468630"/>
                        </a:xfrm>
                        <a:prstGeom prst="rect">
                          <a:avLst/>
                        </a:prstGeom>
                        <a:solidFill>
                          <a:srgbClr val="FFFFFF"/>
                        </a:solidFill>
                        <a:ln w="9525">
                          <a:noFill/>
                          <a:miter lim="800000"/>
                          <a:headEnd/>
                          <a:tailEnd/>
                        </a:ln>
                      </wps:spPr>
                      <wps:txbx>
                        <w:txbxContent>
                          <w:p w14:paraId="52CAE618" w14:textId="6D12038B" w:rsidR="00E64826" w:rsidRPr="00AC24DB" w:rsidRDefault="00E64826" w:rsidP="00E64826">
                            <w:pPr>
                              <w:spacing w:after="240" w:line="240" w:lineRule="auto"/>
                              <w:rPr>
                                <w:rFonts w:ascii="Arial" w:eastAsia="Times New Roman" w:hAnsi="Arial" w:cs="Arial"/>
                                <w:i/>
                                <w:iCs/>
                                <w:color w:val="000000"/>
                                <w:sz w:val="20"/>
                                <w:szCs w:val="20"/>
                              </w:rPr>
                            </w:pPr>
                            <w:r w:rsidRPr="00AC24DB">
                              <w:rPr>
                                <w:rFonts w:ascii="Arial" w:eastAsia="Times New Roman" w:hAnsi="Arial" w:cs="Arial"/>
                                <w:i/>
                                <w:iCs/>
                                <w:color w:val="000000"/>
                                <w:sz w:val="20"/>
                                <w:szCs w:val="20"/>
                              </w:rPr>
                              <w:t xml:space="preserve">Figure </w:t>
                            </w:r>
                            <w:r>
                              <w:rPr>
                                <w:rFonts w:ascii="Arial" w:eastAsia="Times New Roman" w:hAnsi="Arial" w:cs="Arial"/>
                                <w:i/>
                                <w:iCs/>
                                <w:color w:val="000000"/>
                                <w:sz w:val="20"/>
                                <w:szCs w:val="20"/>
                              </w:rPr>
                              <w:t>3</w:t>
                            </w:r>
                            <w:r w:rsidRPr="00AC24DB">
                              <w:rPr>
                                <w:rFonts w:ascii="Arial" w:eastAsia="Times New Roman" w:hAnsi="Arial" w:cs="Arial"/>
                                <w:i/>
                                <w:iCs/>
                                <w:color w:val="000000"/>
                                <w:sz w:val="20"/>
                                <w:szCs w:val="20"/>
                              </w:rPr>
                              <w:t xml:space="preserve">. </w:t>
                            </w:r>
                            <w:r>
                              <w:rPr>
                                <w:rFonts w:ascii="Arial" w:eastAsia="Times New Roman" w:hAnsi="Arial" w:cs="Arial"/>
                                <w:i/>
                                <w:iCs/>
                                <w:color w:val="000000"/>
                                <w:sz w:val="20"/>
                                <w:szCs w:val="20"/>
                              </w:rPr>
                              <w:t>A plot showing the daily delay amount over about 5 years</w:t>
                            </w:r>
                          </w:p>
                          <w:p w14:paraId="4CEA0979" w14:textId="2BDD4624" w:rsidR="00E64826" w:rsidRDefault="00E64826" w:rsidP="00E64826"/>
                          <w:p w14:paraId="62D88D85" w14:textId="426B87F2" w:rsidR="00DF354A" w:rsidRDefault="00DF354A" w:rsidP="00E64826"/>
                          <w:p w14:paraId="324B1CC4" w14:textId="069B5A7B" w:rsidR="00DF354A" w:rsidRDefault="00DF354A" w:rsidP="00E64826"/>
                          <w:p w14:paraId="10EADAE8" w14:textId="1CDCAEEE" w:rsidR="00DF354A" w:rsidRDefault="00DF354A" w:rsidP="00E64826"/>
                          <w:p w14:paraId="592FA039" w14:textId="77777777" w:rsidR="00DF354A" w:rsidRDefault="00DF354A" w:rsidP="00E648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53E85" id="_x0000_s1029" type="#_x0000_t202" style="position:absolute;margin-left:7.5pt;margin-top:240.75pt;width:457.65pt;height:36.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" stroked="f">
                <v:textbox>
                  <w:txbxContent>
                    <w:p w14:paraId="52CAE618" w14:textId="6D12038B" w:rsidR="00E64826" w:rsidRPr="00AC24DB" w:rsidRDefault="00E64826" w:rsidP="00E64826">
                      <w:pPr>
                        <w:spacing w:after="240" w:line="240" w:lineRule="auto"/>
                        <w:rPr>
                          <w:rFonts w:ascii="Arial" w:eastAsia="Times New Roman" w:hAnsi="Arial" w:cs="Arial"/>
                          <w:i/>
                          <w:iCs/>
                          <w:color w:val="000000"/>
                          <w:sz w:val="20"/>
                          <w:szCs w:val="20"/>
                        </w:rPr>
                      </w:pPr>
                      <w:r w:rsidRPr="00AC24DB">
                        <w:rPr>
                          <w:rFonts w:ascii="Arial" w:eastAsia="Times New Roman" w:hAnsi="Arial" w:cs="Arial"/>
                          <w:i/>
                          <w:iCs/>
                          <w:color w:val="000000"/>
                          <w:sz w:val="20"/>
                          <w:szCs w:val="20"/>
                        </w:rPr>
                        <w:t xml:space="preserve">Figure </w:t>
                      </w:r>
                      <w:r>
                        <w:rPr>
                          <w:rFonts w:ascii="Arial" w:eastAsia="Times New Roman" w:hAnsi="Arial" w:cs="Arial"/>
                          <w:i/>
                          <w:iCs/>
                          <w:color w:val="000000"/>
                          <w:sz w:val="20"/>
                          <w:szCs w:val="20"/>
                        </w:rPr>
                        <w:t>3</w:t>
                      </w:r>
                      <w:r w:rsidRPr="00AC24DB">
                        <w:rPr>
                          <w:rFonts w:ascii="Arial" w:eastAsia="Times New Roman" w:hAnsi="Arial" w:cs="Arial"/>
                          <w:i/>
                          <w:iCs/>
                          <w:color w:val="000000"/>
                          <w:sz w:val="20"/>
                          <w:szCs w:val="20"/>
                        </w:rPr>
                        <w:t xml:space="preserve">. </w:t>
                      </w:r>
                      <w:r>
                        <w:rPr>
                          <w:rFonts w:ascii="Arial" w:eastAsia="Times New Roman" w:hAnsi="Arial" w:cs="Arial"/>
                          <w:i/>
                          <w:iCs/>
                          <w:color w:val="000000"/>
                          <w:sz w:val="20"/>
                          <w:szCs w:val="20"/>
                        </w:rPr>
                        <w:t>A plot showing the daily delay amount over about 5 years</w:t>
                      </w:r>
                    </w:p>
                    <w:p w14:paraId="4CEA0979" w14:textId="2BDD4624" w:rsidR="00E64826" w:rsidRDefault="00E64826" w:rsidP="00E64826"/>
                    <w:p w14:paraId="62D88D85" w14:textId="426B87F2" w:rsidR="00DF354A" w:rsidRDefault="00DF354A" w:rsidP="00E64826"/>
                    <w:p w14:paraId="324B1CC4" w14:textId="069B5A7B" w:rsidR="00DF354A" w:rsidRDefault="00DF354A" w:rsidP="00E64826"/>
                    <w:p w14:paraId="10EADAE8" w14:textId="1CDCAEEE" w:rsidR="00DF354A" w:rsidRDefault="00DF354A" w:rsidP="00E64826"/>
                    <w:p w14:paraId="592FA039" w14:textId="77777777" w:rsidR="00DF354A" w:rsidRDefault="00DF354A" w:rsidP="00E64826"/>
                  </w:txbxContent>
                </v:textbox>
                <w10:wrap type="square"/>
              </v:shape>
            </w:pict>
          </mc:Fallback>
        </mc:AlternateContent>
      </w:r>
    </w:p>
    <w:p w14:paraId="20A981CF" w14:textId="09F78A71" w:rsidR="00CA44EC" w:rsidRDefault="00CA44EC" w:rsidP="00503158">
      <w:pPr>
        <w:spacing w:after="240" w:line="276" w:lineRule="auto"/>
        <w:rPr>
          <w:rFonts w:ascii="Arial" w:eastAsia="Times New Roman" w:hAnsi="Arial" w:cs="Arial"/>
          <w:color w:val="000000"/>
          <w:sz w:val="24"/>
          <w:szCs w:val="24"/>
        </w:rPr>
      </w:pPr>
    </w:p>
    <w:p w14:paraId="49BB9E26" w14:textId="18647BF8" w:rsidR="00DF354A" w:rsidRDefault="00503158" w:rsidP="00065F0A">
      <w:pPr>
        <w:spacing w:after="240" w:line="276"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After plotting both the Autocorrelation, and partial autocorrelation functions, it is clear to see that there is a correlation between the current day and any future date within 14 days. It also shows the existence of some seasonality every 7 days which corresponds to the average work week for people commuting to work using the subway. In order for accurate forecasting to happen, the correlation will have to be removed.</w:t>
      </w:r>
    </w:p>
    <w:p w14:paraId="61F4A24C" w14:textId="77777777" w:rsidR="00065F0A" w:rsidRPr="00065F0A" w:rsidRDefault="00065F0A" w:rsidP="00065F0A">
      <w:pPr>
        <w:spacing w:after="240" w:line="276" w:lineRule="auto"/>
        <w:rPr>
          <w:rFonts w:ascii="Arial" w:eastAsia="Times New Roman" w:hAnsi="Arial" w:cs="Arial"/>
          <w:color w:val="000000"/>
          <w:sz w:val="24"/>
          <w:szCs w:val="24"/>
        </w:rPr>
      </w:pPr>
    </w:p>
    <w:p w14:paraId="3A2CF670" w14:textId="0AFDD472" w:rsidR="00DF354A" w:rsidRDefault="00DF354A" w:rsidP="00065F0A">
      <w:pPr>
        <w:pStyle w:val="Heading1"/>
        <w:spacing w:line="276" w:lineRule="auto"/>
        <w:rPr>
          <w:b/>
          <w:bCs/>
        </w:rPr>
      </w:pPr>
      <w:bookmarkStart w:id="3" w:name="_Toc26927581"/>
      <w:r w:rsidRPr="00DF354A">
        <w:rPr>
          <w:b/>
          <w:bCs/>
        </w:rPr>
        <w:t>Modeling</w:t>
      </w:r>
      <w:bookmarkEnd w:id="3"/>
    </w:p>
    <w:p w14:paraId="46CBC71F" w14:textId="77777777" w:rsidR="00065F0A" w:rsidRPr="00065F0A" w:rsidRDefault="00065F0A" w:rsidP="00065F0A"/>
    <w:p w14:paraId="4354F2CB" w14:textId="3468BC18" w:rsidR="00DF354A" w:rsidRDefault="00DF354A" w:rsidP="00503158">
      <w:pPr>
        <w:spacing w:after="240" w:line="276"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this phase the ARIMA and Facebook’s Prophet models will be compared to see which one </w:t>
      </w:r>
      <w:r w:rsidR="00503158">
        <w:rPr>
          <w:rFonts w:ascii="Arial" w:eastAsia="Times New Roman" w:hAnsi="Arial" w:cs="Arial"/>
          <w:color w:val="000000"/>
          <w:sz w:val="24"/>
          <w:szCs w:val="24"/>
        </w:rPr>
        <w:t>has the best performance</w:t>
      </w:r>
      <w:r>
        <w:rPr>
          <w:rFonts w:ascii="Arial" w:eastAsia="Times New Roman" w:hAnsi="Arial" w:cs="Arial"/>
          <w:color w:val="000000"/>
          <w:sz w:val="24"/>
          <w:szCs w:val="24"/>
        </w:rPr>
        <w:t xml:space="preserve">. </w:t>
      </w:r>
      <w:r w:rsidR="00ED0865">
        <w:rPr>
          <w:rFonts w:ascii="Arial" w:eastAsia="Times New Roman" w:hAnsi="Arial" w:cs="Arial"/>
          <w:color w:val="000000"/>
          <w:sz w:val="24"/>
          <w:szCs w:val="24"/>
        </w:rPr>
        <w:t xml:space="preserve">The success metric will be the root mean squared error for all three models for consistency purposes. </w:t>
      </w:r>
      <w:r>
        <w:rPr>
          <w:rFonts w:ascii="Arial" w:eastAsia="Times New Roman" w:hAnsi="Arial" w:cs="Arial"/>
          <w:color w:val="000000"/>
          <w:sz w:val="24"/>
          <w:szCs w:val="24"/>
        </w:rPr>
        <w:t xml:space="preserve">Additionally, a baseline model using a </w:t>
      </w:r>
      <w:r w:rsidR="006561F2">
        <w:rPr>
          <w:rFonts w:ascii="Arial" w:eastAsia="Times New Roman" w:hAnsi="Arial" w:cs="Arial"/>
          <w:color w:val="000000"/>
          <w:sz w:val="24"/>
          <w:szCs w:val="24"/>
        </w:rPr>
        <w:t xml:space="preserve">basic </w:t>
      </w:r>
      <w:r w:rsidR="005E0A44">
        <w:rPr>
          <w:rFonts w:ascii="Arial" w:eastAsia="Times New Roman" w:hAnsi="Arial" w:cs="Arial"/>
          <w:color w:val="000000"/>
          <w:sz w:val="24"/>
          <w:szCs w:val="24"/>
        </w:rPr>
        <w:t>walk-forward</w:t>
      </w:r>
      <w:r>
        <w:rPr>
          <w:rFonts w:ascii="Arial" w:eastAsia="Times New Roman" w:hAnsi="Arial" w:cs="Arial"/>
          <w:color w:val="000000"/>
          <w:sz w:val="24"/>
          <w:szCs w:val="24"/>
        </w:rPr>
        <w:t xml:space="preserve"> method </w:t>
      </w:r>
      <w:r w:rsidR="00ED0865">
        <w:rPr>
          <w:rFonts w:ascii="Arial" w:eastAsia="Times New Roman" w:hAnsi="Arial" w:cs="Arial"/>
          <w:color w:val="000000"/>
          <w:sz w:val="24"/>
          <w:szCs w:val="24"/>
        </w:rPr>
        <w:t>will be added with the goal of outperforming it with the two models</w:t>
      </w:r>
      <w:r>
        <w:rPr>
          <w:rFonts w:ascii="Arial" w:eastAsia="Times New Roman" w:hAnsi="Arial" w:cs="Arial"/>
          <w:color w:val="000000"/>
          <w:sz w:val="24"/>
          <w:szCs w:val="24"/>
        </w:rPr>
        <w:t>.</w:t>
      </w:r>
      <w:r w:rsidR="006561F2">
        <w:rPr>
          <w:rFonts w:ascii="Arial" w:eastAsia="Times New Roman" w:hAnsi="Arial" w:cs="Arial"/>
          <w:color w:val="000000"/>
          <w:sz w:val="24"/>
          <w:szCs w:val="24"/>
        </w:rPr>
        <w:t xml:space="preserve"> The </w:t>
      </w:r>
      <w:r w:rsidR="005E0A44">
        <w:rPr>
          <w:rFonts w:ascii="Arial" w:eastAsia="Times New Roman" w:hAnsi="Arial" w:cs="Arial"/>
          <w:color w:val="000000"/>
          <w:sz w:val="24"/>
          <w:szCs w:val="24"/>
        </w:rPr>
        <w:t>walk-forward</w:t>
      </w:r>
      <w:r w:rsidR="006561F2">
        <w:rPr>
          <w:rFonts w:ascii="Arial" w:eastAsia="Times New Roman" w:hAnsi="Arial" w:cs="Arial"/>
          <w:color w:val="000000"/>
          <w:sz w:val="24"/>
          <w:szCs w:val="24"/>
        </w:rPr>
        <w:t xml:space="preserve"> method is a forecasting technique that involves repeatedly making predictions one day away by taking in any previous predictions to train the model. The baseline and ARIMA method will be using this technique for their predictions.</w:t>
      </w:r>
    </w:p>
    <w:p w14:paraId="0BDE60D1" w14:textId="52B29DF8" w:rsidR="00503158" w:rsidRPr="00DF354A" w:rsidRDefault="00ED0865" w:rsidP="00503158">
      <w:pPr>
        <w:spacing w:after="240" w:line="276" w:lineRule="auto"/>
        <w:rPr>
          <w:rFonts w:ascii="Arial" w:eastAsia="Times New Roman" w:hAnsi="Arial" w:cs="Arial"/>
          <w:color w:val="000000"/>
          <w:sz w:val="24"/>
          <w:szCs w:val="24"/>
        </w:rPr>
      </w:pPr>
      <w:r>
        <w:rPr>
          <w:rFonts w:ascii="Arial" w:eastAsia="Times New Roman" w:hAnsi="Arial" w:cs="Arial"/>
          <w:color w:val="000000"/>
          <w:sz w:val="24"/>
          <w:szCs w:val="24"/>
        </w:rPr>
        <w:t>Using hyper parameter tuning the parameter values p, d, and q for the ARIMA model were optimized to find the best performing model. Unfortunately, with the size of the dataset and the number of combinations of parameter values</w:t>
      </w:r>
      <w:r w:rsidR="006561F2">
        <w:rPr>
          <w:rFonts w:ascii="Arial" w:eastAsia="Times New Roman" w:hAnsi="Arial" w:cs="Arial"/>
          <w:color w:val="000000"/>
          <w:sz w:val="24"/>
          <w:szCs w:val="24"/>
        </w:rPr>
        <w:t>,</w:t>
      </w:r>
      <w:r>
        <w:rPr>
          <w:rFonts w:ascii="Arial" w:eastAsia="Times New Roman" w:hAnsi="Arial" w:cs="Arial"/>
          <w:color w:val="000000"/>
          <w:sz w:val="24"/>
          <w:szCs w:val="24"/>
        </w:rPr>
        <w:t xml:space="preserve"> only 20% of the models were tested in the span of optimizing for 2 consecutive days. As a compromise</w:t>
      </w:r>
      <w:r w:rsidR="006561F2">
        <w:rPr>
          <w:rFonts w:ascii="Arial" w:eastAsia="Times New Roman" w:hAnsi="Arial" w:cs="Arial"/>
          <w:color w:val="000000"/>
          <w:sz w:val="24"/>
          <w:szCs w:val="24"/>
        </w:rPr>
        <w:t>,</w:t>
      </w:r>
      <w:r>
        <w:rPr>
          <w:rFonts w:ascii="Arial" w:eastAsia="Times New Roman" w:hAnsi="Arial" w:cs="Arial"/>
          <w:color w:val="000000"/>
          <w:sz w:val="24"/>
          <w:szCs w:val="24"/>
        </w:rPr>
        <w:t xml:space="preserve"> the current best performing model was taken as the final result for the ARIMA model. The corresponding parameter values for p, d, and q were 2, 1, and 5 respectively and had an RMSE score of 5.96. This is a vast improvement from the baseline model which gives some perspective in terms of the model’s performance.</w:t>
      </w:r>
    </w:p>
    <w:p w14:paraId="2A919DB5" w14:textId="06364874" w:rsidR="00DF354A" w:rsidRDefault="006561F2" w:rsidP="00503158">
      <w:pPr>
        <w:spacing w:after="240" w:line="276"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prophet model was tuned as well but was able to finish within a couple of hours for a large parameter set. </w:t>
      </w:r>
      <w:r w:rsidR="00B34E8F">
        <w:rPr>
          <w:rFonts w:ascii="Arial" w:eastAsia="Times New Roman" w:hAnsi="Arial" w:cs="Arial"/>
          <w:color w:val="000000"/>
          <w:sz w:val="24"/>
          <w:szCs w:val="24"/>
        </w:rPr>
        <w:t xml:space="preserve">It was also able to take in a holiday parameter which accepted a </w:t>
      </w:r>
      <w:proofErr w:type="spellStart"/>
      <w:r w:rsidR="00B34E8F">
        <w:rPr>
          <w:rFonts w:ascii="Arial" w:eastAsia="Times New Roman" w:hAnsi="Arial" w:cs="Arial"/>
          <w:color w:val="000000"/>
          <w:sz w:val="24"/>
          <w:szCs w:val="24"/>
        </w:rPr>
        <w:t>dataframe</w:t>
      </w:r>
      <w:proofErr w:type="spellEnd"/>
      <w:r w:rsidR="00B34E8F">
        <w:rPr>
          <w:rFonts w:ascii="Arial" w:eastAsia="Times New Roman" w:hAnsi="Arial" w:cs="Arial"/>
          <w:color w:val="000000"/>
          <w:sz w:val="24"/>
          <w:szCs w:val="24"/>
        </w:rPr>
        <w:t xml:space="preserve"> of dates. Since there are a large variety of special occasions like festivals, cultural and religious celebrations it would make it hard to account for all of them. Instead, only statutory holidays were accounted for during the 5 years of data. </w:t>
      </w:r>
      <w:r>
        <w:rPr>
          <w:rFonts w:ascii="Arial" w:eastAsia="Times New Roman" w:hAnsi="Arial" w:cs="Arial"/>
          <w:color w:val="000000"/>
          <w:sz w:val="24"/>
          <w:szCs w:val="24"/>
        </w:rPr>
        <w:t>The final optimized model resulted in an RMSE score of 5.39 which makes it the overall winner amongst all the models.</w:t>
      </w:r>
    </w:p>
    <w:tbl>
      <w:tblPr>
        <w:tblStyle w:val="TableGrid"/>
        <w:tblpPr w:leftFromText="180" w:rightFromText="180" w:vertAnchor="text" w:horzAnchor="margin" w:tblpXSpec="center" w:tblpY="131"/>
        <w:tblW w:w="0" w:type="auto"/>
        <w:tblLook w:val="04A0" w:firstRow="1" w:lastRow="0" w:firstColumn="1" w:lastColumn="0" w:noHBand="0" w:noVBand="1"/>
      </w:tblPr>
      <w:tblGrid>
        <w:gridCol w:w="1525"/>
        <w:gridCol w:w="1530"/>
      </w:tblGrid>
      <w:tr w:rsidR="00B34E8F" w14:paraId="779F1C61" w14:textId="77777777" w:rsidTr="00B34E8F">
        <w:tc>
          <w:tcPr>
            <w:tcW w:w="1525" w:type="dxa"/>
          </w:tcPr>
          <w:p w14:paraId="44682BC5" w14:textId="77777777" w:rsidR="00B34E8F" w:rsidRDefault="00B34E8F" w:rsidP="00B34E8F">
            <w:pPr>
              <w:spacing w:line="276" w:lineRule="auto"/>
            </w:pPr>
            <w:r>
              <w:t>Model</w:t>
            </w:r>
          </w:p>
        </w:tc>
        <w:tc>
          <w:tcPr>
            <w:tcW w:w="1530" w:type="dxa"/>
          </w:tcPr>
          <w:p w14:paraId="6B64084B" w14:textId="77777777" w:rsidR="00B34E8F" w:rsidRDefault="00B34E8F" w:rsidP="00B34E8F">
            <w:pPr>
              <w:spacing w:line="276" w:lineRule="auto"/>
            </w:pPr>
            <w:r>
              <w:t>RMSE Score</w:t>
            </w:r>
          </w:p>
        </w:tc>
      </w:tr>
      <w:tr w:rsidR="00B34E8F" w14:paraId="10D199F7" w14:textId="77777777" w:rsidTr="00B34E8F">
        <w:tc>
          <w:tcPr>
            <w:tcW w:w="1525" w:type="dxa"/>
          </w:tcPr>
          <w:p w14:paraId="2E10AE40" w14:textId="77777777" w:rsidR="00B34E8F" w:rsidRDefault="00B34E8F" w:rsidP="00B34E8F">
            <w:pPr>
              <w:spacing w:line="276" w:lineRule="auto"/>
            </w:pPr>
            <w:r>
              <w:t>Baseline</w:t>
            </w:r>
          </w:p>
        </w:tc>
        <w:tc>
          <w:tcPr>
            <w:tcW w:w="1530" w:type="dxa"/>
          </w:tcPr>
          <w:p w14:paraId="50F98E36" w14:textId="77777777" w:rsidR="00B34E8F" w:rsidRDefault="00B34E8F" w:rsidP="00B34E8F">
            <w:pPr>
              <w:spacing w:line="276" w:lineRule="auto"/>
            </w:pPr>
            <w:r>
              <w:t>8.51</w:t>
            </w:r>
          </w:p>
        </w:tc>
      </w:tr>
      <w:tr w:rsidR="00B34E8F" w14:paraId="2C28AAF8" w14:textId="77777777" w:rsidTr="00B34E8F">
        <w:tc>
          <w:tcPr>
            <w:tcW w:w="1525" w:type="dxa"/>
          </w:tcPr>
          <w:p w14:paraId="540C653B" w14:textId="77777777" w:rsidR="00B34E8F" w:rsidRDefault="00B34E8F" w:rsidP="00B34E8F">
            <w:pPr>
              <w:spacing w:line="276" w:lineRule="auto"/>
            </w:pPr>
            <w:r>
              <w:t>ARIMA</w:t>
            </w:r>
          </w:p>
        </w:tc>
        <w:tc>
          <w:tcPr>
            <w:tcW w:w="1530" w:type="dxa"/>
          </w:tcPr>
          <w:p w14:paraId="7A9473BA" w14:textId="77777777" w:rsidR="00B34E8F" w:rsidRDefault="00B34E8F" w:rsidP="00B34E8F">
            <w:pPr>
              <w:spacing w:line="276" w:lineRule="auto"/>
            </w:pPr>
            <w:r>
              <w:t>5.96</w:t>
            </w:r>
          </w:p>
        </w:tc>
      </w:tr>
      <w:tr w:rsidR="00B34E8F" w14:paraId="596D22B6" w14:textId="77777777" w:rsidTr="00B34E8F">
        <w:tc>
          <w:tcPr>
            <w:tcW w:w="1525" w:type="dxa"/>
          </w:tcPr>
          <w:p w14:paraId="2F33C470" w14:textId="77777777" w:rsidR="00B34E8F" w:rsidRDefault="00B34E8F" w:rsidP="00B34E8F">
            <w:pPr>
              <w:spacing w:line="276" w:lineRule="auto"/>
            </w:pPr>
            <w:r>
              <w:t>Prophet</w:t>
            </w:r>
          </w:p>
        </w:tc>
        <w:tc>
          <w:tcPr>
            <w:tcW w:w="1530" w:type="dxa"/>
          </w:tcPr>
          <w:p w14:paraId="7003B614" w14:textId="77777777" w:rsidR="00B34E8F" w:rsidRDefault="00B34E8F" w:rsidP="00B34E8F">
            <w:pPr>
              <w:spacing w:line="276" w:lineRule="auto"/>
            </w:pPr>
            <w:r>
              <w:t>5.39</w:t>
            </w:r>
          </w:p>
        </w:tc>
      </w:tr>
    </w:tbl>
    <w:p w14:paraId="73758595" w14:textId="77777777" w:rsidR="00DF354A" w:rsidRDefault="00DF354A" w:rsidP="00503158">
      <w:pPr>
        <w:spacing w:after="240" w:line="276" w:lineRule="auto"/>
        <w:rPr>
          <w:rFonts w:ascii="Arial" w:eastAsia="Times New Roman" w:hAnsi="Arial" w:cs="Arial"/>
          <w:color w:val="000000"/>
          <w:sz w:val="24"/>
          <w:szCs w:val="24"/>
        </w:rPr>
      </w:pPr>
    </w:p>
    <w:p w14:paraId="5B6D3928" w14:textId="77777777" w:rsidR="00DF354A" w:rsidRDefault="00DF354A" w:rsidP="00503158">
      <w:pPr>
        <w:spacing w:after="240" w:line="276" w:lineRule="auto"/>
        <w:rPr>
          <w:rFonts w:ascii="Arial" w:eastAsia="Times New Roman" w:hAnsi="Arial" w:cs="Arial"/>
          <w:color w:val="000000"/>
          <w:sz w:val="24"/>
          <w:szCs w:val="24"/>
        </w:rPr>
      </w:pPr>
    </w:p>
    <w:p w14:paraId="2E145CDB" w14:textId="77777777" w:rsidR="001665A5" w:rsidRDefault="001665A5" w:rsidP="00503158">
      <w:pPr>
        <w:spacing w:after="240" w:line="276" w:lineRule="auto"/>
        <w:rPr>
          <w:rFonts w:ascii="Arial" w:eastAsia="Times New Roman" w:hAnsi="Arial" w:cs="Arial"/>
          <w:color w:val="000000"/>
          <w:sz w:val="24"/>
          <w:szCs w:val="24"/>
        </w:rPr>
      </w:pPr>
    </w:p>
    <w:p w14:paraId="18E6F94B" w14:textId="67D1BD2D" w:rsidR="001665A5" w:rsidRDefault="001665A5" w:rsidP="001665A5">
      <w:pPr>
        <w:pStyle w:val="Heading1"/>
        <w:rPr>
          <w:b/>
          <w:bCs/>
        </w:rPr>
      </w:pPr>
      <w:bookmarkStart w:id="4" w:name="_Toc26927582"/>
      <w:r w:rsidRPr="001665A5">
        <w:rPr>
          <w:b/>
          <w:bCs/>
        </w:rPr>
        <w:lastRenderedPageBreak/>
        <w:t>Discussion</w:t>
      </w:r>
      <w:bookmarkEnd w:id="4"/>
    </w:p>
    <w:p w14:paraId="7453538B" w14:textId="35F74818" w:rsidR="001665A5" w:rsidRPr="001665A5" w:rsidRDefault="001665A5" w:rsidP="001665A5"/>
    <w:p w14:paraId="3C16751E" w14:textId="3CF8037A" w:rsidR="00065F0A" w:rsidRDefault="00B34E8F" w:rsidP="001665A5">
      <w:pPr>
        <w:spacing w:after="240" w:line="276"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prophet model is able to produce a plot of trends and seasonality as one of the outputs of the model. </w:t>
      </w:r>
      <w:r w:rsidR="00A01497" w:rsidRPr="00A01497">
        <w:rPr>
          <w:rFonts w:ascii="Arial" w:eastAsia="Times New Roman" w:hAnsi="Arial" w:cs="Arial"/>
          <w:color w:val="000000"/>
          <w:sz w:val="24"/>
          <w:szCs w:val="24"/>
        </w:rPr>
        <w:t xml:space="preserve">The weekly seasonality </w:t>
      </w:r>
      <w:r>
        <w:rPr>
          <w:rFonts w:ascii="Arial" w:eastAsia="Times New Roman" w:hAnsi="Arial" w:cs="Arial"/>
          <w:color w:val="000000"/>
          <w:sz w:val="24"/>
          <w:szCs w:val="24"/>
        </w:rPr>
        <w:t>observed in figure 5 agrees with what was deduced from the autocorrelation plot in figure 4</w:t>
      </w:r>
      <w:r w:rsidR="00A01497" w:rsidRPr="00A01497">
        <w:rPr>
          <w:rFonts w:ascii="Arial" w:eastAsia="Times New Roman" w:hAnsi="Arial" w:cs="Arial"/>
          <w:color w:val="000000"/>
          <w:sz w:val="24"/>
          <w:szCs w:val="24"/>
        </w:rPr>
        <w:t>. There also seems to be a pattern in the yearly seasonality of peak</w:t>
      </w:r>
      <w:r>
        <w:rPr>
          <w:rFonts w:ascii="Arial" w:eastAsia="Times New Roman" w:hAnsi="Arial" w:cs="Arial"/>
          <w:color w:val="000000"/>
          <w:sz w:val="24"/>
          <w:szCs w:val="24"/>
        </w:rPr>
        <w:t>s</w:t>
      </w:r>
      <w:r w:rsidR="00A01497" w:rsidRPr="00A01497">
        <w:rPr>
          <w:rFonts w:ascii="Arial" w:eastAsia="Times New Roman" w:hAnsi="Arial" w:cs="Arial"/>
          <w:color w:val="000000"/>
          <w:sz w:val="24"/>
          <w:szCs w:val="24"/>
        </w:rPr>
        <w:t xml:space="preserve"> during the winter and summer and dip</w:t>
      </w:r>
      <w:r>
        <w:rPr>
          <w:rFonts w:ascii="Arial" w:eastAsia="Times New Roman" w:hAnsi="Arial" w:cs="Arial"/>
          <w:color w:val="000000"/>
          <w:sz w:val="24"/>
          <w:szCs w:val="24"/>
        </w:rPr>
        <w:t>s</w:t>
      </w:r>
      <w:r w:rsidR="00A01497" w:rsidRPr="00A01497">
        <w:rPr>
          <w:rFonts w:ascii="Arial" w:eastAsia="Times New Roman" w:hAnsi="Arial" w:cs="Arial"/>
          <w:color w:val="000000"/>
          <w:sz w:val="24"/>
          <w:szCs w:val="24"/>
        </w:rPr>
        <w:t xml:space="preserve"> during the spring and fall seasons.</w:t>
      </w:r>
      <w:r>
        <w:rPr>
          <w:rFonts w:ascii="Arial" w:eastAsia="Times New Roman" w:hAnsi="Arial" w:cs="Arial"/>
          <w:color w:val="000000"/>
          <w:sz w:val="24"/>
          <w:szCs w:val="24"/>
        </w:rPr>
        <w:t xml:space="preserve"> Finally, the overall trend of delays seems to be increasing over the past 3 years which is worrying.</w:t>
      </w:r>
    </w:p>
    <w:p w14:paraId="0EEB0BF5" w14:textId="615708BB" w:rsidR="00065F0A" w:rsidRDefault="00065F0A" w:rsidP="001665A5">
      <w:pPr>
        <w:spacing w:after="240" w:line="276" w:lineRule="auto"/>
        <w:rPr>
          <w:rFonts w:ascii="Arial" w:eastAsia="Times New Roman" w:hAnsi="Arial" w:cs="Arial"/>
          <w:color w:val="000000"/>
          <w:sz w:val="24"/>
          <w:szCs w:val="24"/>
        </w:rPr>
      </w:pPr>
      <w:r w:rsidRPr="00AC24DB">
        <w:rPr>
          <w:rFonts w:ascii="Times New Roman" w:eastAsia="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37ED2F85" wp14:editId="4E3FE477">
                <wp:simplePos x="0" y="0"/>
                <wp:positionH relativeFrom="column">
                  <wp:posOffset>1045845</wp:posOffset>
                </wp:positionH>
                <wp:positionV relativeFrom="paragraph">
                  <wp:posOffset>4139565</wp:posOffset>
                </wp:positionV>
                <wp:extent cx="3517265" cy="312420"/>
                <wp:effectExtent l="0" t="0" r="698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265" cy="312420"/>
                        </a:xfrm>
                        <a:prstGeom prst="rect">
                          <a:avLst/>
                        </a:prstGeom>
                        <a:solidFill>
                          <a:srgbClr val="FFFFFF"/>
                        </a:solidFill>
                        <a:ln w="9525">
                          <a:noFill/>
                          <a:miter lim="800000"/>
                          <a:headEnd/>
                          <a:tailEnd/>
                        </a:ln>
                      </wps:spPr>
                      <wps:txbx>
                        <w:txbxContent>
                          <w:p w14:paraId="21C65A1E" w14:textId="07BA57FC" w:rsidR="00B34E8F" w:rsidRPr="00AC24DB" w:rsidRDefault="00B34E8F" w:rsidP="00B34E8F">
                            <w:pPr>
                              <w:spacing w:after="240" w:line="240" w:lineRule="auto"/>
                              <w:rPr>
                                <w:rFonts w:ascii="Arial" w:eastAsia="Times New Roman" w:hAnsi="Arial" w:cs="Arial"/>
                                <w:i/>
                                <w:iCs/>
                                <w:color w:val="000000"/>
                                <w:sz w:val="20"/>
                                <w:szCs w:val="20"/>
                              </w:rPr>
                            </w:pPr>
                            <w:r w:rsidRPr="00AC24DB">
                              <w:rPr>
                                <w:rFonts w:ascii="Arial" w:eastAsia="Times New Roman" w:hAnsi="Arial" w:cs="Arial"/>
                                <w:i/>
                                <w:iCs/>
                                <w:color w:val="000000"/>
                                <w:sz w:val="20"/>
                                <w:szCs w:val="20"/>
                              </w:rPr>
                              <w:t xml:space="preserve">Figure </w:t>
                            </w:r>
                            <w:r>
                              <w:rPr>
                                <w:rFonts w:ascii="Arial" w:eastAsia="Times New Roman" w:hAnsi="Arial" w:cs="Arial"/>
                                <w:i/>
                                <w:iCs/>
                                <w:color w:val="000000"/>
                                <w:sz w:val="20"/>
                                <w:szCs w:val="20"/>
                              </w:rPr>
                              <w:t>5</w:t>
                            </w:r>
                            <w:r w:rsidRPr="00AC24DB">
                              <w:rPr>
                                <w:rFonts w:ascii="Arial" w:eastAsia="Times New Roman" w:hAnsi="Arial" w:cs="Arial"/>
                                <w:i/>
                                <w:iCs/>
                                <w:color w:val="000000"/>
                                <w:sz w:val="20"/>
                                <w:szCs w:val="20"/>
                              </w:rPr>
                              <w:t xml:space="preserve">. </w:t>
                            </w:r>
                            <w:r>
                              <w:rPr>
                                <w:rFonts w:ascii="Arial" w:eastAsia="Times New Roman" w:hAnsi="Arial" w:cs="Arial"/>
                                <w:i/>
                                <w:iCs/>
                                <w:color w:val="000000"/>
                                <w:sz w:val="20"/>
                                <w:szCs w:val="20"/>
                              </w:rPr>
                              <w:t>Component output from fb prophet model.</w:t>
                            </w:r>
                          </w:p>
                          <w:p w14:paraId="517C0365" w14:textId="77777777" w:rsidR="00B34E8F" w:rsidRDefault="00B34E8F" w:rsidP="00B34E8F"/>
                          <w:p w14:paraId="1D9B1302" w14:textId="77777777" w:rsidR="00B34E8F" w:rsidRDefault="00B34E8F" w:rsidP="00B34E8F"/>
                          <w:p w14:paraId="6134FAFB" w14:textId="77777777" w:rsidR="00B34E8F" w:rsidRDefault="00B34E8F" w:rsidP="00B34E8F"/>
                          <w:p w14:paraId="488D656C" w14:textId="77777777" w:rsidR="00B34E8F" w:rsidRDefault="00B34E8F" w:rsidP="00B34E8F"/>
                          <w:p w14:paraId="7378ABD6" w14:textId="77777777" w:rsidR="00B34E8F" w:rsidRDefault="00B34E8F" w:rsidP="00B34E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D2F85" id="_x0000_s1030" type="#_x0000_t202" style="position:absolute;margin-left:82.35pt;margin-top:325.95pt;width:276.95pt;height:24.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" stroked="f">
                <v:textbox>
                  <w:txbxContent>
                    <w:p w14:paraId="21C65A1E" w14:textId="07BA57FC" w:rsidR="00B34E8F" w:rsidRPr="00AC24DB" w:rsidRDefault="00B34E8F" w:rsidP="00B34E8F">
                      <w:pPr>
                        <w:spacing w:after="240" w:line="240" w:lineRule="auto"/>
                        <w:rPr>
                          <w:rFonts w:ascii="Arial" w:eastAsia="Times New Roman" w:hAnsi="Arial" w:cs="Arial"/>
                          <w:i/>
                          <w:iCs/>
                          <w:color w:val="000000"/>
                          <w:sz w:val="20"/>
                          <w:szCs w:val="20"/>
                        </w:rPr>
                      </w:pPr>
                      <w:r w:rsidRPr="00AC24DB">
                        <w:rPr>
                          <w:rFonts w:ascii="Arial" w:eastAsia="Times New Roman" w:hAnsi="Arial" w:cs="Arial"/>
                          <w:i/>
                          <w:iCs/>
                          <w:color w:val="000000"/>
                          <w:sz w:val="20"/>
                          <w:szCs w:val="20"/>
                        </w:rPr>
                        <w:t xml:space="preserve">Figure </w:t>
                      </w:r>
                      <w:r>
                        <w:rPr>
                          <w:rFonts w:ascii="Arial" w:eastAsia="Times New Roman" w:hAnsi="Arial" w:cs="Arial"/>
                          <w:i/>
                          <w:iCs/>
                          <w:color w:val="000000"/>
                          <w:sz w:val="20"/>
                          <w:szCs w:val="20"/>
                        </w:rPr>
                        <w:t>5</w:t>
                      </w:r>
                      <w:r w:rsidRPr="00AC24DB">
                        <w:rPr>
                          <w:rFonts w:ascii="Arial" w:eastAsia="Times New Roman" w:hAnsi="Arial" w:cs="Arial"/>
                          <w:i/>
                          <w:iCs/>
                          <w:color w:val="000000"/>
                          <w:sz w:val="20"/>
                          <w:szCs w:val="20"/>
                        </w:rPr>
                        <w:t xml:space="preserve">. </w:t>
                      </w:r>
                      <w:r>
                        <w:rPr>
                          <w:rFonts w:ascii="Arial" w:eastAsia="Times New Roman" w:hAnsi="Arial" w:cs="Arial"/>
                          <w:i/>
                          <w:iCs/>
                          <w:color w:val="000000"/>
                          <w:sz w:val="20"/>
                          <w:szCs w:val="20"/>
                        </w:rPr>
                        <w:t>Component output from fb prophet model.</w:t>
                      </w:r>
                    </w:p>
                    <w:p w14:paraId="517C0365" w14:textId="77777777" w:rsidR="00B34E8F" w:rsidRDefault="00B34E8F" w:rsidP="00B34E8F"/>
                    <w:p w14:paraId="1D9B1302" w14:textId="77777777" w:rsidR="00B34E8F" w:rsidRDefault="00B34E8F" w:rsidP="00B34E8F"/>
                    <w:p w14:paraId="6134FAFB" w14:textId="77777777" w:rsidR="00B34E8F" w:rsidRDefault="00B34E8F" w:rsidP="00B34E8F"/>
                    <w:p w14:paraId="488D656C" w14:textId="77777777" w:rsidR="00B34E8F" w:rsidRDefault="00B34E8F" w:rsidP="00B34E8F"/>
                    <w:p w14:paraId="7378ABD6" w14:textId="77777777" w:rsidR="00B34E8F" w:rsidRDefault="00B34E8F" w:rsidP="00B34E8F"/>
                  </w:txbxContent>
                </v:textbox>
                <w10:wrap type="square"/>
              </v:shape>
            </w:pict>
          </mc:Fallback>
        </mc:AlternateContent>
      </w:r>
      <w:r w:rsidRPr="00A01497">
        <w:rPr>
          <w:rFonts w:ascii="Arial" w:eastAsia="Times New Roman" w:hAnsi="Arial" w:cs="Arial"/>
          <w:noProof/>
          <w:color w:val="000000"/>
          <w:sz w:val="24"/>
          <w:szCs w:val="24"/>
          <w:bdr w:val="none" w:sz="0" w:space="0" w:color="auto" w:frame="1"/>
        </w:rPr>
        <w:drawing>
          <wp:anchor distT="0" distB="0" distL="114300" distR="114300" simplePos="0" relativeHeight="251670528" behindDoc="0" locked="0" layoutInCell="1" allowOverlap="1" wp14:anchorId="1F412FD9" wp14:editId="40BDBF81">
            <wp:simplePos x="0" y="0"/>
            <wp:positionH relativeFrom="column">
              <wp:posOffset>963295</wp:posOffset>
            </wp:positionH>
            <wp:positionV relativeFrom="paragraph">
              <wp:posOffset>265876</wp:posOffset>
            </wp:positionV>
            <wp:extent cx="3898900" cy="3904615"/>
            <wp:effectExtent l="0" t="0" r="635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8900" cy="3904615"/>
                    </a:xfrm>
                    <a:prstGeom prst="rect">
                      <a:avLst/>
                    </a:prstGeom>
                    <a:noFill/>
                    <a:ln>
                      <a:noFill/>
                    </a:ln>
                  </pic:spPr>
                </pic:pic>
              </a:graphicData>
            </a:graphic>
          </wp:anchor>
        </w:drawing>
      </w:r>
    </w:p>
    <w:p w14:paraId="3395522A" w14:textId="44D959CE" w:rsidR="00A01497" w:rsidRPr="001665A5" w:rsidRDefault="00A01497" w:rsidP="001665A5">
      <w:pPr>
        <w:spacing w:after="240" w:line="276" w:lineRule="auto"/>
        <w:rPr>
          <w:rFonts w:ascii="Times New Roman" w:eastAsia="Times New Roman" w:hAnsi="Times New Roman" w:cs="Times New Roman"/>
          <w:sz w:val="24"/>
          <w:szCs w:val="24"/>
        </w:rPr>
      </w:pPr>
    </w:p>
    <w:p w14:paraId="39EF63BF" w14:textId="77777777" w:rsidR="00065F0A" w:rsidRDefault="00065F0A" w:rsidP="00503158">
      <w:pPr>
        <w:spacing w:after="240" w:line="276" w:lineRule="auto"/>
        <w:rPr>
          <w:rFonts w:ascii="Arial" w:eastAsia="Times New Roman" w:hAnsi="Arial" w:cs="Arial"/>
          <w:color w:val="000000"/>
          <w:sz w:val="24"/>
          <w:szCs w:val="24"/>
        </w:rPr>
      </w:pPr>
    </w:p>
    <w:p w14:paraId="027DDFD1" w14:textId="042C7E21" w:rsidR="00A01497" w:rsidRDefault="001665A5" w:rsidP="00503158">
      <w:pPr>
        <w:spacing w:after="240" w:line="276" w:lineRule="auto"/>
        <w:rPr>
          <w:rFonts w:ascii="Arial" w:eastAsia="Times New Roman" w:hAnsi="Arial" w:cs="Arial"/>
          <w:color w:val="000000"/>
          <w:sz w:val="24"/>
          <w:szCs w:val="24"/>
        </w:rPr>
      </w:pPr>
      <w:r>
        <w:rPr>
          <w:rFonts w:ascii="Arial" w:eastAsia="Times New Roman" w:hAnsi="Arial" w:cs="Arial"/>
          <w:color w:val="000000"/>
          <w:sz w:val="24"/>
          <w:szCs w:val="24"/>
        </w:rPr>
        <w:t xml:space="preserve">Figure 6 shows the actual and predicted data plotted on top of each other for 2018. It would imply that the prophet model seems to do a poor job predicting the peaks but does an acceptable job with the dips. This could be attributed to the holiday parameter that was defined with only statutory holidays. In reality there are many events that are not holidays and could cause a major delay on any given day. </w:t>
      </w:r>
      <w:r w:rsidR="00065F0A">
        <w:rPr>
          <w:rFonts w:ascii="Arial" w:eastAsia="Times New Roman" w:hAnsi="Arial" w:cs="Arial"/>
          <w:color w:val="000000"/>
          <w:sz w:val="24"/>
          <w:szCs w:val="24"/>
        </w:rPr>
        <w:t>This includes big sporting events, natural disasters, or power outages.</w:t>
      </w:r>
    </w:p>
    <w:p w14:paraId="0C723304" w14:textId="239869AD" w:rsidR="001665A5" w:rsidRDefault="00065F0A" w:rsidP="00503158">
      <w:pPr>
        <w:spacing w:after="240" w:line="276" w:lineRule="auto"/>
        <w:rPr>
          <w:rFonts w:ascii="Arial" w:eastAsia="Times New Roman" w:hAnsi="Arial" w:cs="Arial"/>
          <w:color w:val="000000"/>
          <w:sz w:val="24"/>
          <w:szCs w:val="24"/>
        </w:rPr>
      </w:pPr>
      <w:r w:rsidRPr="00AC24DB">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75648" behindDoc="0" locked="0" layoutInCell="1" allowOverlap="1" wp14:anchorId="0270A433" wp14:editId="09AA50BE">
                <wp:simplePos x="0" y="0"/>
                <wp:positionH relativeFrom="column">
                  <wp:posOffset>0</wp:posOffset>
                </wp:positionH>
                <wp:positionV relativeFrom="paragraph">
                  <wp:posOffset>1711909</wp:posOffset>
                </wp:positionV>
                <wp:extent cx="5812155" cy="468630"/>
                <wp:effectExtent l="0" t="0" r="0" b="76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155" cy="468630"/>
                        </a:xfrm>
                        <a:prstGeom prst="rect">
                          <a:avLst/>
                        </a:prstGeom>
                        <a:solidFill>
                          <a:srgbClr val="FFFFFF"/>
                        </a:solidFill>
                        <a:ln w="9525">
                          <a:noFill/>
                          <a:miter lim="800000"/>
                          <a:headEnd/>
                          <a:tailEnd/>
                        </a:ln>
                      </wps:spPr>
                      <wps:txbx>
                        <w:txbxContent>
                          <w:p w14:paraId="0F63129C" w14:textId="05418B06" w:rsidR="00065F0A" w:rsidRPr="00AC24DB" w:rsidRDefault="00065F0A" w:rsidP="00065F0A">
                            <w:pPr>
                              <w:spacing w:after="240" w:line="240" w:lineRule="auto"/>
                              <w:rPr>
                                <w:rFonts w:ascii="Arial" w:eastAsia="Times New Roman" w:hAnsi="Arial" w:cs="Arial"/>
                                <w:i/>
                                <w:iCs/>
                                <w:color w:val="000000"/>
                                <w:sz w:val="20"/>
                                <w:szCs w:val="20"/>
                              </w:rPr>
                            </w:pPr>
                            <w:r w:rsidRPr="00AC24DB">
                              <w:rPr>
                                <w:rFonts w:ascii="Arial" w:eastAsia="Times New Roman" w:hAnsi="Arial" w:cs="Arial"/>
                                <w:i/>
                                <w:iCs/>
                                <w:color w:val="000000"/>
                                <w:sz w:val="20"/>
                                <w:szCs w:val="20"/>
                              </w:rPr>
                              <w:t xml:space="preserve">Figure </w:t>
                            </w:r>
                            <w:r>
                              <w:rPr>
                                <w:rFonts w:ascii="Arial" w:eastAsia="Times New Roman" w:hAnsi="Arial" w:cs="Arial"/>
                                <w:i/>
                                <w:iCs/>
                                <w:color w:val="000000"/>
                                <w:sz w:val="20"/>
                                <w:szCs w:val="20"/>
                              </w:rPr>
                              <w:t>6</w:t>
                            </w:r>
                            <w:r w:rsidRPr="00AC24DB">
                              <w:rPr>
                                <w:rFonts w:ascii="Arial" w:eastAsia="Times New Roman" w:hAnsi="Arial" w:cs="Arial"/>
                                <w:i/>
                                <w:iCs/>
                                <w:color w:val="000000"/>
                                <w:sz w:val="20"/>
                                <w:szCs w:val="20"/>
                              </w:rPr>
                              <w:t xml:space="preserve">. </w:t>
                            </w:r>
                            <w:r>
                              <w:rPr>
                                <w:rFonts w:ascii="Arial" w:eastAsia="Times New Roman" w:hAnsi="Arial" w:cs="Arial"/>
                                <w:i/>
                                <w:iCs/>
                                <w:color w:val="000000"/>
                                <w:sz w:val="20"/>
                                <w:szCs w:val="20"/>
                              </w:rPr>
                              <w:t>Actual (red) and predicted (blue) data for 2018 using the prophet model.</w:t>
                            </w:r>
                          </w:p>
                          <w:p w14:paraId="66CD9228" w14:textId="77777777" w:rsidR="00065F0A" w:rsidRDefault="00065F0A" w:rsidP="00065F0A"/>
                          <w:p w14:paraId="776CFE2A" w14:textId="77777777" w:rsidR="00065F0A" w:rsidRDefault="00065F0A" w:rsidP="00065F0A"/>
                          <w:p w14:paraId="2B5F9835" w14:textId="77777777" w:rsidR="00065F0A" w:rsidRDefault="00065F0A" w:rsidP="00065F0A"/>
                          <w:p w14:paraId="0D5EE1FA" w14:textId="77777777" w:rsidR="00065F0A" w:rsidRDefault="00065F0A" w:rsidP="00065F0A"/>
                          <w:p w14:paraId="0C0FFA8E" w14:textId="77777777" w:rsidR="00065F0A" w:rsidRDefault="00065F0A" w:rsidP="00065F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0A433" id="_x0000_s1031" type="#_x0000_t202" style="position:absolute;margin-left:0;margin-top:134.8pt;width:457.65pt;height:36.9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" stroked="f">
                <v:textbox>
                  <w:txbxContent>
                    <w:p w14:paraId="0F63129C" w14:textId="05418B06" w:rsidR="00065F0A" w:rsidRPr="00AC24DB" w:rsidRDefault="00065F0A" w:rsidP="00065F0A">
                      <w:pPr>
                        <w:spacing w:after="240" w:line="240" w:lineRule="auto"/>
                        <w:rPr>
                          <w:rFonts w:ascii="Arial" w:eastAsia="Times New Roman" w:hAnsi="Arial" w:cs="Arial"/>
                          <w:i/>
                          <w:iCs/>
                          <w:color w:val="000000"/>
                          <w:sz w:val="20"/>
                          <w:szCs w:val="20"/>
                        </w:rPr>
                      </w:pPr>
                      <w:r w:rsidRPr="00AC24DB">
                        <w:rPr>
                          <w:rFonts w:ascii="Arial" w:eastAsia="Times New Roman" w:hAnsi="Arial" w:cs="Arial"/>
                          <w:i/>
                          <w:iCs/>
                          <w:color w:val="000000"/>
                          <w:sz w:val="20"/>
                          <w:szCs w:val="20"/>
                        </w:rPr>
                        <w:t xml:space="preserve">Figure </w:t>
                      </w:r>
                      <w:r>
                        <w:rPr>
                          <w:rFonts w:ascii="Arial" w:eastAsia="Times New Roman" w:hAnsi="Arial" w:cs="Arial"/>
                          <w:i/>
                          <w:iCs/>
                          <w:color w:val="000000"/>
                          <w:sz w:val="20"/>
                          <w:szCs w:val="20"/>
                        </w:rPr>
                        <w:t>6</w:t>
                      </w:r>
                      <w:r w:rsidRPr="00AC24DB">
                        <w:rPr>
                          <w:rFonts w:ascii="Arial" w:eastAsia="Times New Roman" w:hAnsi="Arial" w:cs="Arial"/>
                          <w:i/>
                          <w:iCs/>
                          <w:color w:val="000000"/>
                          <w:sz w:val="20"/>
                          <w:szCs w:val="20"/>
                        </w:rPr>
                        <w:t xml:space="preserve">. </w:t>
                      </w:r>
                      <w:r>
                        <w:rPr>
                          <w:rFonts w:ascii="Arial" w:eastAsia="Times New Roman" w:hAnsi="Arial" w:cs="Arial"/>
                          <w:i/>
                          <w:iCs/>
                          <w:color w:val="000000"/>
                          <w:sz w:val="20"/>
                          <w:szCs w:val="20"/>
                        </w:rPr>
                        <w:t>Actual (red) and predicted (blue) data for 2018 using the prophet model.</w:t>
                      </w:r>
                    </w:p>
                    <w:p w14:paraId="66CD9228" w14:textId="77777777" w:rsidR="00065F0A" w:rsidRDefault="00065F0A" w:rsidP="00065F0A"/>
                    <w:p w14:paraId="776CFE2A" w14:textId="77777777" w:rsidR="00065F0A" w:rsidRDefault="00065F0A" w:rsidP="00065F0A"/>
                    <w:p w14:paraId="2B5F9835" w14:textId="77777777" w:rsidR="00065F0A" w:rsidRDefault="00065F0A" w:rsidP="00065F0A"/>
                    <w:p w14:paraId="0D5EE1FA" w14:textId="77777777" w:rsidR="00065F0A" w:rsidRDefault="00065F0A" w:rsidP="00065F0A"/>
                    <w:p w14:paraId="0C0FFA8E" w14:textId="77777777" w:rsidR="00065F0A" w:rsidRDefault="00065F0A" w:rsidP="00065F0A"/>
                  </w:txbxContent>
                </v:textbox>
                <w10:wrap type="square"/>
              </v:shape>
            </w:pict>
          </mc:Fallback>
        </mc:AlternateContent>
      </w:r>
      <w:r w:rsidR="001665A5" w:rsidRPr="001665A5">
        <w:rPr>
          <w:b/>
          <w:bCs/>
          <w:noProof/>
        </w:rPr>
        <w:drawing>
          <wp:anchor distT="0" distB="0" distL="114300" distR="114300" simplePos="0" relativeHeight="251671552" behindDoc="1" locked="0" layoutInCell="1" allowOverlap="1" wp14:anchorId="15616006" wp14:editId="4F874317">
            <wp:simplePos x="0" y="0"/>
            <wp:positionH relativeFrom="column">
              <wp:posOffset>-82206</wp:posOffset>
            </wp:positionH>
            <wp:positionV relativeFrom="paragraph">
              <wp:posOffset>398539</wp:posOffset>
            </wp:positionV>
            <wp:extent cx="5943600" cy="1253490"/>
            <wp:effectExtent l="0" t="0" r="0" b="3810"/>
            <wp:wrapTight wrapText="bothSides">
              <wp:wrapPolygon edited="0">
                <wp:start x="0" y="0"/>
                <wp:lineTo x="0" y="20353"/>
                <wp:lineTo x="2354" y="21337"/>
                <wp:lineTo x="19592" y="21337"/>
                <wp:lineTo x="21531" y="20353"/>
                <wp:lineTo x="21531" y="0"/>
                <wp:lineTo x="415" y="0"/>
                <wp:lineTo x="0" y="0"/>
              </wp:wrapPolygon>
            </wp:wrapTight>
            <wp:docPr id="10" name="Picture 10" descr="C:\Users\Don\AppData\Local\Microsoft\Windows\INetCache\Content.MSO\C054CE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n\AppData\Local\Microsoft\Windows\INetCache\Content.MSO\C054CE1B.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253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5B89B3" w14:textId="6A84B9CF" w:rsidR="00065F0A" w:rsidRPr="002756B1" w:rsidRDefault="00065F0A" w:rsidP="002756B1">
      <w:pPr>
        <w:spacing w:after="240" w:line="276"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fact, the second and third worst predictions were days where there a </w:t>
      </w:r>
      <w:proofErr w:type="spellStart"/>
      <w:r>
        <w:rPr>
          <w:rFonts w:ascii="Arial" w:eastAsia="Times New Roman" w:hAnsi="Arial" w:cs="Arial"/>
          <w:color w:val="000000"/>
          <w:sz w:val="24"/>
          <w:szCs w:val="24"/>
        </w:rPr>
        <w:t>flood+fire</w:t>
      </w:r>
      <w:proofErr w:type="spellEnd"/>
      <w:r>
        <w:rPr>
          <w:rFonts w:ascii="Arial" w:eastAsia="Times New Roman" w:hAnsi="Arial" w:cs="Arial"/>
          <w:color w:val="000000"/>
          <w:sz w:val="24"/>
          <w:szCs w:val="24"/>
        </w:rPr>
        <w:t xml:space="preserve"> (2018-08-07) and wind storm (2018-05-04) occurred.</w:t>
      </w:r>
    </w:p>
    <w:p w14:paraId="227EC51A" w14:textId="085F1955" w:rsidR="00472541" w:rsidRPr="001665A5" w:rsidRDefault="001665A5" w:rsidP="001665A5">
      <w:pPr>
        <w:pStyle w:val="Heading1"/>
        <w:rPr>
          <w:b/>
          <w:bCs/>
        </w:rPr>
      </w:pPr>
      <w:bookmarkStart w:id="5" w:name="_Toc26927583"/>
      <w:r w:rsidRPr="001665A5">
        <w:rPr>
          <w:b/>
          <w:bCs/>
        </w:rPr>
        <w:t>Conclusion</w:t>
      </w:r>
      <w:bookmarkEnd w:id="5"/>
    </w:p>
    <w:p w14:paraId="1387C863" w14:textId="00D92B1F" w:rsidR="001665A5" w:rsidRPr="001665A5" w:rsidRDefault="002756B1" w:rsidP="002756B1">
      <w:pPr>
        <w:tabs>
          <w:tab w:val="left" w:pos="3684"/>
        </w:tabs>
        <w:rPr>
          <w:rFonts w:ascii="Arial" w:eastAsia="Times New Roman" w:hAnsi="Arial" w:cs="Arial"/>
          <w:color w:val="000000"/>
          <w:sz w:val="24"/>
          <w:szCs w:val="24"/>
        </w:rPr>
      </w:pPr>
      <w:r>
        <w:rPr>
          <w:rFonts w:ascii="Arial" w:eastAsia="Times New Roman" w:hAnsi="Arial" w:cs="Arial"/>
          <w:color w:val="000000"/>
          <w:sz w:val="24"/>
          <w:szCs w:val="24"/>
        </w:rPr>
        <w:tab/>
      </w:r>
      <w:bookmarkStart w:id="6" w:name="_GoBack"/>
      <w:bookmarkEnd w:id="6"/>
    </w:p>
    <w:p w14:paraId="2ED69287" w14:textId="77777777" w:rsidR="005E0A44" w:rsidRDefault="009C2ADD" w:rsidP="001665A5">
      <w:pPr>
        <w:rPr>
          <w:rFonts w:ascii="Arial" w:eastAsia="Times New Roman" w:hAnsi="Arial" w:cs="Arial"/>
          <w:color w:val="000000"/>
          <w:sz w:val="24"/>
          <w:szCs w:val="24"/>
        </w:rPr>
      </w:pPr>
      <w:r>
        <w:rPr>
          <w:rFonts w:ascii="Arial" w:eastAsia="Times New Roman" w:hAnsi="Arial" w:cs="Arial"/>
          <w:color w:val="000000"/>
          <w:sz w:val="24"/>
          <w:szCs w:val="24"/>
        </w:rPr>
        <w:t xml:space="preserve">Facebook’s prophet model outperformed the ARIMA model in this study with an RMSE score of 5.39. It was determined that there is a strong seasonality that clearly effects the amount of delays in a given day. The plots to </w:t>
      </w:r>
      <w:r w:rsidR="005E0A44">
        <w:rPr>
          <w:rFonts w:ascii="Arial" w:eastAsia="Times New Roman" w:hAnsi="Arial" w:cs="Arial"/>
          <w:color w:val="000000"/>
          <w:sz w:val="24"/>
          <w:szCs w:val="24"/>
        </w:rPr>
        <w:t xml:space="preserve">focus on </w:t>
      </w:r>
      <w:r>
        <w:rPr>
          <w:rFonts w:ascii="Arial" w:eastAsia="Times New Roman" w:hAnsi="Arial" w:cs="Arial"/>
          <w:color w:val="000000"/>
          <w:sz w:val="24"/>
          <w:szCs w:val="24"/>
        </w:rPr>
        <w:t xml:space="preserve">are the yearly seasonality, and the trend. </w:t>
      </w:r>
    </w:p>
    <w:p w14:paraId="2F44A436" w14:textId="6D13EA21" w:rsidR="009C2ADD" w:rsidRDefault="009C2ADD" w:rsidP="001665A5">
      <w:pPr>
        <w:rPr>
          <w:rFonts w:ascii="Arial" w:eastAsia="Times New Roman" w:hAnsi="Arial" w:cs="Arial"/>
          <w:color w:val="000000"/>
          <w:sz w:val="24"/>
          <w:szCs w:val="24"/>
        </w:rPr>
      </w:pPr>
      <w:r>
        <w:rPr>
          <w:rFonts w:ascii="Arial" w:eastAsia="Times New Roman" w:hAnsi="Arial" w:cs="Arial"/>
          <w:color w:val="000000"/>
          <w:sz w:val="24"/>
          <w:szCs w:val="24"/>
        </w:rPr>
        <w:t xml:space="preserve">In the perspective of the Toronto Transit Commission, </w:t>
      </w:r>
      <w:r w:rsidR="005E0A44">
        <w:rPr>
          <w:rFonts w:ascii="Arial" w:eastAsia="Times New Roman" w:hAnsi="Arial" w:cs="Arial"/>
          <w:color w:val="000000"/>
          <w:sz w:val="24"/>
          <w:szCs w:val="24"/>
        </w:rPr>
        <w:t>the time of year where there is a high seasonality effect is where they should be proactively preparing for a higher delay rate. This could be in the form of more first responders to resolve delays quicker, or more security to prevent conflicts on the subway. One radical suggestion would be to consider AI assisted subway trains that could solve problems related to congestion when a delay is resolved. This has proved to work successfully in places like Japan where trains are rarely late to arrive at their platforms.</w:t>
      </w:r>
    </w:p>
    <w:p w14:paraId="31C969C2" w14:textId="2B9404E6" w:rsidR="005E0A44" w:rsidRPr="001665A5" w:rsidRDefault="003B0368" w:rsidP="001665A5">
      <w:pPr>
        <w:rPr>
          <w:rFonts w:ascii="Arial" w:eastAsia="Times New Roman" w:hAnsi="Arial" w:cs="Arial"/>
          <w:color w:val="000000"/>
          <w:sz w:val="24"/>
          <w:szCs w:val="24"/>
        </w:rPr>
      </w:pPr>
      <w:r>
        <w:rPr>
          <w:rFonts w:ascii="Arial" w:eastAsia="Times New Roman" w:hAnsi="Arial" w:cs="Arial"/>
          <w:color w:val="000000"/>
          <w:sz w:val="24"/>
          <w:szCs w:val="24"/>
        </w:rPr>
        <w:t>According to the trend, the delay rate has continued to rise for the past 3 years with no signs of plateauing of dipping. This is worrying because the population in Toronto continues to increase as well so if the problem with delays are not addressed soon, it might get out of control.</w:t>
      </w:r>
    </w:p>
    <w:sectPr w:rsidR="005E0A44" w:rsidRPr="00166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97"/>
    <w:rsid w:val="00065F0A"/>
    <w:rsid w:val="001665A5"/>
    <w:rsid w:val="002756B1"/>
    <w:rsid w:val="0038625C"/>
    <w:rsid w:val="003B0368"/>
    <w:rsid w:val="00413077"/>
    <w:rsid w:val="00472541"/>
    <w:rsid w:val="00503158"/>
    <w:rsid w:val="005170B7"/>
    <w:rsid w:val="005E0A44"/>
    <w:rsid w:val="00651EF7"/>
    <w:rsid w:val="006561F2"/>
    <w:rsid w:val="0068088A"/>
    <w:rsid w:val="00841B64"/>
    <w:rsid w:val="009C2ADD"/>
    <w:rsid w:val="00A01497"/>
    <w:rsid w:val="00AC24DB"/>
    <w:rsid w:val="00B34E8F"/>
    <w:rsid w:val="00C461F2"/>
    <w:rsid w:val="00CA44EC"/>
    <w:rsid w:val="00CA61A2"/>
    <w:rsid w:val="00DF354A"/>
    <w:rsid w:val="00E64826"/>
    <w:rsid w:val="00ED0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10E42"/>
  <w15:chartTrackingRefBased/>
  <w15:docId w15:val="{3619FED3-CEA6-440F-86C1-44573EC94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14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461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61F2"/>
    <w:pPr>
      <w:outlineLvl w:val="9"/>
    </w:pPr>
  </w:style>
  <w:style w:type="paragraph" w:styleId="TOC1">
    <w:name w:val="toc 1"/>
    <w:basedOn w:val="Normal"/>
    <w:next w:val="Normal"/>
    <w:autoRedefine/>
    <w:uiPriority w:val="39"/>
    <w:unhideWhenUsed/>
    <w:rsid w:val="00C461F2"/>
    <w:pPr>
      <w:spacing w:after="100"/>
    </w:pPr>
  </w:style>
  <w:style w:type="character" w:styleId="Hyperlink">
    <w:name w:val="Hyperlink"/>
    <w:basedOn w:val="DefaultParagraphFont"/>
    <w:uiPriority w:val="99"/>
    <w:unhideWhenUsed/>
    <w:rsid w:val="00C461F2"/>
    <w:rPr>
      <w:color w:val="0563C1" w:themeColor="hyperlink"/>
      <w:u w:val="single"/>
    </w:rPr>
  </w:style>
  <w:style w:type="table" w:styleId="TableGrid">
    <w:name w:val="Table Grid"/>
    <w:basedOn w:val="TableNormal"/>
    <w:uiPriority w:val="39"/>
    <w:rsid w:val="00503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865318">
      <w:bodyDiv w:val="1"/>
      <w:marLeft w:val="0"/>
      <w:marRight w:val="0"/>
      <w:marTop w:val="0"/>
      <w:marBottom w:val="0"/>
      <w:divBdr>
        <w:top w:val="none" w:sz="0" w:space="0" w:color="auto"/>
        <w:left w:val="none" w:sz="0" w:space="0" w:color="auto"/>
        <w:bottom w:val="none" w:sz="0" w:space="0" w:color="auto"/>
        <w:right w:val="none" w:sz="0" w:space="0" w:color="auto"/>
      </w:divBdr>
    </w:div>
    <w:div w:id="207738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66CE5-0A22-4D97-9C6B-089FC7C66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8</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nguyen</dc:creator>
  <cp:keywords/>
  <dc:description/>
  <cp:lastModifiedBy>don nguyen</cp:lastModifiedBy>
  <cp:revision>3</cp:revision>
  <dcterms:created xsi:type="dcterms:W3CDTF">2019-12-07T16:24:00Z</dcterms:created>
  <dcterms:modified xsi:type="dcterms:W3CDTF">2019-12-11T08:56:00Z</dcterms:modified>
</cp:coreProperties>
</file>