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bookmarkStart w:id="0" w:name="_GoBack"/>
      <w:r w:rsidRPr="001065B9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ВРЕМЯ ВЫДЕРЖКИ</w:t>
      </w:r>
      <w:bookmarkEnd w:id="0"/>
      <w:r w:rsidRPr="001065B9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.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Именно при первичном </w:t>
      </w:r>
      <w:proofErr w:type="spell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балеяже</w:t>
      </w:r>
      <w:proofErr w:type="spell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натуральных или окрашенных волос время выдержки, несмотря на высокий процент окислителя, может достигать полутора часов, особенно на плотных резистентных базах. Даже под пленкой.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Безусловно, молодого колориста это может напугать, но я делюсь с вами и свои опытом, и опытом коллег, а он именно в открытых техниках немалый.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Почему не обламываются волосы, несмотря на высокий процент и покрывающую пленку или </w:t>
      </w:r>
      <w:proofErr w:type="spell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теромобумагу</w:t>
      </w:r>
      <w:proofErr w:type="spell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? Дело в том, что при </w:t>
      </w:r>
      <w:proofErr w:type="spell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балеяже</w:t>
      </w:r>
      <w:proofErr w:type="spell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продукт наносится по поверхности пряди довольно тонким слоем. Полностью, и то нечасто, пропитываются только концы волос. По опыту – ничего не горит и не отваливается, если не упаковывать волосы в фольгу.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Но фольга и </w:t>
      </w:r>
      <w:proofErr w:type="spell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плохие компаньоны, фольга не пластична и ломает рисунок, поэтому лучше использовать термобумагу или пленку.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вам страшно – сокращайте время выдержки или используйте меньший процент окислителя, но осознавайте, что максимально возможный фон осветления не получится.</w:t>
      </w:r>
    </w:p>
    <w:p w:rsidR="001065B9" w:rsidRPr="001065B9" w:rsidRDefault="001065B9" w:rsidP="001065B9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1065B9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467350" cy="7174230"/>
            <wp:effectExtent l="0" t="0" r="0" b="7620"/>
            <wp:docPr id="37" name="Рисунок 37" descr="https://fs-thb03.getcourse.ru/fileservice/file/thumbnail/h/44bdcce983716453e91d3aaad9ab073b.jpg/s/s1200x/a/474855/sc/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s://fs-thb03.getcourse.ru/fileservice/file/thumbnail/h/44bdcce983716453e91d3aaad9ab073b.jpg/s/s1200x/a/474855/sc/28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717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5B9" w:rsidRPr="001065B9" w:rsidRDefault="001065B9" w:rsidP="001065B9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1065B9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402580" cy="7155180"/>
            <wp:effectExtent l="0" t="0" r="7620" b="7620"/>
            <wp:docPr id="36" name="Рисунок 36" descr="https://fs-thb03.getcourse.ru/fileservice/file/thumbnail/h/8653bb1df058bcae3233900b30337493.jpg/s/s1200x/a/474855/sc/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s://fs-thb03.getcourse.ru/fileservice/file/thumbnail/h/8653bb1df058bcae3233900b30337493.jpg/s/s1200x/a/474855/sc/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715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1065B9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ДОПОЛНИТЕЛЬНОЕ ТЕПЛО ПРИ БАЛЕЯЖЕ.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Блондирующий</w:t>
      </w:r>
      <w:proofErr w:type="spell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порошок и </w:t>
      </w:r>
      <w:proofErr w:type="spell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климазон</w:t>
      </w:r>
      <w:proofErr w:type="spell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</w:t>
      </w:r>
      <w:proofErr w:type="gram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опасное  сочетание</w:t>
      </w:r>
      <w:proofErr w:type="gram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. И тем не менее, в среде практикующих колористов есть практика использования </w:t>
      </w:r>
      <w:proofErr w:type="spell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климазона</w:t>
      </w:r>
      <w:proofErr w:type="spell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при </w:t>
      </w:r>
      <w:proofErr w:type="spell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балеяже</w:t>
      </w:r>
      <w:proofErr w:type="spell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на коротких волосах или при повторном </w:t>
      </w:r>
      <w:proofErr w:type="spell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балеяже</w:t>
      </w:r>
      <w:proofErr w:type="spell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в прикорневой зоне.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 длинных волосах и волосах средней длины при первичном </w:t>
      </w:r>
      <w:proofErr w:type="spell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балеяже</w:t>
      </w:r>
      <w:proofErr w:type="spell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использовать </w:t>
      </w:r>
      <w:proofErr w:type="spell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климазон</w:t>
      </w:r>
      <w:proofErr w:type="spell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невозможно, потому что тепло будет распределятся по верхней части головы и не будет попадать на плохо осветляемые концы – таким образом, будет значительная разница в степени осветления.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Не берусь давать оценку использованию </w:t>
      </w:r>
      <w:proofErr w:type="spell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климазона</w:t>
      </w:r>
      <w:proofErr w:type="spell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профессиональный колорист сам принимает решение в каждом конкретном случае.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В моей практике я использую </w:t>
      </w:r>
      <w:proofErr w:type="spell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климазон</w:t>
      </w:r>
      <w:proofErr w:type="spell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при осветлении корней, на коротких волосах и волосах длиной чуть ниже мочки уха, несмотря на высокий процент окислителя.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Климазон</w:t>
      </w:r>
      <w:proofErr w:type="spell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используется короткое </w:t>
      </w:r>
      <w:proofErr w:type="gram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время:  10</w:t>
      </w:r>
      <w:proofErr w:type="gram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12 -15 минут.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lastRenderedPageBreak/>
        <w:t>Таким образом, мы запускаем интенсивную реакцию осветления и получаем более чистый фон.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Если у вас возникают опасения или сомнения – не используйте </w:t>
      </w:r>
      <w:proofErr w:type="spell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климазон</w:t>
      </w:r>
      <w:proofErr w:type="spell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, применяйте более </w:t>
      </w:r>
      <w:proofErr w:type="spell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экологичные</w:t>
      </w:r>
      <w:proofErr w:type="spell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то есть безопасные источники тепла.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Например, переслаивайте каждую прядь пленкой или термобумагой.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Термобумага, при условии, что вы упаковываете в термобумагу тонкую прядь, способствует более интенсивному осветления.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Можно использовать термобумагу там, где нужны более светлые акценты, например, при создании </w:t>
      </w:r>
      <w:proofErr w:type="spell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контуринга</w:t>
      </w:r>
      <w:proofErr w:type="spell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 есть все пряди вы переслаиваете пленкой, а пряди на челке упаковываете в термобумагу.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065B9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Важно: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вы все волосы тушевали в открытой технике, а зону челки в закрытой (в обертке), уменьшите на челке процент окислителя и, при необходимости, время выдержки осветляющего порошка.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Фольга или термобумага на челке: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фольга или термобумага при упаковке тонких прядей способствует еще более чистому осветлению.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Но при использовании обертки, нужно снизить процент окислителя, потому что время выдержки при </w:t>
      </w:r>
      <w:proofErr w:type="spell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балеяже</w:t>
      </w:r>
      <w:proofErr w:type="spell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довольно длительное, и волосы, упакованные в фольгу, да еще с высоким процентом, могут просто осыпаться.</w:t>
      </w:r>
    </w:p>
    <w:p w:rsidR="001065B9" w:rsidRPr="001065B9" w:rsidRDefault="001065B9" w:rsidP="001065B9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Например, на основную массу волос вы наносите порошок с 12% окислителем, а на челке, создавая </w:t>
      </w:r>
      <w:proofErr w:type="spellStart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контуринг</w:t>
      </w:r>
      <w:proofErr w:type="spellEnd"/>
      <w:r w:rsidRPr="001065B9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используете фольгу и окислитель 6% или 7,5% - максимально возможный процент при постоянном контроле за состоянием волос.</w:t>
      </w:r>
    </w:p>
    <w:p w:rsidR="00E12BA2" w:rsidRDefault="00E12BA2"/>
    <w:sectPr w:rsidR="00E12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D09"/>
    <w:rsid w:val="001065B9"/>
    <w:rsid w:val="0020116A"/>
    <w:rsid w:val="00561C43"/>
    <w:rsid w:val="00873B17"/>
    <w:rsid w:val="00881C3B"/>
    <w:rsid w:val="008A4983"/>
    <w:rsid w:val="00B6712F"/>
    <w:rsid w:val="00D31D09"/>
    <w:rsid w:val="00E12BA2"/>
    <w:rsid w:val="00F24996"/>
    <w:rsid w:val="00F4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CD9F"/>
  <w15:chartTrackingRefBased/>
  <w15:docId w15:val="{382623AB-5771-484E-A12A-408CEF1E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1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1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3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197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1285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6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3531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2564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1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507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418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170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881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35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182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4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3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426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8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6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0908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397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652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6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41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830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480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42818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0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3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18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2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221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511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7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0369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391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0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657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4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8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7037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662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05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13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2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8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40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2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9854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11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689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6295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12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4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85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4867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07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9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5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80072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8456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5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2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634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2926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03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8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4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960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548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5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2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1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75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35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5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394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9572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49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7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266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203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38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0941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26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680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177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7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099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353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0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4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3817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36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54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289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4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3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3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314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0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5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16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590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6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8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382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251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36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5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601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85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9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93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808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4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050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35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2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9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1369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04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916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545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63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1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836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083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807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422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2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4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2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3689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39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6066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0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49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1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7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8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9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68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22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050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773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72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7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7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9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0047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01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3921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55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3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0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6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6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4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395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55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7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311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3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463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181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5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511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0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998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752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4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40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23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8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4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1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39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79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98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505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585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23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622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1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7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8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0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8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7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64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3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896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8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2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5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096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976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8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1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3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9320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8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0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8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66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2564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2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918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3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9376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6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00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825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0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1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5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9446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003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005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66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0018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021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6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38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4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547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4503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3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8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53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0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7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7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1099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97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2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513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3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0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4299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388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575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0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8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361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033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15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276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1717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9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4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2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1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1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6056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41790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05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095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4726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0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95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7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354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150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9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9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1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538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90655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1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4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8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4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522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36476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72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2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8511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6435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33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11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0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8758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90438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5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46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5747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38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428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1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5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7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7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9798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95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226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0610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24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23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8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1296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2044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40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7718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4615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62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6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1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15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674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9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516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27949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1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9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4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8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1308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4709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4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456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489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9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6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11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76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7081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9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097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13326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1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18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540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33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9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86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0480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2476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0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2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0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0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856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42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664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3983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0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8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9746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2536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2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8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9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2025-12-12T10:41:00Z</dcterms:created>
  <dcterms:modified xsi:type="dcterms:W3CDTF">2025-12-12T10:41:00Z</dcterms:modified>
</cp:coreProperties>
</file>