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Д.Б.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по предыдущей лабораторной работе в формате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облегченный язык разметки с синтаксисом форматирования обычного текста. созданный Джоном Грубером и Аароном Шварцем в 2004 году, сегодня это один из самых популярных языков среди программистов. Для записи Markdown можно использовать любой текстовый редактор. Смысл маркдауна в том, что вы делаете разметку своего документа минимальными усилиями, а уже какой-то другой плагин или программа превращает вашу разметку в итоговый документ — например в HTML. Но можно и не в HTML, а в PDF или что-нибудь ещё.</w:t>
      </w:r>
      <w:r>
        <w:t xml:space="preserve"> </w:t>
      </w:r>
      <w:r>
        <w:t xml:space="preserve">[</w:t>
      </w:r>
      <w:r>
        <w:rPr>
          <w:bCs/>
          <w:b/>
        </w:rPr>
        <w:t xml:space="preserve">mark:bash?</w:t>
      </w:r>
      <w:r>
        <w:t xml:space="preserve">]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1.Установка git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894729" cy="5163670"/>
            <wp:effectExtent b="0" l="0" r="0" t="0"/>
            <wp:docPr descr="Figure 1: Установка git-flow в Fedora Linux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5163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 git-flow в Fedora Linux</w:t>
      </w:r>
    </w:p>
    <w:bookmarkEnd w:id="0"/>
    <w:p>
      <w:pPr>
        <w:pStyle w:val="BodyText"/>
      </w:pPr>
      <w:r>
        <w:t xml:space="preserve">2.Установка gh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3634547" cy="2789304"/>
            <wp:effectExtent b="0" l="0" r="0" t="0"/>
            <wp:docPr descr="Figure 2: Установка gh в Fedora Linux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78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Установка gh в Fedora Linux</w:t>
      </w:r>
    </w:p>
    <w:bookmarkEnd w:id="0"/>
    <w:p>
      <w:pPr>
        <w:pStyle w:val="BodyText"/>
      </w:pPr>
      <w:r>
        <w:t xml:space="preserve">3.Базовая настройка git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2812356" cy="192100"/>
            <wp:effectExtent b="0" l="0" r="0" t="0"/>
            <wp:docPr descr="Figure 3: Зададим имя и email владельца репозитория: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56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Зададим имя и email владельца репозитория: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2435838" cy="92208"/>
            <wp:effectExtent b="0" l="0" r="0" t="0"/>
            <wp:docPr descr="Figure 4: Настроим utf-8 в выводе сообщений git: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38" cy="9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Настроим utf-8 в выводе сообщений git:</w:t>
      </w:r>
    </w:p>
    <w:bookmarkEnd w:id="0"/>
    <w:bookmarkStart w:id="0" w:name="fig:005"/>
    <w:p>
      <w:pPr>
        <w:pStyle w:val="CaptionedFigure"/>
      </w:pPr>
      <w:bookmarkStart w:id="32" w:name="fig:005"/>
      <w:r>
        <w:drawing>
          <wp:inline>
            <wp:extent cx="2620255" cy="76840"/>
            <wp:effectExtent b="0" l="0" r="0" t="0"/>
            <wp:docPr descr="Figure 5: Зададим имя начальной ветки (будем называть её master):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7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Зададим имя начальной ветки (будем называть её master):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2397418" cy="76840"/>
            <wp:effectExtent b="0" l="0" r="0" t="0"/>
            <wp:docPr descr="Figure 6: Параметр autocrlf: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8" cy="7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Параметр autocrlf:</w:t>
      </w:r>
    </w:p>
    <w:bookmarkEnd w:id="0"/>
    <w:bookmarkStart w:id="0" w:name="fig:007"/>
    <w:p>
      <w:pPr>
        <w:pStyle w:val="CaptionedFigure"/>
      </w:pPr>
      <w:bookmarkStart w:id="36" w:name="fig:007"/>
      <w:r>
        <w:drawing>
          <wp:inline>
            <wp:extent cx="2358998" cy="61472"/>
            <wp:effectExtent b="0" l="0" r="0" t="0"/>
            <wp:docPr descr="Figure 7: Параметр safecrlf: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98" cy="6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Параметр safecrlf:</w:t>
      </w:r>
    </w:p>
    <w:bookmarkEnd w:id="0"/>
    <w:p>
      <w:pPr>
        <w:pStyle w:val="BodyText"/>
      </w:pPr>
      <w:r>
        <w:t xml:space="preserve">4.Создайте ключи ssh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3649915" cy="3941909"/>
            <wp:effectExtent b="0" l="0" r="0" t="0"/>
            <wp:docPr descr="Figure 8: по алгоритму rsa с ключём размером 4096 бит и по алгоритму ed25519: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3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по алгоритму rsa с ключём размером 4096 бит и по алгоритму ed25519:</w:t>
      </w:r>
    </w:p>
    <w:bookmarkEnd w:id="0"/>
    <w:p>
      <w:pPr>
        <w:pStyle w:val="BodyText"/>
      </w:pPr>
      <w:r>
        <w:t xml:space="preserve">5.Создайте ключи pgp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3657600" cy="3957277"/>
            <wp:effectExtent b="0" l="0" r="0" t="0"/>
            <wp:docPr descr="Figure 9: Генерируем ключ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5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Генерируем ключ</w:t>
      </w:r>
    </w:p>
    <w:bookmarkEnd w:id="0"/>
    <w:p>
      <w:pPr>
        <w:pStyle w:val="BodyText"/>
      </w:pPr>
      <w:r>
        <w:t xml:space="preserve">6.Добавление PGP ключа в GitHub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3288766" cy="92208"/>
            <wp:effectExtent b="0" l="0" r="0" t="0"/>
            <wp:docPr descr="Figure 10: Cкопируйте ваш сгенерированный PGP ключ в буфер обмена: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9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Cкопируйте ваш сгенерированный PGP ключ в буфер обмена:</w:t>
      </w:r>
    </w:p>
    <w:bookmarkEnd w:id="0"/>
    <w:p>
      <w:pPr>
        <w:pStyle w:val="BodyText"/>
      </w:pPr>
      <w:r>
        <w:t xml:space="preserve">7.Настройка автоматических подписей коммитов git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3204242" cy="268941"/>
            <wp:effectExtent b="0" l="0" r="0" t="0"/>
            <wp:docPr descr="Figure 11: Используя введёный email, укажите Git применять его при подписи коммитов: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Используя введёный email, укажите Git применять его при подписи коммитов:</w:t>
      </w:r>
    </w:p>
    <w:bookmarkEnd w:id="0"/>
    <w:p>
      <w:pPr>
        <w:pStyle w:val="BodyText"/>
      </w:pPr>
      <w:r>
        <w:t xml:space="preserve">8.Создание репозитория курса на основе шаблона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3580759" cy="3173505"/>
            <wp:effectExtent b="0" l="0" r="0" t="0"/>
            <wp:docPr descr="Figure 12: создание репозитория примет следующий вид: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317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создание репозитория примет следующий вид:</w:t>
      </w:r>
    </w:p>
    <w:bookmarkEnd w:id="0"/>
    <w:p>
      <w:pPr>
        <w:pStyle w:val="BodyText"/>
      </w:pPr>
      <w:r>
        <w:t xml:space="preserve">9.Настройка каталога курса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3588443" cy="161364"/>
            <wp:effectExtent b="0" l="0" r="0" t="0"/>
            <wp:docPr descr="Figure 13: Перейдите в каталог курса: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Перейдите в каталог курса:</w:t>
      </w:r>
    </w:p>
    <w:bookmarkEnd w:id="0"/>
    <w:bookmarkStart w:id="0" w:name="fig:014"/>
    <w:p>
      <w:pPr>
        <w:pStyle w:val="CaptionedFigure"/>
      </w:pPr>
      <w:bookmarkStart w:id="50" w:name="fig:014"/>
      <w:r>
        <w:drawing>
          <wp:inline>
            <wp:extent cx="2051636" cy="84524"/>
            <wp:effectExtent b="0" l="0" r="0" t="0"/>
            <wp:docPr descr="Figure 14: Удалите лишние файлы: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36" cy="8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Удалите лишние файлы:</w:t>
      </w:r>
    </w:p>
    <w:bookmarkEnd w:id="0"/>
    <w:bookmarkStart w:id="0" w:name="fig:015"/>
    <w:p>
      <w:pPr>
        <w:pStyle w:val="CaptionedFigure"/>
      </w:pPr>
      <w:bookmarkStart w:id="52" w:name="fig:015"/>
      <w:r>
        <w:drawing>
          <wp:inline>
            <wp:extent cx="2305210" cy="153680"/>
            <wp:effectExtent b="0" l="0" r="0" t="0"/>
            <wp:docPr descr="Figure 15: Создайте необходимые каталоги: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Создайте необходимые каталоги:</w:t>
      </w:r>
    </w:p>
    <w:bookmarkEnd w:id="0"/>
    <w:bookmarkStart w:id="0" w:name="fig:016"/>
    <w:p>
      <w:pPr>
        <w:pStyle w:val="CaptionedFigure"/>
      </w:pPr>
      <w:bookmarkStart w:id="54" w:name="fig:016"/>
      <w:r>
        <w:drawing>
          <wp:inline>
            <wp:extent cx="3649915" cy="3818964"/>
            <wp:effectExtent b="0" l="0" r="0" t="0"/>
            <wp:docPr descr="Figure 16: Отправьте файлы на сервер: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15" cy="3818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Отправьте файлы на сервер:</w:t>
      </w:r>
    </w:p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научился работать с языком разметки Markdown. Познакомился с базовым синтаксисом Mardown.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Оганнисян Д.Б.</dc:creator>
  <dc:language>ru-RU</dc:language>
  <cp:keywords/>
  <dcterms:created xsi:type="dcterms:W3CDTF">2023-02-25T14:32:43Z</dcterms:created>
  <dcterms:modified xsi:type="dcterms:W3CDTF">2023-02-25T14:32:43Z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