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64" w:rsidRPr="00E12A05" w:rsidRDefault="00E12A05" w:rsidP="00871064">
      <w:pPr>
        <w:rPr>
          <w:rFonts w:ascii="Times" w:hAnsi="Times"/>
          <w:sz w:val="20"/>
          <w:szCs w:val="20"/>
          <w:u w:val="single"/>
          <w:lang w:eastAsia="fr-FR"/>
        </w:rPr>
      </w:pPr>
      <w:r w:rsidRPr="00E12A05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ANGLES ORIENTÉS DANS UN PENTAGONE</w:t>
      </w:r>
    </w:p>
    <w:p w:rsidR="00C5251B" w:rsidRPr="00C5251B" w:rsidRDefault="00C5251B" w:rsidP="00C5251B">
      <w:pPr>
        <w:rPr>
          <w:rFonts w:ascii="Times" w:hAnsi="Times"/>
          <w:u w:val="single"/>
        </w:rPr>
      </w:pPr>
    </w:p>
    <w:p w:rsidR="00763EAC" w:rsidRDefault="00E12A05" w:rsidP="00C5251B">
      <w:pPr>
        <w:rPr>
          <w:rFonts w:ascii="Times" w:hAnsi="Times"/>
          <w:color w:val="333333"/>
          <w:kern w:val="36"/>
          <w:szCs w:val="20"/>
          <w:lang w:eastAsia="fr-FR"/>
        </w:rPr>
      </w:pPr>
      <w:r>
        <w:rPr>
          <w:rFonts w:ascii="Times" w:hAnsi="Times"/>
          <w:color w:val="333333"/>
          <w:kern w:val="36"/>
          <w:szCs w:val="20"/>
          <w:lang w:eastAsia="fr-FR"/>
        </w:rPr>
        <w:t xml:space="preserve">Puisque </w:t>
      </w:r>
      <w:r w:rsidRPr="00763EAC">
        <w:rPr>
          <w:rFonts w:ascii="Times" w:hAnsi="Times"/>
          <w:i/>
          <w:color w:val="333333"/>
          <w:kern w:val="36"/>
          <w:szCs w:val="20"/>
          <w:lang w:eastAsia="fr-FR"/>
        </w:rPr>
        <w:t>ABCDE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est un pentagone régulier, ses sommets partagent le cercle ci</w:t>
      </w:r>
      <w:r w:rsidR="00B7622A">
        <w:rPr>
          <w:rFonts w:ascii="Times" w:hAnsi="Times"/>
          <w:color w:val="333333"/>
          <w:kern w:val="36"/>
          <w:szCs w:val="20"/>
          <w:lang w:eastAsia="fr-FR"/>
        </w:rPr>
        <w:t xml:space="preserve">rconscrit en cinq arcs égaux. Les </w:t>
      </w:r>
      <w:r>
        <w:rPr>
          <w:rFonts w:ascii="Times" w:hAnsi="Times"/>
          <w:color w:val="333333"/>
          <w:kern w:val="36"/>
          <w:szCs w:val="20"/>
          <w:lang w:eastAsia="fr-FR"/>
        </w:rPr>
        <w:t>angle</w:t>
      </w:r>
      <w:r w:rsidR="00B7622A">
        <w:rPr>
          <w:rFonts w:ascii="Times" w:hAnsi="Times"/>
          <w:color w:val="333333"/>
          <w:kern w:val="36"/>
          <w:szCs w:val="20"/>
          <w:lang w:eastAsia="fr-FR"/>
        </w:rPr>
        <w:t>s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au centre qui </w:t>
      </w:r>
      <w:r w:rsidR="00763EAC">
        <w:rPr>
          <w:rFonts w:ascii="Times" w:hAnsi="Times"/>
          <w:color w:val="333333"/>
          <w:kern w:val="36"/>
          <w:szCs w:val="20"/>
          <w:lang w:eastAsia="fr-FR"/>
        </w:rPr>
        <w:t>interceptent ces arcs sont donc tous égaux à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</w:t>
      </w:r>
      <w:r w:rsidRPr="00E12A05">
        <w:rPr>
          <w:rFonts w:ascii="Times" w:hAnsi="Times"/>
          <w:color w:val="333333"/>
          <w:kern w:val="36"/>
          <w:position w:val="-20"/>
          <w:szCs w:val="20"/>
          <w:lang w:eastAsia="fr-FR"/>
        </w:rPr>
        <w:object w:dxaOrig="3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8.15pt" o:ole="">
            <v:imagedata r:id="rId4" o:title=""/>
          </v:shape>
          <o:OLEObject Type="Embed" ProgID="Equation.3" ShapeID="_x0000_i1025" DrawAspect="Content" ObjectID="_1549623741" r:id="rId5"/>
        </w:object>
      </w:r>
      <w:r w:rsidR="00763EAC">
        <w:rPr>
          <w:rFonts w:ascii="Times" w:hAnsi="Times"/>
          <w:color w:val="333333"/>
          <w:kern w:val="36"/>
          <w:szCs w:val="20"/>
          <w:lang w:eastAsia="fr-FR"/>
        </w:rPr>
        <w:t xml:space="preserve">. Ainsi </w:t>
      </w:r>
      <w:r w:rsidR="00763EAC" w:rsidRPr="00763EAC">
        <w:rPr>
          <w:rFonts w:ascii="Times" w:hAnsi="Times"/>
          <w:color w:val="333333"/>
          <w:kern w:val="36"/>
          <w:position w:val="-20"/>
          <w:szCs w:val="20"/>
          <w:lang w:eastAsia="fr-FR"/>
        </w:rPr>
        <w:object w:dxaOrig="6580" w:dyaOrig="560">
          <v:shape id="_x0000_i1026" type="#_x0000_t75" style="width:329.25pt;height:28.15pt" o:ole="">
            <v:imagedata r:id="rId6" o:title=""/>
          </v:shape>
          <o:OLEObject Type="Embed" ProgID="Equation.3" ShapeID="_x0000_i1026" DrawAspect="Content" ObjectID="_1549623742" r:id="rId7"/>
        </w:object>
      </w:r>
      <w:r w:rsidR="00763EAC">
        <w:rPr>
          <w:rFonts w:ascii="Times" w:hAnsi="Times"/>
          <w:color w:val="333333"/>
          <w:kern w:val="36"/>
          <w:szCs w:val="20"/>
          <w:lang w:eastAsia="fr-FR"/>
        </w:rPr>
        <w:t xml:space="preserve">, avec </w:t>
      </w:r>
      <w:r w:rsidR="00763EAC">
        <w:rPr>
          <w:rFonts w:ascii="Times" w:hAnsi="Times"/>
          <w:i/>
          <w:color w:val="333333"/>
          <w:kern w:val="36"/>
          <w:szCs w:val="20"/>
          <w:lang w:eastAsia="fr-FR"/>
        </w:rPr>
        <w:t>k</w:t>
      </w:r>
      <w:r w:rsidR="00763EAC">
        <w:rPr>
          <w:rFonts w:ascii="Times" w:hAnsi="Times"/>
          <w:color w:val="333333"/>
          <w:kern w:val="36"/>
          <w:szCs w:val="20"/>
          <w:lang w:eastAsia="fr-FR"/>
        </w:rPr>
        <w:t xml:space="preserve"> </w:t>
      </w:r>
      <w:r w:rsidR="00763EAC">
        <w:rPr>
          <w:rFonts w:ascii="Times" w:hAnsi="Times"/>
          <w:color w:val="333333"/>
          <w:kern w:val="36"/>
          <w:szCs w:val="20"/>
          <w:lang w:eastAsia="fr-FR"/>
        </w:rPr>
        <w:sym w:font="Symbol" w:char="F0CE"/>
      </w:r>
      <w:r w:rsidR="00763EAC">
        <w:rPr>
          <w:rFonts w:ascii="Times" w:hAnsi="Times"/>
          <w:color w:val="333333"/>
          <w:kern w:val="36"/>
          <w:szCs w:val="20"/>
          <w:lang w:eastAsia="fr-FR"/>
        </w:rPr>
        <w:t xml:space="preserve"> </w:t>
      </w:r>
      <w:r w:rsidR="00763EAC">
        <w:rPr>
          <w:rFonts w:ascii="Times" w:hAnsi="Times"/>
          <w:b/>
          <w:color w:val="333333"/>
          <w:kern w:val="36"/>
          <w:szCs w:val="20"/>
          <w:lang w:eastAsia="fr-FR"/>
        </w:rPr>
        <w:t>Z</w:t>
      </w:r>
      <w:r w:rsidR="00763EAC">
        <w:rPr>
          <w:rFonts w:ascii="Times" w:hAnsi="Times"/>
          <w:color w:val="333333"/>
          <w:kern w:val="36"/>
          <w:szCs w:val="20"/>
          <w:lang w:eastAsia="fr-FR"/>
        </w:rPr>
        <w:t>.</w:t>
      </w:r>
    </w:p>
    <w:p w:rsidR="00F40E2D" w:rsidRDefault="00763EAC" w:rsidP="00C5251B">
      <w:pPr>
        <w:rPr>
          <w:rFonts w:ascii="Times" w:hAnsi="Times"/>
          <w:color w:val="333333"/>
          <w:kern w:val="36"/>
          <w:szCs w:val="20"/>
          <w:lang w:eastAsia="fr-FR"/>
        </w:rPr>
      </w:pPr>
      <w:r>
        <w:rPr>
          <w:rFonts w:ascii="Times" w:hAnsi="Times"/>
          <w:color w:val="333333"/>
          <w:kern w:val="36"/>
          <w:szCs w:val="20"/>
          <w:lang w:eastAsia="fr-FR"/>
        </w:rPr>
        <w:t xml:space="preserve">On calcule de même facilement que l'angle que fait un rayon du cercle circonscrit passant par un sommet du pentagone avec un côté du pentagone adjacent à ce sommet est </w:t>
      </w:r>
      <w:r w:rsidR="00F40E2D" w:rsidRPr="00F40E2D">
        <w:rPr>
          <w:rFonts w:ascii="Times" w:hAnsi="Times"/>
          <w:color w:val="333333"/>
          <w:kern w:val="36"/>
          <w:position w:val="-24"/>
          <w:szCs w:val="20"/>
          <w:lang w:eastAsia="fr-FR"/>
        </w:rPr>
        <w:object w:dxaOrig="1640" w:dyaOrig="620">
          <v:shape id="_x0000_i1027" type="#_x0000_t75" style="width:82.15pt;height:31.5pt" o:ole="">
            <v:imagedata r:id="rId8" o:title=""/>
          </v:shape>
          <o:OLEObject Type="Embed" ProgID="Equation.3" ShapeID="_x0000_i1027" DrawAspect="Content" ObjectID="_1549623743" r:id="rId9"/>
        </w:object>
      </w:r>
      <w:r w:rsidR="00F40E2D">
        <w:rPr>
          <w:rFonts w:ascii="Times" w:hAnsi="Times"/>
          <w:color w:val="333333"/>
          <w:kern w:val="36"/>
          <w:szCs w:val="20"/>
          <w:lang w:eastAsia="fr-FR"/>
        </w:rPr>
        <w:t xml:space="preserve">. Par exemple </w:t>
      </w:r>
      <w:r w:rsidR="00F40E2D" w:rsidRPr="00F40E2D">
        <w:rPr>
          <w:rFonts w:ascii="Times" w:hAnsi="Times"/>
          <w:color w:val="333333"/>
          <w:kern w:val="36"/>
          <w:position w:val="-20"/>
          <w:szCs w:val="20"/>
          <w:lang w:eastAsia="fr-FR"/>
        </w:rPr>
        <w:object w:dxaOrig="3160" w:dyaOrig="560">
          <v:shape id="_x0000_i1028" type="#_x0000_t75" style="width:157.9pt;height:28.15pt" o:ole="">
            <v:imagedata r:id="rId10" o:title=""/>
          </v:shape>
          <o:OLEObject Type="Embed" ProgID="Equation.3" ShapeID="_x0000_i1028" DrawAspect="Content" ObjectID="_1549623744" r:id="rId11"/>
        </w:object>
      </w:r>
      <w:r w:rsidR="00F40E2D">
        <w:rPr>
          <w:rFonts w:ascii="Times" w:hAnsi="Times"/>
          <w:color w:val="333333"/>
          <w:kern w:val="36"/>
          <w:szCs w:val="20"/>
          <w:lang w:eastAsia="fr-FR"/>
        </w:rPr>
        <w:t>,</w:t>
      </w:r>
      <w:r w:rsidR="00F40E2D" w:rsidRPr="00F40E2D">
        <w:rPr>
          <w:rFonts w:ascii="Times" w:hAnsi="Times"/>
          <w:color w:val="333333"/>
          <w:kern w:val="36"/>
          <w:szCs w:val="20"/>
          <w:lang w:eastAsia="fr-FR"/>
        </w:rPr>
        <w:t xml:space="preserve"> </w:t>
      </w:r>
      <w:r w:rsidR="00F40E2D">
        <w:rPr>
          <w:rFonts w:ascii="Times" w:hAnsi="Times"/>
          <w:color w:val="333333"/>
          <w:kern w:val="36"/>
          <w:szCs w:val="20"/>
          <w:lang w:eastAsia="fr-FR"/>
        </w:rPr>
        <w:t xml:space="preserve">avec </w:t>
      </w:r>
      <w:r w:rsidR="00F40E2D">
        <w:rPr>
          <w:rFonts w:ascii="Times" w:hAnsi="Times"/>
          <w:i/>
          <w:color w:val="333333"/>
          <w:kern w:val="36"/>
          <w:szCs w:val="20"/>
          <w:lang w:eastAsia="fr-FR"/>
        </w:rPr>
        <w:t>k</w:t>
      </w:r>
      <w:r w:rsidR="00F40E2D">
        <w:rPr>
          <w:rFonts w:ascii="Times" w:hAnsi="Times"/>
          <w:color w:val="333333"/>
          <w:kern w:val="36"/>
          <w:szCs w:val="20"/>
          <w:lang w:eastAsia="fr-FR"/>
        </w:rPr>
        <w:t xml:space="preserve"> </w:t>
      </w:r>
      <w:r w:rsidR="00F40E2D">
        <w:rPr>
          <w:rFonts w:ascii="Times" w:hAnsi="Times"/>
          <w:color w:val="333333"/>
          <w:kern w:val="36"/>
          <w:szCs w:val="20"/>
          <w:lang w:eastAsia="fr-FR"/>
        </w:rPr>
        <w:sym w:font="Symbol" w:char="F0CE"/>
      </w:r>
      <w:r w:rsidR="00F40E2D">
        <w:rPr>
          <w:rFonts w:ascii="Times" w:hAnsi="Times"/>
          <w:color w:val="333333"/>
          <w:kern w:val="36"/>
          <w:szCs w:val="20"/>
          <w:lang w:eastAsia="fr-FR"/>
        </w:rPr>
        <w:t xml:space="preserve"> </w:t>
      </w:r>
      <w:r w:rsidR="00F40E2D">
        <w:rPr>
          <w:rFonts w:ascii="Times" w:hAnsi="Times"/>
          <w:b/>
          <w:color w:val="333333"/>
          <w:kern w:val="36"/>
          <w:szCs w:val="20"/>
          <w:lang w:eastAsia="fr-FR"/>
        </w:rPr>
        <w:t>Z</w:t>
      </w:r>
      <w:r w:rsidR="00F40E2D">
        <w:rPr>
          <w:rFonts w:ascii="Times" w:hAnsi="Times"/>
          <w:color w:val="333333"/>
          <w:kern w:val="36"/>
          <w:szCs w:val="20"/>
          <w:lang w:eastAsia="fr-FR"/>
        </w:rPr>
        <w:t>.</w:t>
      </w:r>
    </w:p>
    <w:p w:rsidR="00850CE8" w:rsidRDefault="00850CE8" w:rsidP="00C5251B">
      <w:pPr>
        <w:rPr>
          <w:rFonts w:ascii="Times" w:hAnsi="Times"/>
        </w:rPr>
      </w:pPr>
    </w:p>
    <w:p w:rsidR="00AC241E" w:rsidRDefault="00944CB9" w:rsidP="00C5251B">
      <w:pPr>
        <w:rPr>
          <w:rFonts w:ascii="Times" w:hAnsi="Times"/>
        </w:rPr>
      </w:pPr>
      <w:r w:rsidRPr="007D575F">
        <w:rPr>
          <w:rFonts w:ascii="Times" w:hAnsi="Times"/>
          <w:b/>
        </w:rPr>
        <w:t>1)</w:t>
      </w:r>
      <w:r w:rsidR="00AC241E">
        <w:rPr>
          <w:rFonts w:ascii="Times" w:hAnsi="Times"/>
        </w:rPr>
        <w:t xml:space="preserve"> On cherche des mesures principales d'angles, donc comprises entre –</w:t>
      </w:r>
      <w:r w:rsidR="00AC241E" w:rsidRPr="00AC241E">
        <w:rPr>
          <w:rFonts w:ascii="Times" w:hAnsi="Times"/>
          <w:i/>
        </w:rPr>
        <w:t>π</w:t>
      </w:r>
      <w:r w:rsidR="00AC241E">
        <w:rPr>
          <w:rFonts w:ascii="Times" w:hAnsi="Times"/>
        </w:rPr>
        <w:t xml:space="preserve"> et </w:t>
      </w:r>
      <w:r w:rsidR="00AC241E" w:rsidRPr="00AC241E">
        <w:rPr>
          <w:rFonts w:ascii="Times" w:hAnsi="Times"/>
          <w:i/>
        </w:rPr>
        <w:t>π</w:t>
      </w:r>
      <w:r w:rsidR="00AC241E">
        <w:rPr>
          <w:rFonts w:ascii="Times" w:hAnsi="Times"/>
        </w:rPr>
        <w:t>.</w:t>
      </w:r>
    </w:p>
    <w:p w:rsidR="00944CB9" w:rsidRDefault="00944CB9" w:rsidP="00C5251B">
      <w:pPr>
        <w:rPr>
          <w:rFonts w:ascii="Times" w:hAnsi="Times"/>
        </w:rPr>
      </w:pPr>
      <w:r w:rsidRPr="00944CB9">
        <w:rPr>
          <w:rFonts w:ascii="Times" w:hAnsi="Times"/>
          <w:position w:val="-20"/>
        </w:rPr>
        <w:object w:dxaOrig="7440" w:dyaOrig="560">
          <v:shape id="_x0000_i1029" type="#_x0000_t75" style="width:372pt;height:28.15pt" o:ole="">
            <v:imagedata r:id="rId12" o:title=""/>
          </v:shape>
          <o:OLEObject Type="Embed" ProgID="Equation.3" ShapeID="_x0000_i1029" DrawAspect="Content" ObjectID="_1549623745" r:id="rId13"/>
        </w:object>
      </w:r>
      <w:r>
        <w:rPr>
          <w:rFonts w:ascii="Times" w:hAnsi="Times"/>
        </w:rPr>
        <w:t>.</w:t>
      </w:r>
    </w:p>
    <w:p w:rsidR="00944CB9" w:rsidRDefault="00944CB9" w:rsidP="00C5251B">
      <w:pPr>
        <w:rPr>
          <w:rFonts w:ascii="Times" w:hAnsi="Times"/>
        </w:rPr>
      </w:pPr>
      <w:r w:rsidRPr="00944CB9">
        <w:rPr>
          <w:rFonts w:ascii="Times" w:hAnsi="Times"/>
          <w:position w:val="-20"/>
        </w:rPr>
        <w:object w:dxaOrig="1440" w:dyaOrig="560">
          <v:shape id="_x0000_i1030" type="#_x0000_t75" style="width:1in;height:28.15pt" o:ole="">
            <v:imagedata r:id="rId14" o:title=""/>
          </v:shape>
          <o:OLEObject Type="Embed" ProgID="Equation.3" ShapeID="_x0000_i1030" DrawAspect="Content" ObjectID="_1549623746" r:id="rId15"/>
        </w:object>
      </w:r>
      <w:r>
        <w:rPr>
          <w:rFonts w:ascii="Times" w:hAnsi="Times"/>
        </w:rPr>
        <w:t>.</w:t>
      </w:r>
    </w:p>
    <w:p w:rsidR="00AC241E" w:rsidRDefault="00AC241E" w:rsidP="00C5251B">
      <w:pPr>
        <w:rPr>
          <w:rFonts w:ascii="Times" w:hAnsi="Times"/>
        </w:rPr>
      </w:pPr>
      <w:r w:rsidRPr="00AC241E">
        <w:rPr>
          <w:rFonts w:ascii="Times" w:hAnsi="Times"/>
          <w:position w:val="-20"/>
        </w:rPr>
        <w:object w:dxaOrig="6700" w:dyaOrig="560">
          <v:shape id="_x0000_i1031" type="#_x0000_t75" style="width:335.25pt;height:28.15pt" o:ole="">
            <v:imagedata r:id="rId16" o:title=""/>
          </v:shape>
          <o:OLEObject Type="Embed" ProgID="Equation.3" ShapeID="_x0000_i1031" DrawAspect="Content" ObjectID="_1549623747" r:id="rId17"/>
        </w:object>
      </w:r>
      <w:r>
        <w:rPr>
          <w:rFonts w:ascii="Times" w:hAnsi="Times"/>
        </w:rPr>
        <w:t>.</w:t>
      </w:r>
    </w:p>
    <w:p w:rsidR="00AC241E" w:rsidRDefault="00AC241E" w:rsidP="00C5251B">
      <w:pPr>
        <w:rPr>
          <w:rFonts w:ascii="Times" w:hAnsi="Times"/>
        </w:rPr>
      </w:pPr>
    </w:p>
    <w:p w:rsidR="00AC241E" w:rsidRDefault="00AC241E" w:rsidP="00C5251B">
      <w:pPr>
        <w:rPr>
          <w:rFonts w:ascii="Times" w:hAnsi="Times"/>
        </w:rPr>
      </w:pPr>
      <w:r w:rsidRPr="007D575F">
        <w:rPr>
          <w:rFonts w:ascii="Times" w:hAnsi="Times"/>
          <w:b/>
        </w:rPr>
        <w:t>2)</w:t>
      </w:r>
      <w:r>
        <w:rPr>
          <w:rFonts w:ascii="Times" w:hAnsi="Times"/>
        </w:rPr>
        <w:t xml:space="preserve"> Le triangle </w:t>
      </w:r>
      <w:r w:rsidRPr="00AC241E">
        <w:rPr>
          <w:rFonts w:ascii="Times" w:hAnsi="Times"/>
          <w:i/>
        </w:rPr>
        <w:t>OEC</w:t>
      </w:r>
      <w:r>
        <w:rPr>
          <w:rFonts w:ascii="Times" w:hAnsi="Times"/>
        </w:rPr>
        <w:t xml:space="preserve"> étant isocèle en </w:t>
      </w:r>
      <w:r w:rsidRPr="00AC241E">
        <w:rPr>
          <w:rFonts w:ascii="Times" w:hAnsi="Times"/>
          <w:i/>
        </w:rPr>
        <w:t>O</w:t>
      </w:r>
      <w:r>
        <w:rPr>
          <w:rFonts w:ascii="Times" w:hAnsi="Times"/>
        </w:rPr>
        <w:t xml:space="preserve">, </w:t>
      </w:r>
      <w:r w:rsidRPr="00AC241E">
        <w:rPr>
          <w:rFonts w:ascii="Times" w:hAnsi="Times"/>
          <w:i/>
        </w:rPr>
        <w:t>O</w:t>
      </w:r>
      <w:r>
        <w:rPr>
          <w:rFonts w:ascii="Times" w:hAnsi="Times"/>
        </w:rPr>
        <w:t xml:space="preserve"> se trouve sur la médiatrice du segment [</w:t>
      </w:r>
      <w:r w:rsidRPr="00AC241E">
        <w:rPr>
          <w:rFonts w:ascii="Times" w:hAnsi="Times"/>
          <w:i/>
        </w:rPr>
        <w:t>EC</w:t>
      </w:r>
      <w:r>
        <w:rPr>
          <w:rFonts w:ascii="Times" w:hAnsi="Times"/>
        </w:rPr>
        <w:t xml:space="preserve">]. Le triangle </w:t>
      </w:r>
      <w:r w:rsidRPr="00AC241E">
        <w:rPr>
          <w:rFonts w:ascii="Times" w:hAnsi="Times"/>
          <w:i/>
        </w:rPr>
        <w:t>DEC</w:t>
      </w:r>
      <w:r>
        <w:rPr>
          <w:rFonts w:ascii="Times" w:hAnsi="Times"/>
        </w:rPr>
        <w:t xml:space="preserve"> étant isocèle en </w:t>
      </w:r>
      <w:r w:rsidRPr="00AC241E">
        <w:rPr>
          <w:rFonts w:ascii="Times" w:hAnsi="Times"/>
          <w:i/>
        </w:rPr>
        <w:t>D</w:t>
      </w:r>
      <w:r>
        <w:rPr>
          <w:rFonts w:ascii="Times" w:hAnsi="Times"/>
        </w:rPr>
        <w:t xml:space="preserve">, </w:t>
      </w:r>
      <w:r w:rsidRPr="00AC241E">
        <w:rPr>
          <w:rFonts w:ascii="Times" w:hAnsi="Times"/>
          <w:i/>
        </w:rPr>
        <w:t>D</w:t>
      </w:r>
      <w:r>
        <w:rPr>
          <w:rFonts w:ascii="Times" w:hAnsi="Times"/>
        </w:rPr>
        <w:t xml:space="preserve"> se trouve aussi sur la médiatrice du segment [</w:t>
      </w:r>
      <w:r w:rsidRPr="00AC241E">
        <w:rPr>
          <w:rFonts w:ascii="Times" w:hAnsi="Times"/>
          <w:i/>
        </w:rPr>
        <w:t>EC</w:t>
      </w:r>
      <w:r>
        <w:rPr>
          <w:rFonts w:ascii="Times" w:hAnsi="Times"/>
        </w:rPr>
        <w:t>]. On en déduit que la droite (</w:t>
      </w:r>
      <w:r w:rsidRPr="00AC241E">
        <w:rPr>
          <w:rFonts w:ascii="Times" w:hAnsi="Times"/>
          <w:i/>
        </w:rPr>
        <w:t>DO</w:t>
      </w:r>
      <w:r>
        <w:rPr>
          <w:rFonts w:ascii="Times" w:hAnsi="Times"/>
        </w:rPr>
        <w:t>) est la médiatrice du segment [</w:t>
      </w:r>
      <w:r w:rsidRPr="00AC241E">
        <w:rPr>
          <w:rFonts w:ascii="Times" w:hAnsi="Times"/>
          <w:i/>
        </w:rPr>
        <w:t>EC</w:t>
      </w:r>
      <w:r>
        <w:rPr>
          <w:rFonts w:ascii="Times" w:hAnsi="Times"/>
        </w:rPr>
        <w:t xml:space="preserve">]. </w:t>
      </w:r>
      <w:r w:rsidR="00236931">
        <w:rPr>
          <w:rFonts w:ascii="Times" w:hAnsi="Times"/>
        </w:rPr>
        <w:t xml:space="preserve">Donc les droites </w:t>
      </w:r>
      <w:r w:rsidR="00236931" w:rsidRPr="00236931">
        <w:rPr>
          <w:rFonts w:ascii="Times" w:hAnsi="Times"/>
          <w:i/>
        </w:rPr>
        <w:t>(DO)</w:t>
      </w:r>
      <w:r w:rsidR="00236931">
        <w:rPr>
          <w:rFonts w:ascii="Times" w:hAnsi="Times"/>
        </w:rPr>
        <w:t xml:space="preserve"> et </w:t>
      </w:r>
      <w:r w:rsidR="00236931" w:rsidRPr="00236931">
        <w:rPr>
          <w:rFonts w:ascii="Times" w:hAnsi="Times"/>
          <w:i/>
        </w:rPr>
        <w:t>(EC)</w:t>
      </w:r>
      <w:r w:rsidR="00236931">
        <w:rPr>
          <w:rFonts w:ascii="Times" w:hAnsi="Times"/>
        </w:rPr>
        <w:t xml:space="preserve"> sont perpendiculaires.</w:t>
      </w:r>
    </w:p>
    <w:p w:rsidR="00D13FAE" w:rsidRDefault="00D13FAE" w:rsidP="00C5251B">
      <w:pPr>
        <w:rPr>
          <w:rFonts w:ascii="Times" w:hAnsi="Times"/>
          <w:color w:val="333333"/>
          <w:kern w:val="36"/>
          <w:szCs w:val="20"/>
          <w:lang w:eastAsia="fr-FR"/>
        </w:rPr>
      </w:pPr>
    </w:p>
    <w:p w:rsidR="00D13FAE" w:rsidRPr="007D575F" w:rsidRDefault="00D13FAE" w:rsidP="00C5251B">
      <w:pPr>
        <w:rPr>
          <w:rFonts w:ascii="Times" w:hAnsi="Times"/>
          <w:b/>
          <w:color w:val="333333"/>
          <w:kern w:val="36"/>
          <w:szCs w:val="20"/>
          <w:lang w:eastAsia="fr-FR"/>
        </w:rPr>
      </w:pPr>
      <w:r w:rsidRPr="007D575F">
        <w:rPr>
          <w:rFonts w:ascii="Times" w:hAnsi="Times"/>
          <w:b/>
          <w:color w:val="333333"/>
          <w:kern w:val="36"/>
          <w:szCs w:val="20"/>
          <w:lang w:eastAsia="fr-FR"/>
        </w:rPr>
        <w:t>3)</w:t>
      </w:r>
    </w:p>
    <w:p w:rsidR="00D13FAE" w:rsidRDefault="00D13FAE" w:rsidP="00D13FAE">
      <w:pPr>
        <w:ind w:left="567"/>
        <w:rPr>
          <w:rFonts w:ascii="Times" w:hAnsi="Times"/>
          <w:color w:val="333333"/>
          <w:kern w:val="36"/>
          <w:szCs w:val="20"/>
          <w:lang w:eastAsia="fr-FR"/>
        </w:rPr>
      </w:pPr>
      <w:r w:rsidRPr="007D575F">
        <w:rPr>
          <w:rFonts w:ascii="Times" w:hAnsi="Times"/>
          <w:b/>
          <w:color w:val="333333"/>
          <w:kern w:val="36"/>
          <w:szCs w:val="20"/>
          <w:lang w:eastAsia="fr-FR"/>
        </w:rPr>
        <w:t>3.a)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On a démontré en 1) que la droite (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DO</w:t>
      </w:r>
      <w:r>
        <w:rPr>
          <w:rFonts w:ascii="Times" w:hAnsi="Times"/>
          <w:color w:val="333333"/>
          <w:kern w:val="36"/>
          <w:szCs w:val="20"/>
          <w:lang w:eastAsia="fr-FR"/>
        </w:rPr>
        <w:t>) est perpendiculaire au segment [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AB</w:t>
      </w:r>
      <w:r>
        <w:rPr>
          <w:rFonts w:ascii="Times" w:hAnsi="Times"/>
          <w:color w:val="333333"/>
          <w:kern w:val="36"/>
          <w:szCs w:val="20"/>
          <w:lang w:eastAsia="fr-FR"/>
        </w:rPr>
        <w:t>] et en 2) qu'elle est perpendiculaire au segment [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EC</w:t>
      </w:r>
      <w:r w:rsidR="004A3C57">
        <w:rPr>
          <w:rFonts w:ascii="Times" w:hAnsi="Times"/>
          <w:color w:val="333333"/>
          <w:kern w:val="36"/>
          <w:szCs w:val="20"/>
          <w:lang w:eastAsia="fr-FR"/>
        </w:rPr>
        <w:t>]. On en conclut que (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EC</w:t>
      </w:r>
      <w:r w:rsidR="004A3C57">
        <w:rPr>
          <w:rFonts w:ascii="Times" w:hAnsi="Times"/>
          <w:color w:val="333333"/>
          <w:kern w:val="36"/>
          <w:szCs w:val="20"/>
          <w:lang w:eastAsia="fr-FR"/>
        </w:rPr>
        <w:t>) et (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AB</w:t>
      </w:r>
      <w:r w:rsidR="004A3C57">
        <w:rPr>
          <w:rFonts w:ascii="Times" w:hAnsi="Times"/>
          <w:color w:val="333333"/>
          <w:kern w:val="36"/>
          <w:szCs w:val="20"/>
          <w:lang w:eastAsia="fr-FR"/>
        </w:rPr>
        <w:t>)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sont parallèles.</w:t>
      </w:r>
    </w:p>
    <w:p w:rsidR="00907C6D" w:rsidRDefault="00907C6D" w:rsidP="00D13FAE">
      <w:pPr>
        <w:ind w:left="567"/>
        <w:rPr>
          <w:rFonts w:ascii="Times" w:hAnsi="Times"/>
          <w:color w:val="333333"/>
          <w:kern w:val="36"/>
          <w:szCs w:val="20"/>
          <w:lang w:eastAsia="fr-FR"/>
        </w:rPr>
      </w:pPr>
      <w:r>
        <w:rPr>
          <w:rFonts w:ascii="Times" w:hAnsi="Times"/>
          <w:color w:val="333333"/>
          <w:kern w:val="36"/>
          <w:szCs w:val="20"/>
          <w:lang w:eastAsia="fr-FR"/>
        </w:rPr>
        <w:t xml:space="preserve">Soit 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M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le milieu de [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AB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] et </w:t>
      </w:r>
      <w:proofErr w:type="gramStart"/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M'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le</w:t>
      </w:r>
      <w:proofErr w:type="gramEnd"/>
      <w:r>
        <w:rPr>
          <w:rFonts w:ascii="Times" w:hAnsi="Times"/>
          <w:color w:val="333333"/>
          <w:kern w:val="36"/>
          <w:szCs w:val="20"/>
          <w:lang w:eastAsia="fr-FR"/>
        </w:rPr>
        <w:t xml:space="preserve"> milieu de [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EC</w:t>
      </w:r>
      <w:r w:rsidR="00D13FAE">
        <w:rPr>
          <w:rFonts w:ascii="Times" w:hAnsi="Times"/>
          <w:color w:val="333333"/>
          <w:kern w:val="36"/>
          <w:szCs w:val="20"/>
          <w:lang w:eastAsia="fr-FR"/>
        </w:rPr>
        <w:t xml:space="preserve">]. Le triangle </w:t>
      </w:r>
      <w:r w:rsidR="00D13FAE" w:rsidRPr="008B2006">
        <w:rPr>
          <w:rFonts w:ascii="Times" w:hAnsi="Times"/>
          <w:i/>
          <w:color w:val="333333"/>
          <w:kern w:val="36"/>
          <w:szCs w:val="20"/>
          <w:lang w:eastAsia="fr-FR"/>
        </w:rPr>
        <w:t>OAB</w:t>
      </w:r>
      <w:r w:rsidR="00D13FAE">
        <w:rPr>
          <w:rFonts w:ascii="Times" w:hAnsi="Times"/>
          <w:color w:val="333333"/>
          <w:kern w:val="36"/>
          <w:szCs w:val="20"/>
          <w:lang w:eastAsia="fr-FR"/>
        </w:rPr>
        <w:t xml:space="preserve"> est isocèle en </w:t>
      </w:r>
      <w:r w:rsidR="00D13FAE" w:rsidRPr="008B2006">
        <w:rPr>
          <w:rFonts w:ascii="Times" w:hAnsi="Times"/>
          <w:i/>
          <w:color w:val="333333"/>
          <w:kern w:val="36"/>
          <w:szCs w:val="20"/>
          <w:lang w:eastAsia="fr-FR"/>
        </w:rPr>
        <w:t>O</w:t>
      </w:r>
      <w:r w:rsidR="00D13FAE">
        <w:rPr>
          <w:rFonts w:ascii="Times" w:hAnsi="Times"/>
          <w:color w:val="333333"/>
          <w:kern w:val="36"/>
          <w:szCs w:val="20"/>
          <w:lang w:eastAsia="fr-FR"/>
        </w:rPr>
        <w:t xml:space="preserve">, donc </w:t>
      </w:r>
      <w:r w:rsidR="00D13FAE" w:rsidRPr="008B2006">
        <w:rPr>
          <w:rFonts w:ascii="Times" w:hAnsi="Times"/>
          <w:i/>
          <w:color w:val="333333"/>
          <w:kern w:val="36"/>
          <w:szCs w:val="20"/>
          <w:lang w:eastAsia="fr-FR"/>
        </w:rPr>
        <w:t>O</w:t>
      </w:r>
      <w:r w:rsidR="00D13FAE">
        <w:rPr>
          <w:rFonts w:ascii="Times" w:hAnsi="Times"/>
          <w:color w:val="333333"/>
          <w:kern w:val="36"/>
          <w:szCs w:val="20"/>
          <w:lang w:eastAsia="fr-FR"/>
        </w:rPr>
        <w:t xml:space="preserve"> est sur la médiatrice de [</w:t>
      </w:r>
      <w:r w:rsidR="00D13FAE" w:rsidRPr="008B2006">
        <w:rPr>
          <w:rFonts w:ascii="Times" w:hAnsi="Times"/>
          <w:i/>
          <w:color w:val="333333"/>
          <w:kern w:val="36"/>
          <w:szCs w:val="20"/>
          <w:lang w:eastAsia="fr-FR"/>
        </w:rPr>
        <w:t>AB</w:t>
      </w:r>
      <w:r w:rsidR="00D13FAE">
        <w:rPr>
          <w:rFonts w:ascii="Times" w:hAnsi="Times"/>
          <w:color w:val="333333"/>
          <w:kern w:val="36"/>
          <w:szCs w:val="20"/>
          <w:lang w:eastAsia="fr-FR"/>
        </w:rPr>
        <w:t xml:space="preserve">]. </w:t>
      </w:r>
      <w:r w:rsidR="00D13FAE" w:rsidRPr="008B2006">
        <w:rPr>
          <w:rFonts w:ascii="Times" w:hAnsi="Times"/>
          <w:i/>
          <w:color w:val="333333"/>
          <w:kern w:val="36"/>
          <w:szCs w:val="20"/>
          <w:lang w:eastAsia="fr-FR"/>
        </w:rPr>
        <w:t>O</w:t>
      </w:r>
      <w:r w:rsidR="00D13FAE">
        <w:rPr>
          <w:rFonts w:ascii="Times" w:hAnsi="Times"/>
          <w:color w:val="333333"/>
          <w:kern w:val="36"/>
          <w:szCs w:val="20"/>
          <w:lang w:eastAsia="fr-FR"/>
        </w:rPr>
        <w:t xml:space="preserve"> étant aussi sur la médiatrice (</w:t>
      </w:r>
      <w:r w:rsidR="00D13FAE" w:rsidRPr="008B2006">
        <w:rPr>
          <w:rFonts w:ascii="Times" w:hAnsi="Times"/>
          <w:i/>
          <w:color w:val="333333"/>
          <w:kern w:val="36"/>
          <w:szCs w:val="20"/>
          <w:lang w:eastAsia="fr-FR"/>
        </w:rPr>
        <w:t>DO</w:t>
      </w:r>
      <w:r w:rsidR="00D13FAE">
        <w:rPr>
          <w:rFonts w:ascii="Times" w:hAnsi="Times"/>
          <w:color w:val="333333"/>
          <w:kern w:val="36"/>
          <w:szCs w:val="20"/>
          <w:lang w:eastAsia="fr-FR"/>
        </w:rPr>
        <w:t xml:space="preserve">) de </w:t>
      </w:r>
      <w:r>
        <w:rPr>
          <w:rFonts w:ascii="Times" w:hAnsi="Times"/>
          <w:color w:val="333333"/>
          <w:kern w:val="36"/>
          <w:szCs w:val="20"/>
          <w:lang w:eastAsia="fr-FR"/>
        </w:rPr>
        <w:t>[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EC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], on en conclut que les points 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D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, 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M'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, 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O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et 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M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sont alignés.</w:t>
      </w:r>
    </w:p>
    <w:p w:rsidR="00907C6D" w:rsidRDefault="00907C6D" w:rsidP="00D13FAE">
      <w:pPr>
        <w:ind w:left="567"/>
        <w:rPr>
          <w:rFonts w:ascii="Times" w:hAnsi="Times"/>
          <w:color w:val="333333"/>
          <w:kern w:val="36"/>
          <w:szCs w:val="20"/>
          <w:lang w:eastAsia="fr-FR"/>
        </w:rPr>
      </w:pPr>
      <w:r>
        <w:rPr>
          <w:rFonts w:ascii="Times" w:hAnsi="Times"/>
          <w:color w:val="333333"/>
          <w:kern w:val="36"/>
          <w:szCs w:val="20"/>
          <w:lang w:eastAsia="fr-FR"/>
        </w:rPr>
        <w:t xml:space="preserve">Comme </w:t>
      </w:r>
      <w:r w:rsidRPr="00907C6D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1660" w:dyaOrig="280">
          <v:shape id="_x0000_i1032" type="#_x0000_t75" style="width:83.25pt;height:13.9pt" o:ole="">
            <v:imagedata r:id="rId18" o:title=""/>
          </v:shape>
          <o:OLEObject Type="Embed" ProgID="Equation.3" ShapeID="_x0000_i1032" DrawAspect="Content" ObjectID="_1549623748" r:id="rId19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et </w:t>
      </w:r>
      <w:r w:rsidRPr="00907C6D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1740" w:dyaOrig="280">
          <v:shape id="_x0000_i1033" type="#_x0000_t75" style="width:87.4pt;height:13.9pt" o:ole="">
            <v:imagedata r:id="rId20" o:title=""/>
          </v:shape>
          <o:OLEObject Type="Embed" ProgID="Equation.3" ShapeID="_x0000_i1033" DrawAspect="Content" ObjectID="_1549623749" r:id="rId21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, on en déduit que ces deux vecteurs sont colinéaires </w:t>
      </w:r>
      <w:r w:rsidR="008B2006">
        <w:rPr>
          <w:rFonts w:ascii="Times" w:hAnsi="Times"/>
          <w:color w:val="333333"/>
          <w:kern w:val="36"/>
          <w:szCs w:val="20"/>
          <w:lang w:eastAsia="fr-FR"/>
        </w:rPr>
        <w:t>à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</w:t>
      </w:r>
      <w:r w:rsidRPr="00907C6D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400" w:dyaOrig="280">
          <v:shape id="_x0000_i1034" type="#_x0000_t75" style="width:19.9pt;height:13.9pt" o:ole="">
            <v:imagedata r:id="rId22" o:title=""/>
          </v:shape>
          <o:OLEObject Type="Embed" ProgID="Equation.3" ShapeID="_x0000_i1034" DrawAspect="Content" ObjectID="_1549623750" r:id="rId23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>.</w:t>
      </w:r>
    </w:p>
    <w:p w:rsidR="00907C6D" w:rsidRDefault="00907C6D" w:rsidP="00D13FAE">
      <w:pPr>
        <w:ind w:left="567"/>
        <w:rPr>
          <w:rFonts w:ascii="Times" w:hAnsi="Times"/>
          <w:color w:val="333333"/>
          <w:kern w:val="36"/>
          <w:szCs w:val="20"/>
          <w:lang w:eastAsia="fr-FR"/>
        </w:rPr>
      </w:pPr>
    </w:p>
    <w:p w:rsidR="008B2006" w:rsidRDefault="00907C6D" w:rsidP="00D13FAE">
      <w:pPr>
        <w:ind w:left="567"/>
        <w:rPr>
          <w:rFonts w:ascii="Times" w:hAnsi="Times"/>
          <w:color w:val="333333"/>
          <w:kern w:val="36"/>
          <w:szCs w:val="20"/>
          <w:lang w:eastAsia="fr-FR"/>
        </w:rPr>
      </w:pPr>
      <w:r w:rsidRPr="007D575F">
        <w:rPr>
          <w:rFonts w:ascii="Times" w:hAnsi="Times"/>
          <w:b/>
          <w:color w:val="333333"/>
          <w:kern w:val="36"/>
          <w:szCs w:val="20"/>
          <w:lang w:eastAsia="fr-FR"/>
        </w:rPr>
        <w:t>3.b)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Le vecteur </w:t>
      </w:r>
      <w:r w:rsidRPr="00907C6D">
        <w:rPr>
          <w:rFonts w:ascii="Times" w:hAnsi="Times"/>
          <w:color w:val="333333"/>
          <w:kern w:val="36"/>
          <w:position w:val="-14"/>
          <w:szCs w:val="20"/>
          <w:lang w:eastAsia="fr-FR"/>
        </w:rPr>
        <w:object w:dxaOrig="5640" w:dyaOrig="420">
          <v:shape id="_x0000_i1035" type="#_x0000_t75" style="width:282pt;height:21.4pt" o:ole="">
            <v:imagedata r:id="rId24" o:title=""/>
          </v:shape>
          <o:OLEObject Type="Embed" ProgID="Equation.3" ShapeID="_x0000_i1035" DrawAspect="Content" ObjectID="_1549623751" r:id="rId25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étant la somme de trois vecteurs colinéaires </w:t>
      </w:r>
      <w:r w:rsidR="008B2006">
        <w:rPr>
          <w:rFonts w:ascii="Times" w:hAnsi="Times"/>
          <w:color w:val="333333"/>
          <w:kern w:val="36"/>
          <w:szCs w:val="20"/>
          <w:lang w:eastAsia="fr-FR"/>
        </w:rPr>
        <w:t>à</w:t>
      </w:r>
      <w:r w:rsidRPr="00907C6D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400" w:dyaOrig="280">
          <v:shape id="_x0000_i1036" type="#_x0000_t75" style="width:19.9pt;height:13.9pt" o:ole="">
            <v:imagedata r:id="rId22" o:title=""/>
          </v:shape>
          <o:OLEObject Type="Embed" ProgID="Equation.3" ShapeID="_x0000_i1036" DrawAspect="Content" ObjectID="_1549623752" r:id="rId26"/>
        </w:object>
      </w:r>
      <w:r w:rsidR="008B2006">
        <w:rPr>
          <w:rFonts w:ascii="Times" w:hAnsi="Times"/>
          <w:color w:val="333333"/>
          <w:kern w:val="36"/>
          <w:szCs w:val="20"/>
          <w:lang w:eastAsia="fr-FR"/>
        </w:rPr>
        <w:t xml:space="preserve">, il est </w:t>
      </w:r>
      <w:r w:rsidR="004A3C57">
        <w:rPr>
          <w:rFonts w:ascii="Times" w:hAnsi="Times"/>
          <w:color w:val="333333"/>
          <w:kern w:val="36"/>
          <w:szCs w:val="20"/>
          <w:lang w:eastAsia="fr-FR"/>
        </w:rPr>
        <w:t>lui-même</w:t>
      </w:r>
      <w:r w:rsidR="008B2006">
        <w:rPr>
          <w:rFonts w:ascii="Times" w:hAnsi="Times"/>
          <w:color w:val="333333"/>
          <w:kern w:val="36"/>
          <w:szCs w:val="20"/>
          <w:lang w:eastAsia="fr-FR"/>
        </w:rPr>
        <w:t xml:space="preserve"> colinéaire à </w:t>
      </w:r>
      <w:r w:rsidR="008B2006" w:rsidRPr="00907C6D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400" w:dyaOrig="280">
          <v:shape id="_x0000_i1037" type="#_x0000_t75" style="width:19.9pt;height:13.9pt" o:ole="">
            <v:imagedata r:id="rId22" o:title=""/>
          </v:shape>
          <o:OLEObject Type="Embed" ProgID="Equation.3" ShapeID="_x0000_i1037" DrawAspect="Content" ObjectID="_1549623753" r:id="rId27"/>
        </w:object>
      </w:r>
      <w:r w:rsidR="008B2006">
        <w:rPr>
          <w:rFonts w:ascii="Times" w:hAnsi="Times"/>
          <w:color w:val="333333"/>
          <w:kern w:val="36"/>
          <w:szCs w:val="20"/>
          <w:lang w:eastAsia="fr-FR"/>
        </w:rPr>
        <w:t>.</w:t>
      </w:r>
    </w:p>
    <w:p w:rsidR="008B2006" w:rsidRDefault="008B2006" w:rsidP="008B2006">
      <w:pPr>
        <w:rPr>
          <w:rFonts w:ascii="Times" w:hAnsi="Times"/>
          <w:color w:val="333333"/>
          <w:kern w:val="36"/>
          <w:szCs w:val="20"/>
          <w:lang w:eastAsia="fr-FR"/>
        </w:rPr>
      </w:pPr>
    </w:p>
    <w:p w:rsidR="007D575F" w:rsidRDefault="008B2006" w:rsidP="008B2006">
      <w:pPr>
        <w:rPr>
          <w:rFonts w:ascii="Times" w:hAnsi="Times"/>
          <w:color w:val="333333"/>
          <w:kern w:val="36"/>
          <w:szCs w:val="20"/>
          <w:lang w:eastAsia="fr-FR"/>
        </w:rPr>
      </w:pPr>
      <w:r w:rsidRPr="007D575F">
        <w:rPr>
          <w:rFonts w:ascii="Times" w:hAnsi="Times"/>
          <w:b/>
          <w:color w:val="333333"/>
          <w:kern w:val="36"/>
          <w:szCs w:val="20"/>
          <w:lang w:eastAsia="fr-FR"/>
        </w:rPr>
        <w:t>4)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On démontre </w:t>
      </w:r>
      <w:r w:rsidR="007D575F">
        <w:rPr>
          <w:rFonts w:ascii="Times" w:hAnsi="Times"/>
          <w:color w:val="333333"/>
          <w:kern w:val="36"/>
          <w:szCs w:val="20"/>
          <w:lang w:eastAsia="fr-FR"/>
        </w:rPr>
        <w:t>de manière analogue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que (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EO</w:t>
      </w:r>
      <w:r>
        <w:rPr>
          <w:rFonts w:ascii="Times" w:hAnsi="Times"/>
          <w:color w:val="333333"/>
          <w:kern w:val="36"/>
          <w:szCs w:val="20"/>
          <w:lang w:eastAsia="fr-FR"/>
        </w:rPr>
        <w:t>) est la médiatrice de [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AD</w:t>
      </w:r>
      <w:r>
        <w:rPr>
          <w:rFonts w:ascii="Times" w:hAnsi="Times"/>
          <w:color w:val="333333"/>
          <w:kern w:val="36"/>
          <w:szCs w:val="20"/>
          <w:lang w:eastAsia="fr-FR"/>
        </w:rPr>
        <w:t>] et [</w:t>
      </w:r>
      <w:r w:rsidRPr="008B2006">
        <w:rPr>
          <w:rFonts w:ascii="Times" w:hAnsi="Times"/>
          <w:i/>
          <w:color w:val="333333"/>
          <w:kern w:val="36"/>
          <w:szCs w:val="20"/>
          <w:lang w:eastAsia="fr-FR"/>
        </w:rPr>
        <w:t>BC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], et il en découle que les vecteurs </w:t>
      </w:r>
      <w:r w:rsidRPr="008B2006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920" w:dyaOrig="280">
          <v:shape id="_x0000_i1038" type="#_x0000_t75" style="width:46.15pt;height:13.9pt" o:ole="">
            <v:imagedata r:id="rId28" o:title=""/>
          </v:shape>
          <o:OLEObject Type="Embed" ProgID="Equation.3" ShapeID="_x0000_i1038" DrawAspect="Content" ObjectID="_1549623754" r:id="rId29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, </w:t>
      </w:r>
      <w:r w:rsidRPr="008B2006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920" w:dyaOrig="280">
          <v:shape id="_x0000_i1039" type="#_x0000_t75" style="width:46.15pt;height:13.9pt" o:ole="">
            <v:imagedata r:id="rId30" o:title=""/>
          </v:shape>
          <o:OLEObject Type="Embed" ProgID="Equation.3" ShapeID="_x0000_i1039" DrawAspect="Content" ObjectID="_1549623755" r:id="rId31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et </w:t>
      </w:r>
      <w:r w:rsidRPr="008B2006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2560" w:dyaOrig="280">
          <v:shape id="_x0000_i1040" type="#_x0000_t75" style="width:127.9pt;height:13.9pt" o:ole="">
            <v:imagedata r:id="rId32" o:title=""/>
          </v:shape>
          <o:OLEObject Type="Embed" ProgID="Equation.3" ShapeID="_x0000_i1040" DrawAspect="Content" ObjectID="_1549623756" r:id="rId33"/>
        </w:object>
      </w:r>
      <w:r w:rsidR="007D575F">
        <w:rPr>
          <w:rFonts w:ascii="Times" w:hAnsi="Times"/>
          <w:color w:val="333333"/>
          <w:kern w:val="36"/>
          <w:szCs w:val="20"/>
          <w:lang w:eastAsia="fr-FR"/>
        </w:rPr>
        <w:t xml:space="preserve"> sont colinéaires à </w:t>
      </w:r>
      <w:r w:rsidR="007D575F" w:rsidRPr="00907C6D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400" w:dyaOrig="280">
          <v:shape id="_x0000_i1041" type="#_x0000_t75" style="width:19.9pt;height:13.9pt" o:ole="">
            <v:imagedata r:id="rId34" o:title=""/>
          </v:shape>
          <o:OLEObject Type="Embed" ProgID="Equation.3" ShapeID="_x0000_i1041" DrawAspect="Content" ObjectID="_1549623757" r:id="rId35"/>
        </w:object>
      </w:r>
      <w:r w:rsidR="007D575F">
        <w:rPr>
          <w:rFonts w:ascii="Times" w:hAnsi="Times"/>
          <w:color w:val="333333"/>
          <w:kern w:val="36"/>
          <w:szCs w:val="20"/>
          <w:lang w:eastAsia="fr-FR"/>
        </w:rPr>
        <w:t>.</w:t>
      </w:r>
    </w:p>
    <w:p w:rsidR="007D575F" w:rsidRDefault="007D575F" w:rsidP="008B2006">
      <w:pPr>
        <w:rPr>
          <w:rFonts w:ascii="Times" w:hAnsi="Times"/>
          <w:color w:val="333333"/>
          <w:kern w:val="36"/>
          <w:szCs w:val="20"/>
          <w:lang w:eastAsia="fr-FR"/>
        </w:rPr>
      </w:pPr>
    </w:p>
    <w:p w:rsidR="00C5251B" w:rsidRPr="002842A8" w:rsidRDefault="007D575F" w:rsidP="008B2006">
      <w:pPr>
        <w:rPr>
          <w:rFonts w:ascii="Times" w:hAnsi="Times"/>
        </w:rPr>
      </w:pPr>
      <w:r w:rsidRPr="007D575F">
        <w:rPr>
          <w:rFonts w:ascii="Times" w:hAnsi="Times"/>
          <w:b/>
          <w:color w:val="333333"/>
          <w:kern w:val="36"/>
          <w:szCs w:val="20"/>
          <w:lang w:eastAsia="fr-FR"/>
        </w:rPr>
        <w:t>5)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Le fait que le vecteur</w:t>
      </w:r>
      <w:r w:rsidRPr="008B2006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2560" w:dyaOrig="280">
          <v:shape id="_x0000_i1042" type="#_x0000_t75" style="width:127.9pt;height:13.9pt" o:ole="">
            <v:imagedata r:id="rId32" o:title=""/>
          </v:shape>
          <o:OLEObject Type="Embed" ProgID="Equation.3" ShapeID="_x0000_i1042" DrawAspect="Content" ObjectID="_1549623758" r:id="rId36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so</w:t>
      </w:r>
      <w:bookmarkStart w:id="0" w:name="_GoBack"/>
      <w:bookmarkEnd w:id="0"/>
      <w:r>
        <w:rPr>
          <w:rFonts w:ascii="Times" w:hAnsi="Times"/>
          <w:color w:val="333333"/>
          <w:kern w:val="36"/>
          <w:szCs w:val="20"/>
          <w:lang w:eastAsia="fr-FR"/>
        </w:rPr>
        <w:t xml:space="preserve">it colinéaire à deux vecteurs non colinéaires, </w:t>
      </w:r>
      <w:r w:rsidRPr="00907C6D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400" w:dyaOrig="280">
          <v:shape id="_x0000_i1043" type="#_x0000_t75" style="width:19.9pt;height:13.9pt" o:ole="">
            <v:imagedata r:id="rId22" o:title=""/>
          </v:shape>
          <o:OLEObject Type="Embed" ProgID="Equation.3" ShapeID="_x0000_i1043" DrawAspect="Content" ObjectID="_1549623759" r:id="rId37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et </w:t>
      </w:r>
      <w:r w:rsidRPr="00907C6D">
        <w:rPr>
          <w:rFonts w:ascii="Times" w:hAnsi="Times"/>
          <w:color w:val="333333"/>
          <w:kern w:val="36"/>
          <w:position w:val="-2"/>
          <w:szCs w:val="20"/>
          <w:lang w:eastAsia="fr-FR"/>
        </w:rPr>
        <w:object w:dxaOrig="400" w:dyaOrig="280">
          <v:shape id="_x0000_i1044" type="#_x0000_t75" style="width:19.9pt;height:13.9pt" o:ole="">
            <v:imagedata r:id="rId34" o:title=""/>
          </v:shape>
          <o:OLEObject Type="Embed" ProgID="Equation.3" ShapeID="_x0000_i1044" DrawAspect="Content" ObjectID="_1549623760" r:id="rId38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, implique que </w:t>
      </w:r>
      <w:r w:rsidR="0098162A" w:rsidRPr="004A3C57">
        <w:rPr>
          <w:rFonts w:ascii="Times" w:hAnsi="Times"/>
          <w:color w:val="333333"/>
          <w:kern w:val="36"/>
          <w:position w:val="-6"/>
          <w:szCs w:val="20"/>
          <w:lang w:eastAsia="fr-FR"/>
        </w:rPr>
        <w:object w:dxaOrig="2920" w:dyaOrig="340">
          <v:shape id="_x0000_i1047" type="#_x0000_t75" style="width:145.9pt;height:16.9pt" o:ole="">
            <v:imagedata r:id="rId39" o:title=""/>
          </v:shape>
          <o:OLEObject Type="Embed" ProgID="Equation.DSMT4" ShapeID="_x0000_i1047" DrawAspect="Content" ObjectID="_1549623761" r:id="rId40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>.</w:t>
      </w:r>
    </w:p>
    <w:sectPr w:rsidR="00C5251B" w:rsidRPr="002842A8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07968"/>
    <w:rsid w:val="0001025C"/>
    <w:rsid w:val="000122D3"/>
    <w:rsid w:val="000158F6"/>
    <w:rsid w:val="00034551"/>
    <w:rsid w:val="00035652"/>
    <w:rsid w:val="00041748"/>
    <w:rsid w:val="00043360"/>
    <w:rsid w:val="00043F8C"/>
    <w:rsid w:val="00047CEF"/>
    <w:rsid w:val="0005285C"/>
    <w:rsid w:val="000539DB"/>
    <w:rsid w:val="00075D9E"/>
    <w:rsid w:val="000973B4"/>
    <w:rsid w:val="000A0149"/>
    <w:rsid w:val="000A09FA"/>
    <w:rsid w:val="000A1FE1"/>
    <w:rsid w:val="000C1E8E"/>
    <w:rsid w:val="000C728A"/>
    <w:rsid w:val="000D2785"/>
    <w:rsid w:val="000E0840"/>
    <w:rsid w:val="000E18DE"/>
    <w:rsid w:val="000E53EB"/>
    <w:rsid w:val="000F47CD"/>
    <w:rsid w:val="000F5FF2"/>
    <w:rsid w:val="00107CFA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C76B3"/>
    <w:rsid w:val="001D496C"/>
    <w:rsid w:val="001D563B"/>
    <w:rsid w:val="001E7FB4"/>
    <w:rsid w:val="00214EFB"/>
    <w:rsid w:val="002170FC"/>
    <w:rsid w:val="00223086"/>
    <w:rsid w:val="00223E28"/>
    <w:rsid w:val="00230712"/>
    <w:rsid w:val="00230D87"/>
    <w:rsid w:val="00231D73"/>
    <w:rsid w:val="002357B1"/>
    <w:rsid w:val="00236209"/>
    <w:rsid w:val="00236931"/>
    <w:rsid w:val="00237269"/>
    <w:rsid w:val="00241D31"/>
    <w:rsid w:val="00252A8A"/>
    <w:rsid w:val="00275099"/>
    <w:rsid w:val="0028299E"/>
    <w:rsid w:val="002842A8"/>
    <w:rsid w:val="00284372"/>
    <w:rsid w:val="0028604B"/>
    <w:rsid w:val="00292906"/>
    <w:rsid w:val="00293601"/>
    <w:rsid w:val="002A78BC"/>
    <w:rsid w:val="002C18D2"/>
    <w:rsid w:val="002C344B"/>
    <w:rsid w:val="002C3E75"/>
    <w:rsid w:val="002F02F4"/>
    <w:rsid w:val="002F3BEA"/>
    <w:rsid w:val="003003E9"/>
    <w:rsid w:val="003045A2"/>
    <w:rsid w:val="00305A72"/>
    <w:rsid w:val="00305B1B"/>
    <w:rsid w:val="003101BD"/>
    <w:rsid w:val="00313288"/>
    <w:rsid w:val="00313B2D"/>
    <w:rsid w:val="003160D0"/>
    <w:rsid w:val="0032130D"/>
    <w:rsid w:val="00324ED3"/>
    <w:rsid w:val="00342A2B"/>
    <w:rsid w:val="00343E1B"/>
    <w:rsid w:val="003448CF"/>
    <w:rsid w:val="003466A8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7C6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A3C57"/>
    <w:rsid w:val="004B0997"/>
    <w:rsid w:val="004B0CA8"/>
    <w:rsid w:val="004B30BB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35332"/>
    <w:rsid w:val="00552E14"/>
    <w:rsid w:val="00555492"/>
    <w:rsid w:val="00557F68"/>
    <w:rsid w:val="00562264"/>
    <w:rsid w:val="00575F2B"/>
    <w:rsid w:val="005773F8"/>
    <w:rsid w:val="0057751D"/>
    <w:rsid w:val="00583CB7"/>
    <w:rsid w:val="005840F6"/>
    <w:rsid w:val="00586FF5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5F7C86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926A0"/>
    <w:rsid w:val="006A285A"/>
    <w:rsid w:val="006A34C3"/>
    <w:rsid w:val="006A6B28"/>
    <w:rsid w:val="006A6E97"/>
    <w:rsid w:val="006A74AC"/>
    <w:rsid w:val="006B275D"/>
    <w:rsid w:val="006B4371"/>
    <w:rsid w:val="006C5E88"/>
    <w:rsid w:val="006D4AE3"/>
    <w:rsid w:val="006F3506"/>
    <w:rsid w:val="006F3ED4"/>
    <w:rsid w:val="006F44DD"/>
    <w:rsid w:val="00700065"/>
    <w:rsid w:val="00700498"/>
    <w:rsid w:val="0070586C"/>
    <w:rsid w:val="007130C5"/>
    <w:rsid w:val="007273DF"/>
    <w:rsid w:val="007277F0"/>
    <w:rsid w:val="00733B44"/>
    <w:rsid w:val="00736EE4"/>
    <w:rsid w:val="00742A03"/>
    <w:rsid w:val="00745B7B"/>
    <w:rsid w:val="00751BD9"/>
    <w:rsid w:val="00763EAC"/>
    <w:rsid w:val="00790646"/>
    <w:rsid w:val="007A0539"/>
    <w:rsid w:val="007B68D0"/>
    <w:rsid w:val="007C1190"/>
    <w:rsid w:val="007C37B6"/>
    <w:rsid w:val="007D575F"/>
    <w:rsid w:val="007E36C3"/>
    <w:rsid w:val="007E4BCB"/>
    <w:rsid w:val="007F1494"/>
    <w:rsid w:val="00811F04"/>
    <w:rsid w:val="00814BC7"/>
    <w:rsid w:val="00815471"/>
    <w:rsid w:val="00820076"/>
    <w:rsid w:val="00822F7E"/>
    <w:rsid w:val="008240A3"/>
    <w:rsid w:val="00826363"/>
    <w:rsid w:val="00827A2F"/>
    <w:rsid w:val="00834140"/>
    <w:rsid w:val="00850CE8"/>
    <w:rsid w:val="00856883"/>
    <w:rsid w:val="00866390"/>
    <w:rsid w:val="00871064"/>
    <w:rsid w:val="00873116"/>
    <w:rsid w:val="00874853"/>
    <w:rsid w:val="00881058"/>
    <w:rsid w:val="00891E9F"/>
    <w:rsid w:val="008A69EA"/>
    <w:rsid w:val="008B2006"/>
    <w:rsid w:val="008C23E0"/>
    <w:rsid w:val="008C4E65"/>
    <w:rsid w:val="008C5EBD"/>
    <w:rsid w:val="008C771E"/>
    <w:rsid w:val="008E0CC0"/>
    <w:rsid w:val="008E57EC"/>
    <w:rsid w:val="008E76C5"/>
    <w:rsid w:val="008F20E8"/>
    <w:rsid w:val="00900E3F"/>
    <w:rsid w:val="009011D8"/>
    <w:rsid w:val="00902904"/>
    <w:rsid w:val="00907C6D"/>
    <w:rsid w:val="00910D22"/>
    <w:rsid w:val="00915988"/>
    <w:rsid w:val="00916753"/>
    <w:rsid w:val="00921A5E"/>
    <w:rsid w:val="00924C71"/>
    <w:rsid w:val="00932993"/>
    <w:rsid w:val="00936F8D"/>
    <w:rsid w:val="009438E0"/>
    <w:rsid w:val="00944CB9"/>
    <w:rsid w:val="00945153"/>
    <w:rsid w:val="00945B13"/>
    <w:rsid w:val="00950F90"/>
    <w:rsid w:val="00952C95"/>
    <w:rsid w:val="00953096"/>
    <w:rsid w:val="00956F92"/>
    <w:rsid w:val="00961232"/>
    <w:rsid w:val="0097791D"/>
    <w:rsid w:val="0098162A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9F6D50"/>
    <w:rsid w:val="00A0124A"/>
    <w:rsid w:val="00A13C5D"/>
    <w:rsid w:val="00A13CC1"/>
    <w:rsid w:val="00A35A3C"/>
    <w:rsid w:val="00A378ED"/>
    <w:rsid w:val="00A40BF7"/>
    <w:rsid w:val="00A4548B"/>
    <w:rsid w:val="00A67E27"/>
    <w:rsid w:val="00A730A9"/>
    <w:rsid w:val="00A80DD1"/>
    <w:rsid w:val="00A832A3"/>
    <w:rsid w:val="00A90046"/>
    <w:rsid w:val="00A9328E"/>
    <w:rsid w:val="00AA2EAF"/>
    <w:rsid w:val="00AA679B"/>
    <w:rsid w:val="00AB5553"/>
    <w:rsid w:val="00AB68BD"/>
    <w:rsid w:val="00AC241E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44DBE"/>
    <w:rsid w:val="00B50407"/>
    <w:rsid w:val="00B51D38"/>
    <w:rsid w:val="00B534A6"/>
    <w:rsid w:val="00B540EC"/>
    <w:rsid w:val="00B54A04"/>
    <w:rsid w:val="00B63ADF"/>
    <w:rsid w:val="00B726B2"/>
    <w:rsid w:val="00B7622A"/>
    <w:rsid w:val="00B77212"/>
    <w:rsid w:val="00B8175C"/>
    <w:rsid w:val="00B81FDC"/>
    <w:rsid w:val="00B962DE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251B"/>
    <w:rsid w:val="00C55039"/>
    <w:rsid w:val="00C661D2"/>
    <w:rsid w:val="00C6669C"/>
    <w:rsid w:val="00C70DB1"/>
    <w:rsid w:val="00C74FC4"/>
    <w:rsid w:val="00C82F40"/>
    <w:rsid w:val="00C85BB6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3FAE"/>
    <w:rsid w:val="00D1485C"/>
    <w:rsid w:val="00D179CB"/>
    <w:rsid w:val="00D22B01"/>
    <w:rsid w:val="00D661C2"/>
    <w:rsid w:val="00D66C26"/>
    <w:rsid w:val="00D701DE"/>
    <w:rsid w:val="00D95E29"/>
    <w:rsid w:val="00D9632A"/>
    <w:rsid w:val="00D97A1E"/>
    <w:rsid w:val="00DA119E"/>
    <w:rsid w:val="00DC6FDB"/>
    <w:rsid w:val="00DD327F"/>
    <w:rsid w:val="00DD4AF2"/>
    <w:rsid w:val="00DE6260"/>
    <w:rsid w:val="00DF534D"/>
    <w:rsid w:val="00E018C3"/>
    <w:rsid w:val="00E01D2C"/>
    <w:rsid w:val="00E055EE"/>
    <w:rsid w:val="00E12A05"/>
    <w:rsid w:val="00E17B67"/>
    <w:rsid w:val="00E22D35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10E9E"/>
    <w:rsid w:val="00F163B4"/>
    <w:rsid w:val="00F2415D"/>
    <w:rsid w:val="00F2525E"/>
    <w:rsid w:val="00F404F9"/>
    <w:rsid w:val="00F40E2D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B6FDFB-9953-4973-8E6E-17071FF5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 Bonnel</cp:lastModifiedBy>
  <cp:revision>6</cp:revision>
  <cp:lastPrinted>2017-02-02T16:02:00Z</cp:lastPrinted>
  <dcterms:created xsi:type="dcterms:W3CDTF">2017-02-19T09:37:00Z</dcterms:created>
  <dcterms:modified xsi:type="dcterms:W3CDTF">2017-02-26T13:16:00Z</dcterms:modified>
</cp:coreProperties>
</file>