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35B40" w14:textId="77777777" w:rsidR="00D45A3C" w:rsidRPr="00D45A3C" w:rsidRDefault="00D45A3C" w:rsidP="00D45A3C">
      <w:pPr>
        <w:rPr>
          <w:b/>
          <w:bCs/>
        </w:rPr>
      </w:pPr>
      <w:r w:rsidRPr="00D45A3C">
        <w:rPr>
          <w:b/>
          <w:bCs/>
        </w:rPr>
        <w:t>Performance Rating Framework</w:t>
      </w:r>
    </w:p>
    <w:p w14:paraId="5A8096CA" w14:textId="77777777" w:rsidR="00D45A3C" w:rsidRPr="00D45A3C" w:rsidRDefault="00D45A3C" w:rsidP="00D45A3C">
      <w:r w:rsidRPr="00D45A3C">
        <w:pict w14:anchorId="1FE6DE57">
          <v:rect id="_x0000_i1145" style="width:0;height:1.5pt" o:hralign="center" o:hrstd="t" o:hr="t" fillcolor="#a0a0a0" stroked="f"/>
        </w:pict>
      </w:r>
    </w:p>
    <w:p w14:paraId="1225BCFF" w14:textId="77777777" w:rsidR="00D45A3C" w:rsidRPr="00D45A3C" w:rsidRDefault="00D45A3C" w:rsidP="00D45A3C">
      <w:pPr>
        <w:rPr>
          <w:b/>
          <w:bCs/>
        </w:rPr>
      </w:pPr>
      <w:r w:rsidRPr="00D45A3C">
        <w:rPr>
          <w:b/>
          <w:bCs/>
        </w:rPr>
        <w:t>1. Purpose and Design Philosophy</w:t>
      </w:r>
    </w:p>
    <w:p w14:paraId="4CD02E8B" w14:textId="77777777" w:rsidR="00D45A3C" w:rsidRPr="00D45A3C" w:rsidRDefault="00D45A3C" w:rsidP="00D45A3C">
      <w:r w:rsidRPr="00D45A3C">
        <w:t xml:space="preserve">The Performance Rating Framework defines how individual sales performance is assessed, categorized, and escalated over time. The framework is designed not merely to evaluate outcomes, but to encourage sustained performance improvement, accountability, and </w:t>
      </w:r>
      <w:proofErr w:type="spellStart"/>
      <w:r w:rsidRPr="00D45A3C">
        <w:t>behavioral</w:t>
      </w:r>
      <w:proofErr w:type="spellEnd"/>
      <w:r w:rsidRPr="00D45A3C">
        <w:t xml:space="preserve"> alignment with organizational values.</w:t>
      </w:r>
    </w:p>
    <w:p w14:paraId="69967544" w14:textId="77777777" w:rsidR="00D45A3C" w:rsidRPr="00D45A3C" w:rsidRDefault="00D45A3C" w:rsidP="00D45A3C">
      <w:r w:rsidRPr="00D45A3C">
        <w:t>The organization explicitly recognizes that numeric performance alone is an incomplete indicator. Accordingly, ratings incorporate both quantitative achievement and qualitative judgment, with structured discretion built into the system.</w:t>
      </w:r>
    </w:p>
    <w:p w14:paraId="4C1DABB0" w14:textId="77777777" w:rsidR="00D45A3C" w:rsidRPr="00D45A3C" w:rsidRDefault="00D45A3C" w:rsidP="00D45A3C">
      <w:r w:rsidRPr="00D45A3C">
        <w:t>This framework must be read alongside the Sales Incentive Policy, Leave and Attendance Policy, Territory Reassignment Rules, and Disciplinary and Escalation Policy.</w:t>
      </w:r>
    </w:p>
    <w:p w14:paraId="29504DB0" w14:textId="77777777" w:rsidR="00D45A3C" w:rsidRPr="00D45A3C" w:rsidRDefault="00D45A3C" w:rsidP="00D45A3C">
      <w:r w:rsidRPr="00D45A3C">
        <w:pict w14:anchorId="76EC7729">
          <v:rect id="_x0000_i1146" style="width:0;height:1.5pt" o:hralign="center" o:hrstd="t" o:hr="t" fillcolor="#a0a0a0" stroked="f"/>
        </w:pict>
      </w:r>
    </w:p>
    <w:p w14:paraId="08C12F1C" w14:textId="77777777" w:rsidR="00D45A3C" w:rsidRPr="00D45A3C" w:rsidRDefault="00D45A3C" w:rsidP="00D45A3C">
      <w:pPr>
        <w:rPr>
          <w:b/>
          <w:bCs/>
        </w:rPr>
      </w:pPr>
      <w:r w:rsidRPr="00D45A3C">
        <w:rPr>
          <w:b/>
          <w:bCs/>
        </w:rPr>
        <w:t>2. Scope and Applicability</w:t>
      </w:r>
    </w:p>
    <w:p w14:paraId="7638F44C" w14:textId="77777777" w:rsidR="00D45A3C" w:rsidRPr="00D45A3C" w:rsidRDefault="00D45A3C" w:rsidP="00D45A3C">
      <w:r w:rsidRPr="00D45A3C">
        <w:t>This framework applies to all confirmed salespersons and sales managers participating in the annual and quarterly performance appraisal cycle.</w:t>
      </w:r>
    </w:p>
    <w:p w14:paraId="0201117B" w14:textId="77777777" w:rsidR="00D45A3C" w:rsidRPr="00D45A3C" w:rsidRDefault="00D45A3C" w:rsidP="00D45A3C">
      <w:r w:rsidRPr="00D45A3C">
        <w:t>Probationary employees are assessed under a simplified framework and are excluded from certain escalation provisions unless explicitly stated.</w:t>
      </w:r>
    </w:p>
    <w:p w14:paraId="7E08578C" w14:textId="77777777" w:rsidR="00D45A3C" w:rsidRPr="00D45A3C" w:rsidRDefault="00D45A3C" w:rsidP="00D45A3C">
      <w:r w:rsidRPr="00D45A3C">
        <w:t>Ratings under this framework may influence:</w:t>
      </w:r>
    </w:p>
    <w:p w14:paraId="21139B16" w14:textId="77777777" w:rsidR="00D45A3C" w:rsidRPr="00D45A3C" w:rsidRDefault="00D45A3C" w:rsidP="00D45A3C">
      <w:pPr>
        <w:numPr>
          <w:ilvl w:val="0"/>
          <w:numId w:val="1"/>
        </w:numPr>
      </w:pPr>
      <w:r w:rsidRPr="00D45A3C">
        <w:t>Incentive payouts</w:t>
      </w:r>
    </w:p>
    <w:p w14:paraId="083163E7" w14:textId="77777777" w:rsidR="00D45A3C" w:rsidRPr="00D45A3C" w:rsidRDefault="00D45A3C" w:rsidP="00D45A3C">
      <w:pPr>
        <w:numPr>
          <w:ilvl w:val="0"/>
          <w:numId w:val="1"/>
        </w:numPr>
      </w:pPr>
      <w:r w:rsidRPr="00D45A3C">
        <w:t>Career progression</w:t>
      </w:r>
    </w:p>
    <w:p w14:paraId="69D23E47" w14:textId="77777777" w:rsidR="00D45A3C" w:rsidRPr="00D45A3C" w:rsidRDefault="00D45A3C" w:rsidP="00D45A3C">
      <w:pPr>
        <w:numPr>
          <w:ilvl w:val="0"/>
          <w:numId w:val="1"/>
        </w:numPr>
      </w:pPr>
      <w:r w:rsidRPr="00D45A3C">
        <w:t>Territory assignment</w:t>
      </w:r>
    </w:p>
    <w:p w14:paraId="41AC0DD3" w14:textId="77777777" w:rsidR="00D45A3C" w:rsidRPr="00D45A3C" w:rsidRDefault="00D45A3C" w:rsidP="00D45A3C">
      <w:pPr>
        <w:numPr>
          <w:ilvl w:val="0"/>
          <w:numId w:val="1"/>
        </w:numPr>
      </w:pPr>
      <w:r w:rsidRPr="00D45A3C">
        <w:t>Eligibility for performance improvement programs</w:t>
      </w:r>
    </w:p>
    <w:p w14:paraId="009B1DF0" w14:textId="77777777" w:rsidR="00D45A3C" w:rsidRPr="00D45A3C" w:rsidRDefault="00D45A3C" w:rsidP="00D45A3C">
      <w:pPr>
        <w:numPr>
          <w:ilvl w:val="0"/>
          <w:numId w:val="1"/>
        </w:numPr>
      </w:pPr>
      <w:r w:rsidRPr="00D45A3C">
        <w:t>Disciplinary escalation</w:t>
      </w:r>
    </w:p>
    <w:p w14:paraId="59D84233" w14:textId="77777777" w:rsidR="00D45A3C" w:rsidRPr="00D45A3C" w:rsidRDefault="00D45A3C" w:rsidP="00D45A3C">
      <w:r w:rsidRPr="00D45A3C">
        <w:pict w14:anchorId="68A44BA4">
          <v:rect id="_x0000_i1147" style="width:0;height:1.5pt" o:hralign="center" o:hrstd="t" o:hr="t" fillcolor="#a0a0a0" stroked="f"/>
        </w:pict>
      </w:r>
    </w:p>
    <w:p w14:paraId="58707957" w14:textId="77777777" w:rsidR="00D45A3C" w:rsidRPr="00D45A3C" w:rsidRDefault="00D45A3C" w:rsidP="00D45A3C">
      <w:pPr>
        <w:rPr>
          <w:b/>
          <w:bCs/>
        </w:rPr>
      </w:pPr>
      <w:r w:rsidRPr="00D45A3C">
        <w:rPr>
          <w:b/>
          <w:bCs/>
        </w:rPr>
        <w:t>3. Rating Dimensions</w:t>
      </w:r>
    </w:p>
    <w:p w14:paraId="6DEBE99A" w14:textId="77777777" w:rsidR="00D45A3C" w:rsidRPr="00D45A3C" w:rsidRDefault="00D45A3C" w:rsidP="00D45A3C">
      <w:r w:rsidRPr="00D45A3C">
        <w:t>Performance ratings are determined using a combination of the following dimensions:</w:t>
      </w:r>
    </w:p>
    <w:p w14:paraId="0E6DA179" w14:textId="77777777" w:rsidR="00D45A3C" w:rsidRPr="00D45A3C" w:rsidRDefault="00D45A3C" w:rsidP="00D45A3C">
      <w:pPr>
        <w:rPr>
          <w:b/>
          <w:bCs/>
        </w:rPr>
      </w:pPr>
      <w:r w:rsidRPr="00D45A3C">
        <w:rPr>
          <w:b/>
          <w:bCs/>
        </w:rPr>
        <w:t>3.1 Quantitative Performance</w:t>
      </w:r>
    </w:p>
    <w:p w14:paraId="1ED8616C" w14:textId="77777777" w:rsidR="00D45A3C" w:rsidRPr="00D45A3C" w:rsidRDefault="00D45A3C" w:rsidP="00D45A3C">
      <w:r w:rsidRPr="00D45A3C">
        <w:t>This includes, but is not limited to:</w:t>
      </w:r>
    </w:p>
    <w:p w14:paraId="6E1E2421" w14:textId="77777777" w:rsidR="00D45A3C" w:rsidRPr="00D45A3C" w:rsidRDefault="00D45A3C" w:rsidP="00D45A3C">
      <w:pPr>
        <w:numPr>
          <w:ilvl w:val="0"/>
          <w:numId w:val="2"/>
        </w:numPr>
      </w:pPr>
      <w:r w:rsidRPr="00D45A3C">
        <w:t>Target achievement percentage</w:t>
      </w:r>
    </w:p>
    <w:p w14:paraId="155CF329" w14:textId="77777777" w:rsidR="00D45A3C" w:rsidRPr="00D45A3C" w:rsidRDefault="00D45A3C" w:rsidP="00D45A3C">
      <w:pPr>
        <w:numPr>
          <w:ilvl w:val="0"/>
          <w:numId w:val="2"/>
        </w:numPr>
      </w:pPr>
      <w:r w:rsidRPr="00D45A3C">
        <w:lastRenderedPageBreak/>
        <w:t>Consistency across months</w:t>
      </w:r>
    </w:p>
    <w:p w14:paraId="29E93866" w14:textId="77777777" w:rsidR="00D45A3C" w:rsidRPr="00D45A3C" w:rsidRDefault="00D45A3C" w:rsidP="00D45A3C">
      <w:pPr>
        <w:numPr>
          <w:ilvl w:val="0"/>
          <w:numId w:val="2"/>
        </w:numPr>
      </w:pPr>
      <w:r w:rsidRPr="00D45A3C">
        <w:t>Trend direction (improving, stable, declining)</w:t>
      </w:r>
    </w:p>
    <w:p w14:paraId="732565FC" w14:textId="77777777" w:rsidR="00D45A3C" w:rsidRPr="00D45A3C" w:rsidRDefault="00D45A3C" w:rsidP="00D45A3C">
      <w:r w:rsidRPr="00D45A3C">
        <w:t>Quantitative metrics are derived from system-reported data and are subject to audit.</w:t>
      </w:r>
    </w:p>
    <w:p w14:paraId="7CC678F1" w14:textId="77777777" w:rsidR="00D45A3C" w:rsidRPr="00D45A3C" w:rsidRDefault="00D45A3C" w:rsidP="00D45A3C">
      <w:pPr>
        <w:rPr>
          <w:b/>
          <w:bCs/>
        </w:rPr>
      </w:pPr>
      <w:r w:rsidRPr="00D45A3C">
        <w:rPr>
          <w:b/>
          <w:bCs/>
        </w:rPr>
        <w:t>3.2 Qualitative Performance</w:t>
      </w:r>
    </w:p>
    <w:p w14:paraId="651AB441" w14:textId="77777777" w:rsidR="00D45A3C" w:rsidRPr="00D45A3C" w:rsidRDefault="00D45A3C" w:rsidP="00D45A3C">
      <w:r w:rsidRPr="00D45A3C">
        <w:t>Qualitative assessment includes:</w:t>
      </w:r>
    </w:p>
    <w:p w14:paraId="4C820172" w14:textId="77777777" w:rsidR="00D45A3C" w:rsidRPr="00D45A3C" w:rsidRDefault="00D45A3C" w:rsidP="00D45A3C">
      <w:pPr>
        <w:numPr>
          <w:ilvl w:val="0"/>
          <w:numId w:val="3"/>
        </w:numPr>
      </w:pPr>
      <w:r w:rsidRPr="00D45A3C">
        <w:t>Customer relationship management</w:t>
      </w:r>
    </w:p>
    <w:p w14:paraId="327E5878" w14:textId="77777777" w:rsidR="00D45A3C" w:rsidRPr="00D45A3C" w:rsidRDefault="00D45A3C" w:rsidP="00D45A3C">
      <w:pPr>
        <w:numPr>
          <w:ilvl w:val="0"/>
          <w:numId w:val="3"/>
        </w:numPr>
      </w:pPr>
      <w:r w:rsidRPr="00D45A3C">
        <w:t>Compliance with reporting norms</w:t>
      </w:r>
    </w:p>
    <w:p w14:paraId="3414B635" w14:textId="77777777" w:rsidR="00D45A3C" w:rsidRPr="00D45A3C" w:rsidRDefault="00D45A3C" w:rsidP="00D45A3C">
      <w:pPr>
        <w:numPr>
          <w:ilvl w:val="0"/>
          <w:numId w:val="3"/>
        </w:numPr>
      </w:pPr>
      <w:r w:rsidRPr="00D45A3C">
        <w:t>Collaboration with internal stakeholders</w:t>
      </w:r>
    </w:p>
    <w:p w14:paraId="199ED517" w14:textId="77777777" w:rsidR="00D45A3C" w:rsidRPr="00D45A3C" w:rsidRDefault="00D45A3C" w:rsidP="00D45A3C">
      <w:pPr>
        <w:numPr>
          <w:ilvl w:val="0"/>
          <w:numId w:val="3"/>
        </w:numPr>
      </w:pPr>
      <w:r w:rsidRPr="00D45A3C">
        <w:t>Adherence to ethical standards</w:t>
      </w:r>
    </w:p>
    <w:p w14:paraId="7D6191EB" w14:textId="77777777" w:rsidR="00D45A3C" w:rsidRPr="00D45A3C" w:rsidRDefault="00D45A3C" w:rsidP="00D45A3C">
      <w:r w:rsidRPr="00D45A3C">
        <w:t>Qualitative inputs are provided by the reporting manager and must be supported with written comments.</w:t>
      </w:r>
    </w:p>
    <w:p w14:paraId="2327D7EA" w14:textId="77777777" w:rsidR="00D45A3C" w:rsidRPr="00D45A3C" w:rsidRDefault="00D45A3C" w:rsidP="00D45A3C">
      <w:r w:rsidRPr="00D45A3C">
        <w:pict w14:anchorId="01F6B437">
          <v:rect id="_x0000_i1148" style="width:0;height:1.5pt" o:hralign="center" o:hrstd="t" o:hr="t" fillcolor="#a0a0a0" stroked="f"/>
        </w:pict>
      </w:r>
    </w:p>
    <w:p w14:paraId="4A92E314" w14:textId="77777777" w:rsidR="00D45A3C" w:rsidRPr="00D45A3C" w:rsidRDefault="00D45A3C" w:rsidP="00D45A3C">
      <w:pPr>
        <w:rPr>
          <w:b/>
          <w:bCs/>
        </w:rPr>
      </w:pPr>
      <w:r w:rsidRPr="00D45A3C">
        <w:rPr>
          <w:b/>
          <w:bCs/>
        </w:rPr>
        <w:t>4. Rating Categories</w:t>
      </w:r>
    </w:p>
    <w:p w14:paraId="001E6384" w14:textId="77777777" w:rsidR="00D45A3C" w:rsidRPr="00D45A3C" w:rsidRDefault="00D45A3C" w:rsidP="00D45A3C">
      <w:r w:rsidRPr="00D45A3C">
        <w:t>Salespersons are classified into one of the following categories:</w:t>
      </w:r>
    </w:p>
    <w:p w14:paraId="28DC6BFD" w14:textId="77777777" w:rsidR="00D45A3C" w:rsidRPr="00D45A3C" w:rsidRDefault="00D45A3C" w:rsidP="00D45A3C">
      <w:pPr>
        <w:numPr>
          <w:ilvl w:val="0"/>
          <w:numId w:val="4"/>
        </w:numPr>
      </w:pPr>
      <w:r w:rsidRPr="00D45A3C">
        <w:rPr>
          <w:b/>
          <w:bCs/>
        </w:rPr>
        <w:t>Exceeds Expectations</w:t>
      </w:r>
    </w:p>
    <w:p w14:paraId="2B2782C2" w14:textId="77777777" w:rsidR="00D45A3C" w:rsidRPr="00D45A3C" w:rsidRDefault="00D45A3C" w:rsidP="00D45A3C">
      <w:pPr>
        <w:numPr>
          <w:ilvl w:val="0"/>
          <w:numId w:val="4"/>
        </w:numPr>
      </w:pPr>
      <w:r w:rsidRPr="00D45A3C">
        <w:rPr>
          <w:b/>
          <w:bCs/>
        </w:rPr>
        <w:t>Meets Expectations</w:t>
      </w:r>
    </w:p>
    <w:p w14:paraId="25D01708" w14:textId="77777777" w:rsidR="00D45A3C" w:rsidRPr="00D45A3C" w:rsidRDefault="00D45A3C" w:rsidP="00D45A3C">
      <w:pPr>
        <w:numPr>
          <w:ilvl w:val="0"/>
          <w:numId w:val="4"/>
        </w:numPr>
      </w:pPr>
      <w:r w:rsidRPr="00D45A3C">
        <w:rPr>
          <w:b/>
          <w:bCs/>
        </w:rPr>
        <w:t>Needs Improvement</w:t>
      </w:r>
    </w:p>
    <w:p w14:paraId="3B105D7B" w14:textId="77777777" w:rsidR="00D45A3C" w:rsidRPr="00D45A3C" w:rsidRDefault="00D45A3C" w:rsidP="00D45A3C">
      <w:pPr>
        <w:numPr>
          <w:ilvl w:val="0"/>
          <w:numId w:val="4"/>
        </w:numPr>
      </w:pPr>
      <w:r w:rsidRPr="00D45A3C">
        <w:rPr>
          <w:b/>
          <w:bCs/>
        </w:rPr>
        <w:t>Unsatisfactory Performance</w:t>
      </w:r>
    </w:p>
    <w:p w14:paraId="7DDF0DC6" w14:textId="77777777" w:rsidR="00D45A3C" w:rsidRPr="00D45A3C" w:rsidRDefault="00D45A3C" w:rsidP="00D45A3C">
      <w:r w:rsidRPr="00D45A3C">
        <w:t>Assignment to a category is based on a holistic assessment and not on any single metric.</w:t>
      </w:r>
    </w:p>
    <w:p w14:paraId="712059D1" w14:textId="77777777" w:rsidR="00D45A3C" w:rsidRPr="00D45A3C" w:rsidRDefault="00D45A3C" w:rsidP="00D45A3C">
      <w:r w:rsidRPr="00D45A3C">
        <w:pict w14:anchorId="706C4917">
          <v:rect id="_x0000_i1149" style="width:0;height:1.5pt" o:hralign="center" o:hrstd="t" o:hr="t" fillcolor="#a0a0a0" stroked="f"/>
        </w:pict>
      </w:r>
    </w:p>
    <w:p w14:paraId="01228E8E" w14:textId="77777777" w:rsidR="00D45A3C" w:rsidRPr="00D45A3C" w:rsidRDefault="00D45A3C" w:rsidP="00D45A3C">
      <w:pPr>
        <w:rPr>
          <w:b/>
          <w:bCs/>
        </w:rPr>
      </w:pPr>
      <w:r w:rsidRPr="00D45A3C">
        <w:rPr>
          <w:b/>
          <w:bCs/>
        </w:rPr>
        <w:t>5. Monthly Performance Tracking vs Formal Rating</w:t>
      </w:r>
    </w:p>
    <w:p w14:paraId="25C39928" w14:textId="77777777" w:rsidR="00D45A3C" w:rsidRPr="00D45A3C" w:rsidRDefault="00D45A3C" w:rsidP="00D45A3C">
      <w:r w:rsidRPr="00D45A3C">
        <w:t>Monthly performance data is tracked continuously but does not automatically translate into a formal performance rating.</w:t>
      </w:r>
    </w:p>
    <w:p w14:paraId="5BD75684" w14:textId="77777777" w:rsidR="00D45A3C" w:rsidRPr="00D45A3C" w:rsidRDefault="00D45A3C" w:rsidP="00D45A3C">
      <w:r w:rsidRPr="00D45A3C">
        <w:t>Key distinction:</w:t>
      </w:r>
    </w:p>
    <w:p w14:paraId="6F1EFA20" w14:textId="77777777" w:rsidR="00D45A3C" w:rsidRPr="00D45A3C" w:rsidRDefault="00D45A3C" w:rsidP="00D45A3C">
      <w:pPr>
        <w:numPr>
          <w:ilvl w:val="0"/>
          <w:numId w:val="5"/>
        </w:numPr>
      </w:pPr>
      <w:r w:rsidRPr="00D45A3C">
        <w:t>Monthly data informs trends and early warnings</w:t>
      </w:r>
    </w:p>
    <w:p w14:paraId="126EA300" w14:textId="77777777" w:rsidR="00D45A3C" w:rsidRPr="00D45A3C" w:rsidRDefault="00D45A3C" w:rsidP="00D45A3C">
      <w:pPr>
        <w:numPr>
          <w:ilvl w:val="0"/>
          <w:numId w:val="5"/>
        </w:numPr>
      </w:pPr>
      <w:r w:rsidRPr="00D45A3C">
        <w:t>Formal ratings are assigned during quarterly or annual reviews</w:t>
      </w:r>
    </w:p>
    <w:p w14:paraId="396FF6C4" w14:textId="77777777" w:rsidR="00D45A3C" w:rsidRPr="00D45A3C" w:rsidRDefault="00D45A3C" w:rsidP="00D45A3C">
      <w:r w:rsidRPr="00D45A3C">
        <w:t xml:space="preserve">An employee may underperform </w:t>
      </w:r>
      <w:proofErr w:type="gramStart"/>
      <w:r w:rsidRPr="00D45A3C">
        <w:t>in a given</w:t>
      </w:r>
      <w:proofErr w:type="gramEnd"/>
      <w:r w:rsidRPr="00D45A3C">
        <w:t xml:space="preserve"> month without being rated as “Needs Improvement,” provided there is evidence of recovery or mitigating circumstances.</w:t>
      </w:r>
    </w:p>
    <w:p w14:paraId="175A86C9" w14:textId="77777777" w:rsidR="00D45A3C" w:rsidRPr="00D45A3C" w:rsidRDefault="00D45A3C" w:rsidP="00D45A3C">
      <w:r w:rsidRPr="00D45A3C">
        <w:lastRenderedPageBreak/>
        <w:pict w14:anchorId="053CF085">
          <v:rect id="_x0000_i1150" style="width:0;height:1.5pt" o:hralign="center" o:hrstd="t" o:hr="t" fillcolor="#a0a0a0" stroked="f"/>
        </w:pict>
      </w:r>
    </w:p>
    <w:p w14:paraId="06F18EBC" w14:textId="77777777" w:rsidR="00D45A3C" w:rsidRPr="00D45A3C" w:rsidRDefault="00D45A3C" w:rsidP="00D45A3C">
      <w:pPr>
        <w:rPr>
          <w:b/>
          <w:bCs/>
        </w:rPr>
      </w:pPr>
      <w:r w:rsidRPr="00D45A3C">
        <w:rPr>
          <w:b/>
          <w:bCs/>
        </w:rPr>
        <w:t>6. Definition of Underperformance</w:t>
      </w:r>
    </w:p>
    <w:p w14:paraId="7BFD813C" w14:textId="77777777" w:rsidR="00D45A3C" w:rsidRPr="00D45A3C" w:rsidRDefault="00D45A3C" w:rsidP="00D45A3C">
      <w:proofErr w:type="gramStart"/>
      <w:r w:rsidRPr="00D45A3C">
        <w:t>For the purpose of</w:t>
      </w:r>
      <w:proofErr w:type="gramEnd"/>
      <w:r w:rsidRPr="00D45A3C">
        <w:t xml:space="preserve"> escalation:</w:t>
      </w:r>
    </w:p>
    <w:p w14:paraId="4753CAD1" w14:textId="77777777" w:rsidR="00D45A3C" w:rsidRPr="00D45A3C" w:rsidRDefault="00D45A3C" w:rsidP="00D45A3C">
      <w:pPr>
        <w:numPr>
          <w:ilvl w:val="0"/>
          <w:numId w:val="6"/>
        </w:numPr>
      </w:pPr>
      <w:r w:rsidRPr="00D45A3C">
        <w:rPr>
          <w:b/>
          <w:bCs/>
        </w:rPr>
        <w:t>Single-month underperformance</w:t>
      </w:r>
      <w:r w:rsidRPr="00D45A3C">
        <w:t xml:space="preserve"> is defined as achievement below 90% of target.</w:t>
      </w:r>
    </w:p>
    <w:p w14:paraId="74987CAE" w14:textId="77777777" w:rsidR="00D45A3C" w:rsidRPr="00D45A3C" w:rsidRDefault="00D45A3C" w:rsidP="00D45A3C">
      <w:pPr>
        <w:numPr>
          <w:ilvl w:val="0"/>
          <w:numId w:val="6"/>
        </w:numPr>
      </w:pPr>
      <w:r w:rsidRPr="00D45A3C">
        <w:rPr>
          <w:b/>
          <w:bCs/>
        </w:rPr>
        <w:t>Consecutive underperformance</w:t>
      </w:r>
      <w:r w:rsidRPr="00D45A3C">
        <w:t xml:space="preserve"> is defined as achievement below 90% for two consecutive months.</w:t>
      </w:r>
    </w:p>
    <w:p w14:paraId="18F4075D" w14:textId="77777777" w:rsidR="00D45A3C" w:rsidRPr="00D45A3C" w:rsidRDefault="00D45A3C" w:rsidP="00D45A3C">
      <w:r w:rsidRPr="00D45A3C">
        <w:t>However, consecutive underperformance alone does not automatically trigger disciplinary action. Contextual factors must be considered.</w:t>
      </w:r>
    </w:p>
    <w:p w14:paraId="64CB40D7" w14:textId="77777777" w:rsidR="00D45A3C" w:rsidRPr="00D45A3C" w:rsidRDefault="00D45A3C" w:rsidP="00D45A3C">
      <w:r w:rsidRPr="00D45A3C">
        <w:pict w14:anchorId="0DE3DDC9">
          <v:rect id="_x0000_i1151" style="width:0;height:1.5pt" o:hralign="center" o:hrstd="t" o:hr="t" fillcolor="#a0a0a0" stroked="f"/>
        </w:pict>
      </w:r>
    </w:p>
    <w:p w14:paraId="648371F0" w14:textId="77777777" w:rsidR="00D45A3C" w:rsidRPr="00D45A3C" w:rsidRDefault="00D45A3C" w:rsidP="00D45A3C">
      <w:pPr>
        <w:rPr>
          <w:b/>
          <w:bCs/>
        </w:rPr>
      </w:pPr>
      <w:r w:rsidRPr="00D45A3C">
        <w:rPr>
          <w:b/>
          <w:bCs/>
        </w:rPr>
        <w:t>7. Performance Improvement Window</w:t>
      </w:r>
    </w:p>
    <w:p w14:paraId="21B6EB5E" w14:textId="77777777" w:rsidR="00D45A3C" w:rsidRPr="00D45A3C" w:rsidRDefault="00D45A3C" w:rsidP="00D45A3C">
      <w:r w:rsidRPr="00D45A3C">
        <w:t xml:space="preserve">When consecutive underperformance is identified, the salesperson enters an </w:t>
      </w:r>
      <w:r w:rsidRPr="00D45A3C">
        <w:rPr>
          <w:b/>
          <w:bCs/>
        </w:rPr>
        <w:t>Improvement Window</w:t>
      </w:r>
      <w:r w:rsidRPr="00D45A3C">
        <w:t>.</w:t>
      </w:r>
    </w:p>
    <w:p w14:paraId="01702D33" w14:textId="77777777" w:rsidR="00D45A3C" w:rsidRPr="00D45A3C" w:rsidRDefault="00D45A3C" w:rsidP="00D45A3C">
      <w:r w:rsidRPr="00D45A3C">
        <w:t>Key characteristics:</w:t>
      </w:r>
    </w:p>
    <w:p w14:paraId="4782ABE8" w14:textId="77777777" w:rsidR="00D45A3C" w:rsidRPr="00D45A3C" w:rsidRDefault="00D45A3C" w:rsidP="00D45A3C">
      <w:pPr>
        <w:numPr>
          <w:ilvl w:val="0"/>
          <w:numId w:val="7"/>
        </w:numPr>
      </w:pPr>
      <w:r w:rsidRPr="00D45A3C">
        <w:t>Duration: Two calendar months</w:t>
      </w:r>
    </w:p>
    <w:p w14:paraId="7B09CDD4" w14:textId="77777777" w:rsidR="00D45A3C" w:rsidRPr="00D45A3C" w:rsidRDefault="00D45A3C" w:rsidP="00D45A3C">
      <w:pPr>
        <w:numPr>
          <w:ilvl w:val="0"/>
          <w:numId w:val="7"/>
        </w:numPr>
      </w:pPr>
      <w:r w:rsidRPr="00D45A3C">
        <w:t>Objectives: Clearly documented performance expectations</w:t>
      </w:r>
    </w:p>
    <w:p w14:paraId="422A2E8F" w14:textId="77777777" w:rsidR="00D45A3C" w:rsidRPr="00D45A3C" w:rsidRDefault="00D45A3C" w:rsidP="00D45A3C">
      <w:pPr>
        <w:numPr>
          <w:ilvl w:val="0"/>
          <w:numId w:val="7"/>
        </w:numPr>
      </w:pPr>
      <w:r w:rsidRPr="00D45A3C">
        <w:t>Support: Coaching, training, or territory support as deemed necessary</w:t>
      </w:r>
    </w:p>
    <w:p w14:paraId="6748F731" w14:textId="77777777" w:rsidR="00D45A3C" w:rsidRPr="00D45A3C" w:rsidRDefault="00D45A3C" w:rsidP="00D45A3C">
      <w:r w:rsidRPr="00D45A3C">
        <w:t>Successful improvement during this window may result in:</w:t>
      </w:r>
    </w:p>
    <w:p w14:paraId="75400B6F" w14:textId="77777777" w:rsidR="00D45A3C" w:rsidRPr="00D45A3C" w:rsidRDefault="00D45A3C" w:rsidP="00D45A3C">
      <w:pPr>
        <w:numPr>
          <w:ilvl w:val="0"/>
          <w:numId w:val="8"/>
        </w:numPr>
      </w:pPr>
      <w:r w:rsidRPr="00D45A3C">
        <w:t>Reset of performance status</w:t>
      </w:r>
    </w:p>
    <w:p w14:paraId="35038C19" w14:textId="77777777" w:rsidR="00D45A3C" w:rsidRPr="00D45A3C" w:rsidRDefault="00D45A3C" w:rsidP="00D45A3C">
      <w:pPr>
        <w:numPr>
          <w:ilvl w:val="0"/>
          <w:numId w:val="8"/>
        </w:numPr>
      </w:pPr>
      <w:r w:rsidRPr="00D45A3C">
        <w:t>No further escalation</w:t>
      </w:r>
    </w:p>
    <w:p w14:paraId="64226EC6" w14:textId="77777777" w:rsidR="00D45A3C" w:rsidRPr="00D45A3C" w:rsidRDefault="00D45A3C" w:rsidP="00D45A3C">
      <w:r w:rsidRPr="00D45A3C">
        <w:t>Failure to improve may trigger escalation under this framework.</w:t>
      </w:r>
    </w:p>
    <w:p w14:paraId="18009E04" w14:textId="77777777" w:rsidR="00D45A3C" w:rsidRPr="00D45A3C" w:rsidRDefault="00D45A3C" w:rsidP="00D45A3C">
      <w:r w:rsidRPr="00D45A3C">
        <w:pict w14:anchorId="79C015B9">
          <v:rect id="_x0000_i1152" style="width:0;height:1.5pt" o:hralign="center" o:hrstd="t" o:hr="t" fillcolor="#a0a0a0" stroked="f"/>
        </w:pict>
      </w:r>
    </w:p>
    <w:p w14:paraId="6ABAAB22" w14:textId="77777777" w:rsidR="00D45A3C" w:rsidRPr="00D45A3C" w:rsidRDefault="00D45A3C" w:rsidP="00D45A3C">
      <w:pPr>
        <w:rPr>
          <w:b/>
          <w:bCs/>
        </w:rPr>
      </w:pPr>
      <w:r w:rsidRPr="00D45A3C">
        <w:rPr>
          <w:b/>
          <w:bCs/>
        </w:rPr>
        <w:t>8. Escalation Triggers and Thresholds</w:t>
      </w:r>
    </w:p>
    <w:p w14:paraId="16443396" w14:textId="77777777" w:rsidR="00D45A3C" w:rsidRPr="00D45A3C" w:rsidRDefault="00D45A3C" w:rsidP="00D45A3C">
      <w:r w:rsidRPr="00D45A3C">
        <w:t>Escalation may be initiated if:</w:t>
      </w:r>
    </w:p>
    <w:p w14:paraId="517BBB1C" w14:textId="77777777" w:rsidR="00D45A3C" w:rsidRPr="00D45A3C" w:rsidRDefault="00D45A3C" w:rsidP="00D45A3C">
      <w:pPr>
        <w:numPr>
          <w:ilvl w:val="0"/>
          <w:numId w:val="9"/>
        </w:numPr>
      </w:pPr>
      <w:r w:rsidRPr="00D45A3C">
        <w:t>Underperformance continues beyond the Improvement Window</w:t>
      </w:r>
    </w:p>
    <w:p w14:paraId="12C6152A" w14:textId="77777777" w:rsidR="00D45A3C" w:rsidRPr="00D45A3C" w:rsidRDefault="00D45A3C" w:rsidP="00D45A3C">
      <w:pPr>
        <w:numPr>
          <w:ilvl w:val="0"/>
          <w:numId w:val="9"/>
        </w:numPr>
      </w:pPr>
      <w:r w:rsidRPr="00D45A3C">
        <w:t>Performance deteriorates further during the Improvement Window</w:t>
      </w:r>
    </w:p>
    <w:p w14:paraId="5426A6A0" w14:textId="77777777" w:rsidR="00D45A3C" w:rsidRPr="00D45A3C" w:rsidRDefault="00D45A3C" w:rsidP="00D45A3C">
      <w:pPr>
        <w:numPr>
          <w:ilvl w:val="0"/>
          <w:numId w:val="9"/>
        </w:numPr>
      </w:pPr>
      <w:proofErr w:type="spellStart"/>
      <w:r w:rsidRPr="00D45A3C">
        <w:t>Behavioral</w:t>
      </w:r>
      <w:proofErr w:type="spellEnd"/>
      <w:r w:rsidRPr="00D45A3C">
        <w:t xml:space="preserve"> or compliance issues coexist with numeric underperformance</w:t>
      </w:r>
    </w:p>
    <w:p w14:paraId="69D33512" w14:textId="77777777" w:rsidR="00D45A3C" w:rsidRPr="00D45A3C" w:rsidRDefault="00D45A3C" w:rsidP="00D45A3C">
      <w:r w:rsidRPr="00D45A3C">
        <w:t>Escalation decisions are not automatic and require managerial review.</w:t>
      </w:r>
    </w:p>
    <w:p w14:paraId="66A7D16C" w14:textId="77777777" w:rsidR="00D45A3C" w:rsidRPr="00D45A3C" w:rsidRDefault="00D45A3C" w:rsidP="00D45A3C">
      <w:r w:rsidRPr="00D45A3C">
        <w:pict w14:anchorId="590E52C4">
          <v:rect id="_x0000_i1153" style="width:0;height:1.5pt" o:hralign="center" o:hrstd="t" o:hr="t" fillcolor="#a0a0a0" stroked="f"/>
        </w:pict>
      </w:r>
    </w:p>
    <w:p w14:paraId="4F1A0CED" w14:textId="77777777" w:rsidR="00D45A3C" w:rsidRPr="00D45A3C" w:rsidRDefault="00D45A3C" w:rsidP="00D45A3C">
      <w:pPr>
        <w:rPr>
          <w:b/>
          <w:bCs/>
        </w:rPr>
      </w:pPr>
      <w:r w:rsidRPr="00D45A3C">
        <w:rPr>
          <w:b/>
          <w:bCs/>
        </w:rPr>
        <w:lastRenderedPageBreak/>
        <w:t>9. Interaction with Incentives</w:t>
      </w:r>
    </w:p>
    <w:p w14:paraId="356EC121" w14:textId="77777777" w:rsidR="00D45A3C" w:rsidRPr="00D45A3C" w:rsidRDefault="00D45A3C" w:rsidP="00D45A3C">
      <w:r w:rsidRPr="00D45A3C">
        <w:t>Performance ratings may influence incentive outcomes in the following ways:</w:t>
      </w:r>
    </w:p>
    <w:p w14:paraId="74F3F171" w14:textId="77777777" w:rsidR="00D45A3C" w:rsidRPr="00D45A3C" w:rsidRDefault="00D45A3C" w:rsidP="00D45A3C">
      <w:pPr>
        <w:numPr>
          <w:ilvl w:val="0"/>
          <w:numId w:val="10"/>
        </w:numPr>
      </w:pPr>
      <w:r w:rsidRPr="00D45A3C">
        <w:t>“Exceeds Expectations” may strengthen justification for incentive overrides</w:t>
      </w:r>
    </w:p>
    <w:p w14:paraId="4D826FD1" w14:textId="77777777" w:rsidR="00D45A3C" w:rsidRPr="00D45A3C" w:rsidRDefault="00D45A3C" w:rsidP="00D45A3C">
      <w:pPr>
        <w:numPr>
          <w:ilvl w:val="0"/>
          <w:numId w:val="10"/>
        </w:numPr>
      </w:pPr>
      <w:r w:rsidRPr="00D45A3C">
        <w:t>“Needs Improvement” may result in partial withholding</w:t>
      </w:r>
    </w:p>
    <w:p w14:paraId="200870D5" w14:textId="77777777" w:rsidR="00D45A3C" w:rsidRPr="00D45A3C" w:rsidRDefault="00D45A3C" w:rsidP="00D45A3C">
      <w:pPr>
        <w:numPr>
          <w:ilvl w:val="0"/>
          <w:numId w:val="10"/>
        </w:numPr>
      </w:pPr>
      <w:r w:rsidRPr="00D45A3C">
        <w:t>“Unsatisfactory Performance” may result in full withholding, subject to due process</w:t>
      </w:r>
    </w:p>
    <w:p w14:paraId="7EDD4EED" w14:textId="77777777" w:rsidR="00D45A3C" w:rsidRPr="00D45A3C" w:rsidRDefault="00D45A3C" w:rsidP="00D45A3C">
      <w:r w:rsidRPr="00D45A3C">
        <w:t>Achievement of numeric targets does not guarantee incentive payout if qualitative performance is rated poorly.</w:t>
      </w:r>
    </w:p>
    <w:p w14:paraId="0B29D91B" w14:textId="77777777" w:rsidR="00D45A3C" w:rsidRPr="00D45A3C" w:rsidRDefault="00D45A3C" w:rsidP="00D45A3C">
      <w:r w:rsidRPr="00D45A3C">
        <w:pict w14:anchorId="158A0D16">
          <v:rect id="_x0000_i1154" style="width:0;height:1.5pt" o:hralign="center" o:hrstd="t" o:hr="t" fillcolor="#a0a0a0" stroked="f"/>
        </w:pict>
      </w:r>
    </w:p>
    <w:p w14:paraId="5F7A8FC9" w14:textId="77777777" w:rsidR="00D45A3C" w:rsidRPr="00D45A3C" w:rsidRDefault="00D45A3C" w:rsidP="00D45A3C">
      <w:pPr>
        <w:rPr>
          <w:b/>
          <w:bCs/>
        </w:rPr>
      </w:pPr>
      <w:r w:rsidRPr="00D45A3C">
        <w:rPr>
          <w:b/>
          <w:bCs/>
        </w:rPr>
        <w:t>10. Managerial Overrides and Discretion</w:t>
      </w:r>
    </w:p>
    <w:p w14:paraId="7BEB0DF3" w14:textId="77777777" w:rsidR="00D45A3C" w:rsidRPr="00D45A3C" w:rsidRDefault="00D45A3C" w:rsidP="00D45A3C">
      <w:r w:rsidRPr="00D45A3C">
        <w:t>Managers may override system-suggested ratings in exceptional cases.</w:t>
      </w:r>
    </w:p>
    <w:p w14:paraId="03830DC1" w14:textId="77777777" w:rsidR="00D45A3C" w:rsidRPr="00D45A3C" w:rsidRDefault="00D45A3C" w:rsidP="00D45A3C">
      <w:r w:rsidRPr="00D45A3C">
        <w:t>Overrides must:</w:t>
      </w:r>
    </w:p>
    <w:p w14:paraId="55B35CEF" w14:textId="77777777" w:rsidR="00D45A3C" w:rsidRPr="00D45A3C" w:rsidRDefault="00D45A3C" w:rsidP="00D45A3C">
      <w:pPr>
        <w:numPr>
          <w:ilvl w:val="0"/>
          <w:numId w:val="11"/>
        </w:numPr>
      </w:pPr>
      <w:r w:rsidRPr="00D45A3C">
        <w:t>Be documented</w:t>
      </w:r>
    </w:p>
    <w:p w14:paraId="5D012306" w14:textId="77777777" w:rsidR="00D45A3C" w:rsidRPr="00D45A3C" w:rsidRDefault="00D45A3C" w:rsidP="00D45A3C">
      <w:pPr>
        <w:numPr>
          <w:ilvl w:val="0"/>
          <w:numId w:val="11"/>
        </w:numPr>
      </w:pPr>
      <w:r w:rsidRPr="00D45A3C">
        <w:t>Include specific reasoning</w:t>
      </w:r>
    </w:p>
    <w:p w14:paraId="0FA99418" w14:textId="77777777" w:rsidR="00D45A3C" w:rsidRPr="00D45A3C" w:rsidRDefault="00D45A3C" w:rsidP="00D45A3C">
      <w:pPr>
        <w:numPr>
          <w:ilvl w:val="0"/>
          <w:numId w:val="11"/>
        </w:numPr>
      </w:pPr>
      <w:r w:rsidRPr="00D45A3C">
        <w:t>Be approved by the next-level manager</w:t>
      </w:r>
    </w:p>
    <w:p w14:paraId="77A31A4F" w14:textId="77777777" w:rsidR="00D45A3C" w:rsidRPr="00D45A3C" w:rsidRDefault="00D45A3C" w:rsidP="00D45A3C">
      <w:r w:rsidRPr="00D45A3C">
        <w:t>Overrides are subject to review and may be reversed during audits.</w:t>
      </w:r>
    </w:p>
    <w:p w14:paraId="47352E60" w14:textId="77777777" w:rsidR="00D45A3C" w:rsidRPr="00D45A3C" w:rsidRDefault="00D45A3C" w:rsidP="00D45A3C">
      <w:r w:rsidRPr="00D45A3C">
        <w:pict w14:anchorId="6C24BD56">
          <v:rect id="_x0000_i1155" style="width:0;height:1.5pt" o:hralign="center" o:hrstd="t" o:hr="t" fillcolor="#a0a0a0" stroked="f"/>
        </w:pict>
      </w:r>
    </w:p>
    <w:p w14:paraId="5E410572" w14:textId="77777777" w:rsidR="00D45A3C" w:rsidRPr="00D45A3C" w:rsidRDefault="00D45A3C" w:rsidP="00D45A3C">
      <w:pPr>
        <w:rPr>
          <w:b/>
          <w:bCs/>
        </w:rPr>
      </w:pPr>
      <w:r w:rsidRPr="00D45A3C">
        <w:rPr>
          <w:b/>
          <w:bCs/>
        </w:rPr>
        <w:t>11. Territory and Role Changes</w:t>
      </w:r>
    </w:p>
    <w:p w14:paraId="7F7AC7D1" w14:textId="77777777" w:rsidR="00D45A3C" w:rsidRPr="00D45A3C" w:rsidRDefault="00D45A3C" w:rsidP="00D45A3C">
      <w:r w:rsidRPr="00D45A3C">
        <w:t>If a salesperson undergoes territory reassignment during a review period:</w:t>
      </w:r>
    </w:p>
    <w:p w14:paraId="2450A23A" w14:textId="77777777" w:rsidR="00D45A3C" w:rsidRPr="00D45A3C" w:rsidRDefault="00D45A3C" w:rsidP="00D45A3C">
      <w:pPr>
        <w:numPr>
          <w:ilvl w:val="0"/>
          <w:numId w:val="12"/>
        </w:numPr>
      </w:pPr>
      <w:r w:rsidRPr="00D45A3C">
        <w:t>Performance must be assessed separately for each territory where feasible</w:t>
      </w:r>
    </w:p>
    <w:p w14:paraId="446C43F1" w14:textId="77777777" w:rsidR="00D45A3C" w:rsidRPr="00D45A3C" w:rsidRDefault="00D45A3C" w:rsidP="00D45A3C">
      <w:pPr>
        <w:numPr>
          <w:ilvl w:val="0"/>
          <w:numId w:val="12"/>
        </w:numPr>
      </w:pPr>
      <w:r w:rsidRPr="00D45A3C">
        <w:t>Targets may be recalibrated</w:t>
      </w:r>
    </w:p>
    <w:p w14:paraId="08774939" w14:textId="77777777" w:rsidR="00D45A3C" w:rsidRPr="00D45A3C" w:rsidRDefault="00D45A3C" w:rsidP="00D45A3C">
      <w:pPr>
        <w:numPr>
          <w:ilvl w:val="0"/>
          <w:numId w:val="12"/>
        </w:numPr>
      </w:pPr>
      <w:r w:rsidRPr="00D45A3C">
        <w:t>Rating normalization may be applied</w:t>
      </w:r>
    </w:p>
    <w:p w14:paraId="6340CCEC" w14:textId="77777777" w:rsidR="00D45A3C" w:rsidRPr="00D45A3C" w:rsidRDefault="00D45A3C" w:rsidP="00D45A3C">
      <w:r w:rsidRPr="00D45A3C">
        <w:t>Territory reassignment does not automatically reset performance history unless explicitly stated.</w:t>
      </w:r>
    </w:p>
    <w:p w14:paraId="480262EF" w14:textId="77777777" w:rsidR="00D45A3C" w:rsidRPr="00D45A3C" w:rsidRDefault="00D45A3C" w:rsidP="00D45A3C">
      <w:r w:rsidRPr="00D45A3C">
        <w:pict w14:anchorId="58807CDC">
          <v:rect id="_x0000_i1156" style="width:0;height:1.5pt" o:hralign="center" o:hrstd="t" o:hr="t" fillcolor="#a0a0a0" stroked="f"/>
        </w:pict>
      </w:r>
    </w:p>
    <w:p w14:paraId="1E9A4591" w14:textId="77777777" w:rsidR="00D45A3C" w:rsidRPr="00D45A3C" w:rsidRDefault="00D45A3C" w:rsidP="00D45A3C">
      <w:pPr>
        <w:rPr>
          <w:b/>
          <w:bCs/>
        </w:rPr>
      </w:pPr>
      <w:r w:rsidRPr="00D45A3C">
        <w:rPr>
          <w:b/>
          <w:bCs/>
        </w:rPr>
        <w:t>12. Leave, Absence, and Performance Assessment</w:t>
      </w:r>
    </w:p>
    <w:p w14:paraId="1F6B7DE1" w14:textId="77777777" w:rsidR="00D45A3C" w:rsidRPr="00D45A3C" w:rsidRDefault="00D45A3C" w:rsidP="00D45A3C">
      <w:r w:rsidRPr="00D45A3C">
        <w:t>Extended approved leave may be considered a mitigating factor.</w:t>
      </w:r>
    </w:p>
    <w:p w14:paraId="79C8EF09" w14:textId="77777777" w:rsidR="00D45A3C" w:rsidRPr="00D45A3C" w:rsidRDefault="00D45A3C" w:rsidP="00D45A3C">
      <w:r w:rsidRPr="00D45A3C">
        <w:t>However:</w:t>
      </w:r>
    </w:p>
    <w:p w14:paraId="2C87255B" w14:textId="77777777" w:rsidR="00D45A3C" w:rsidRPr="00D45A3C" w:rsidRDefault="00D45A3C" w:rsidP="00D45A3C">
      <w:pPr>
        <w:numPr>
          <w:ilvl w:val="0"/>
          <w:numId w:val="13"/>
        </w:numPr>
      </w:pPr>
      <w:r w:rsidRPr="00D45A3C">
        <w:t>Repeated leave during critical periods may be viewed negatively</w:t>
      </w:r>
    </w:p>
    <w:p w14:paraId="57B0DBEA" w14:textId="77777777" w:rsidR="00D45A3C" w:rsidRPr="00D45A3C" w:rsidRDefault="00D45A3C" w:rsidP="00D45A3C">
      <w:pPr>
        <w:numPr>
          <w:ilvl w:val="0"/>
          <w:numId w:val="13"/>
        </w:numPr>
      </w:pPr>
      <w:r w:rsidRPr="00D45A3C">
        <w:lastRenderedPageBreak/>
        <w:t>Unapproved absences may override quantitative performance</w:t>
      </w:r>
    </w:p>
    <w:p w14:paraId="36F18144" w14:textId="77777777" w:rsidR="00D45A3C" w:rsidRPr="00D45A3C" w:rsidRDefault="00D45A3C" w:rsidP="00D45A3C">
      <w:r w:rsidRPr="00D45A3C">
        <w:t>Leave-related considerations must be explicitly documented during reviews.</w:t>
      </w:r>
    </w:p>
    <w:p w14:paraId="69F8DEB3" w14:textId="77777777" w:rsidR="00D45A3C" w:rsidRPr="00D45A3C" w:rsidRDefault="00D45A3C" w:rsidP="00D45A3C">
      <w:r w:rsidRPr="00D45A3C">
        <w:pict w14:anchorId="5442DE0F">
          <v:rect id="_x0000_i1157" style="width:0;height:1.5pt" o:hralign="center" o:hrstd="t" o:hr="t" fillcolor="#a0a0a0" stroked="f"/>
        </w:pict>
      </w:r>
    </w:p>
    <w:p w14:paraId="0B84606F" w14:textId="77777777" w:rsidR="00D45A3C" w:rsidRPr="00D45A3C" w:rsidRDefault="00D45A3C" w:rsidP="00D45A3C">
      <w:pPr>
        <w:rPr>
          <w:b/>
          <w:bCs/>
        </w:rPr>
      </w:pPr>
      <w:r w:rsidRPr="00D45A3C">
        <w:rPr>
          <w:b/>
          <w:bCs/>
        </w:rPr>
        <w:t>13. Documentation Requirements</w:t>
      </w:r>
    </w:p>
    <w:p w14:paraId="707428E9" w14:textId="77777777" w:rsidR="00D45A3C" w:rsidRPr="00D45A3C" w:rsidRDefault="00D45A3C" w:rsidP="00D45A3C">
      <w:r w:rsidRPr="00D45A3C">
        <w:t>Every performance review must include:</w:t>
      </w:r>
    </w:p>
    <w:p w14:paraId="33526164" w14:textId="77777777" w:rsidR="00D45A3C" w:rsidRPr="00D45A3C" w:rsidRDefault="00D45A3C" w:rsidP="00D45A3C">
      <w:pPr>
        <w:numPr>
          <w:ilvl w:val="0"/>
          <w:numId w:val="14"/>
        </w:numPr>
      </w:pPr>
      <w:r w:rsidRPr="00D45A3C">
        <w:t>Quantitative summary</w:t>
      </w:r>
    </w:p>
    <w:p w14:paraId="7A6EFEC9" w14:textId="77777777" w:rsidR="00D45A3C" w:rsidRPr="00D45A3C" w:rsidRDefault="00D45A3C" w:rsidP="00D45A3C">
      <w:pPr>
        <w:numPr>
          <w:ilvl w:val="0"/>
          <w:numId w:val="14"/>
        </w:numPr>
      </w:pPr>
      <w:r w:rsidRPr="00D45A3C">
        <w:t>Qualitative assessment</w:t>
      </w:r>
    </w:p>
    <w:p w14:paraId="0F314D79" w14:textId="77777777" w:rsidR="00D45A3C" w:rsidRPr="00D45A3C" w:rsidRDefault="00D45A3C" w:rsidP="00D45A3C">
      <w:pPr>
        <w:numPr>
          <w:ilvl w:val="0"/>
          <w:numId w:val="14"/>
        </w:numPr>
      </w:pPr>
      <w:r w:rsidRPr="00D45A3C">
        <w:t>Improvement actions (if any)</w:t>
      </w:r>
    </w:p>
    <w:p w14:paraId="7175D686" w14:textId="77777777" w:rsidR="00D45A3C" w:rsidRPr="00D45A3C" w:rsidRDefault="00D45A3C" w:rsidP="00D45A3C">
      <w:pPr>
        <w:numPr>
          <w:ilvl w:val="0"/>
          <w:numId w:val="14"/>
        </w:numPr>
      </w:pPr>
      <w:r w:rsidRPr="00D45A3C">
        <w:t>Manager comments</w:t>
      </w:r>
    </w:p>
    <w:p w14:paraId="50B3BC07" w14:textId="77777777" w:rsidR="00D45A3C" w:rsidRPr="00D45A3C" w:rsidRDefault="00D45A3C" w:rsidP="00D45A3C">
      <w:r w:rsidRPr="00D45A3C">
        <w:t>Incomplete documentation may invalidate the rating.</w:t>
      </w:r>
    </w:p>
    <w:p w14:paraId="1A41415F" w14:textId="77777777" w:rsidR="00D45A3C" w:rsidRPr="00D45A3C" w:rsidRDefault="00D45A3C" w:rsidP="00D45A3C">
      <w:r w:rsidRPr="00D45A3C">
        <w:pict w14:anchorId="244DD2FF">
          <v:rect id="_x0000_i1158" style="width:0;height:1.5pt" o:hralign="center" o:hrstd="t" o:hr="t" fillcolor="#a0a0a0" stroked="f"/>
        </w:pict>
      </w:r>
    </w:p>
    <w:p w14:paraId="54759168" w14:textId="77777777" w:rsidR="00D45A3C" w:rsidRPr="00D45A3C" w:rsidRDefault="00D45A3C" w:rsidP="00D45A3C">
      <w:pPr>
        <w:rPr>
          <w:b/>
          <w:bCs/>
        </w:rPr>
      </w:pPr>
      <w:r w:rsidRPr="00D45A3C">
        <w:rPr>
          <w:b/>
          <w:bCs/>
        </w:rPr>
        <w:t>14. Appeals and Review Mechanism</w:t>
      </w:r>
    </w:p>
    <w:p w14:paraId="3D582FF4" w14:textId="77777777" w:rsidR="00D45A3C" w:rsidRPr="00D45A3C" w:rsidRDefault="00D45A3C" w:rsidP="00D45A3C">
      <w:r w:rsidRPr="00D45A3C">
        <w:t>Employees may appeal performance ratings within 10 working days of communication.</w:t>
      </w:r>
    </w:p>
    <w:p w14:paraId="7B347010" w14:textId="77777777" w:rsidR="00D45A3C" w:rsidRPr="00D45A3C" w:rsidRDefault="00D45A3C" w:rsidP="00D45A3C">
      <w:r w:rsidRPr="00D45A3C">
        <w:t>Appeals must:</w:t>
      </w:r>
    </w:p>
    <w:p w14:paraId="25BC2082" w14:textId="77777777" w:rsidR="00D45A3C" w:rsidRPr="00D45A3C" w:rsidRDefault="00D45A3C" w:rsidP="00D45A3C">
      <w:pPr>
        <w:numPr>
          <w:ilvl w:val="0"/>
          <w:numId w:val="15"/>
        </w:numPr>
      </w:pPr>
      <w:r w:rsidRPr="00D45A3C">
        <w:t>Be submitted in writing</w:t>
      </w:r>
    </w:p>
    <w:p w14:paraId="3D37D718" w14:textId="77777777" w:rsidR="00D45A3C" w:rsidRPr="00D45A3C" w:rsidRDefault="00D45A3C" w:rsidP="00D45A3C">
      <w:pPr>
        <w:numPr>
          <w:ilvl w:val="0"/>
          <w:numId w:val="15"/>
        </w:numPr>
      </w:pPr>
      <w:r w:rsidRPr="00D45A3C">
        <w:t>Clearly state grounds</w:t>
      </w:r>
    </w:p>
    <w:p w14:paraId="22439295" w14:textId="77777777" w:rsidR="00D45A3C" w:rsidRPr="00D45A3C" w:rsidRDefault="00D45A3C" w:rsidP="00D45A3C">
      <w:pPr>
        <w:numPr>
          <w:ilvl w:val="0"/>
          <w:numId w:val="15"/>
        </w:numPr>
      </w:pPr>
      <w:r w:rsidRPr="00D45A3C">
        <w:t>Include supporting evidence</w:t>
      </w:r>
    </w:p>
    <w:p w14:paraId="155B0FF6" w14:textId="77777777" w:rsidR="00D45A3C" w:rsidRPr="00D45A3C" w:rsidRDefault="00D45A3C" w:rsidP="00D45A3C">
      <w:r w:rsidRPr="00D45A3C">
        <w:t>HR and the Functional Head jointly provide the final decision.</w:t>
      </w:r>
    </w:p>
    <w:p w14:paraId="617FFBD3" w14:textId="77777777" w:rsidR="00D45A3C" w:rsidRPr="00D45A3C" w:rsidRDefault="00D45A3C" w:rsidP="00D45A3C">
      <w:r w:rsidRPr="00D45A3C">
        <w:pict w14:anchorId="58A4498A">
          <v:rect id="_x0000_i1159" style="width:0;height:1.5pt" o:hralign="center" o:hrstd="t" o:hr="t" fillcolor="#a0a0a0" stroked="f"/>
        </w:pict>
      </w:r>
    </w:p>
    <w:p w14:paraId="05ECB4FB" w14:textId="77777777" w:rsidR="00D45A3C" w:rsidRPr="00D45A3C" w:rsidRDefault="00D45A3C" w:rsidP="00D45A3C">
      <w:pPr>
        <w:rPr>
          <w:b/>
          <w:bCs/>
        </w:rPr>
      </w:pPr>
      <w:r w:rsidRPr="00D45A3C">
        <w:rPr>
          <w:b/>
          <w:bCs/>
        </w:rPr>
        <w:t>15. Data Integrity and Audit</w:t>
      </w:r>
    </w:p>
    <w:p w14:paraId="64E7C72A" w14:textId="77777777" w:rsidR="00D45A3C" w:rsidRPr="00D45A3C" w:rsidRDefault="00D45A3C" w:rsidP="00D45A3C">
      <w:r w:rsidRPr="00D45A3C">
        <w:t>All ratings are subject to audit. Manipulation of data, selective reporting, or biased assessments may attract corrective action.</w:t>
      </w:r>
    </w:p>
    <w:p w14:paraId="2AD08920" w14:textId="77777777" w:rsidR="00D45A3C" w:rsidRPr="00D45A3C" w:rsidRDefault="00D45A3C" w:rsidP="00D45A3C">
      <w:r w:rsidRPr="00D45A3C">
        <w:t>Audit findings may lead to:</w:t>
      </w:r>
    </w:p>
    <w:p w14:paraId="1D295590" w14:textId="77777777" w:rsidR="00D45A3C" w:rsidRPr="00D45A3C" w:rsidRDefault="00D45A3C" w:rsidP="00D45A3C">
      <w:pPr>
        <w:numPr>
          <w:ilvl w:val="0"/>
          <w:numId w:val="16"/>
        </w:numPr>
      </w:pPr>
      <w:r w:rsidRPr="00D45A3C">
        <w:t>Rating revisions</w:t>
      </w:r>
    </w:p>
    <w:p w14:paraId="55C42CFC" w14:textId="77777777" w:rsidR="00D45A3C" w:rsidRPr="00D45A3C" w:rsidRDefault="00D45A3C" w:rsidP="00D45A3C">
      <w:pPr>
        <w:numPr>
          <w:ilvl w:val="0"/>
          <w:numId w:val="16"/>
        </w:numPr>
      </w:pPr>
      <w:r w:rsidRPr="00D45A3C">
        <w:t>Incentive clawbacks</w:t>
      </w:r>
    </w:p>
    <w:p w14:paraId="61FE97D0" w14:textId="77777777" w:rsidR="00D45A3C" w:rsidRPr="00D45A3C" w:rsidRDefault="00D45A3C" w:rsidP="00D45A3C">
      <w:pPr>
        <w:numPr>
          <w:ilvl w:val="0"/>
          <w:numId w:val="16"/>
        </w:numPr>
      </w:pPr>
      <w:r w:rsidRPr="00D45A3C">
        <w:t>Disciplinary proceedings</w:t>
      </w:r>
    </w:p>
    <w:p w14:paraId="7F12DF59" w14:textId="77777777" w:rsidR="00D45A3C" w:rsidRPr="00D45A3C" w:rsidRDefault="00D45A3C" w:rsidP="00D45A3C">
      <w:r w:rsidRPr="00D45A3C">
        <w:pict w14:anchorId="31A62939">
          <v:rect id="_x0000_i1160" style="width:0;height:1.5pt" o:hralign="center" o:hrstd="t" o:hr="t" fillcolor="#a0a0a0" stroked="f"/>
        </w:pict>
      </w:r>
    </w:p>
    <w:p w14:paraId="120F62E7" w14:textId="77777777" w:rsidR="00D45A3C" w:rsidRPr="00D45A3C" w:rsidRDefault="00D45A3C" w:rsidP="00D45A3C">
      <w:pPr>
        <w:rPr>
          <w:b/>
          <w:bCs/>
        </w:rPr>
      </w:pPr>
      <w:r w:rsidRPr="00D45A3C">
        <w:rPr>
          <w:b/>
          <w:bCs/>
        </w:rPr>
        <w:t>16. Interaction with Disciplinary Policy</w:t>
      </w:r>
    </w:p>
    <w:p w14:paraId="7351FE46" w14:textId="77777777" w:rsidR="00D45A3C" w:rsidRPr="00D45A3C" w:rsidRDefault="00D45A3C" w:rsidP="00D45A3C">
      <w:r w:rsidRPr="00D45A3C">
        <w:lastRenderedPageBreak/>
        <w:t>Performance escalation may lead to disciplinary review if:</w:t>
      </w:r>
    </w:p>
    <w:p w14:paraId="2B94B2C6" w14:textId="77777777" w:rsidR="00D45A3C" w:rsidRPr="00D45A3C" w:rsidRDefault="00D45A3C" w:rsidP="00D45A3C">
      <w:pPr>
        <w:numPr>
          <w:ilvl w:val="0"/>
          <w:numId w:val="17"/>
        </w:numPr>
      </w:pPr>
      <w:r w:rsidRPr="00D45A3C">
        <w:t>Improvement plans fail</w:t>
      </w:r>
    </w:p>
    <w:p w14:paraId="029B2CC7" w14:textId="77777777" w:rsidR="00D45A3C" w:rsidRPr="00D45A3C" w:rsidRDefault="00D45A3C" w:rsidP="00D45A3C">
      <w:pPr>
        <w:numPr>
          <w:ilvl w:val="0"/>
          <w:numId w:val="17"/>
        </w:numPr>
      </w:pPr>
      <w:r w:rsidRPr="00D45A3C">
        <w:t>Misconduct accompanies underperformance</w:t>
      </w:r>
    </w:p>
    <w:p w14:paraId="16116F6A" w14:textId="77777777" w:rsidR="00D45A3C" w:rsidRPr="00D45A3C" w:rsidRDefault="00D45A3C" w:rsidP="00D45A3C">
      <w:pPr>
        <w:numPr>
          <w:ilvl w:val="0"/>
          <w:numId w:val="17"/>
        </w:numPr>
      </w:pPr>
      <w:r w:rsidRPr="00D45A3C">
        <w:t>Data integrity violations are detected</w:t>
      </w:r>
    </w:p>
    <w:p w14:paraId="35EBF3ED" w14:textId="77777777" w:rsidR="00D45A3C" w:rsidRPr="00D45A3C" w:rsidRDefault="00D45A3C" w:rsidP="00D45A3C">
      <w:r w:rsidRPr="00D45A3C">
        <w:t>However, poor performance alone does not constitute misconduct unless explicitly stated.</w:t>
      </w:r>
    </w:p>
    <w:p w14:paraId="37F9A157" w14:textId="77777777" w:rsidR="00D45A3C" w:rsidRPr="00D45A3C" w:rsidRDefault="00D45A3C" w:rsidP="00D45A3C">
      <w:r w:rsidRPr="00D45A3C">
        <w:pict w14:anchorId="4E882D5F">
          <v:rect id="_x0000_i1161" style="width:0;height:1.5pt" o:hralign="center" o:hrstd="t" o:hr="t" fillcolor="#a0a0a0" stroked="f"/>
        </w:pict>
      </w:r>
    </w:p>
    <w:p w14:paraId="7EAF6310" w14:textId="77777777" w:rsidR="00D45A3C" w:rsidRPr="00D45A3C" w:rsidRDefault="00D45A3C" w:rsidP="00D45A3C">
      <w:pPr>
        <w:rPr>
          <w:b/>
          <w:bCs/>
        </w:rPr>
      </w:pPr>
      <w:r w:rsidRPr="00D45A3C">
        <w:rPr>
          <w:b/>
          <w:bCs/>
        </w:rPr>
        <w:t>17. Rating Stability and Carryover</w:t>
      </w:r>
    </w:p>
    <w:p w14:paraId="29786290" w14:textId="77777777" w:rsidR="00D45A3C" w:rsidRPr="00D45A3C" w:rsidRDefault="00D45A3C" w:rsidP="00D45A3C">
      <w:r w:rsidRPr="00D45A3C">
        <w:t>Ratings are not automatically carried forward between periods.</w:t>
      </w:r>
    </w:p>
    <w:p w14:paraId="0A69EAA2" w14:textId="77777777" w:rsidR="00D45A3C" w:rsidRPr="00D45A3C" w:rsidRDefault="00D45A3C" w:rsidP="00D45A3C">
      <w:r w:rsidRPr="00D45A3C">
        <w:t>However:</w:t>
      </w:r>
    </w:p>
    <w:p w14:paraId="1C5B04CC" w14:textId="77777777" w:rsidR="00D45A3C" w:rsidRPr="00D45A3C" w:rsidRDefault="00D45A3C" w:rsidP="00D45A3C">
      <w:pPr>
        <w:numPr>
          <w:ilvl w:val="0"/>
          <w:numId w:val="18"/>
        </w:numPr>
      </w:pPr>
      <w:r w:rsidRPr="00D45A3C">
        <w:t>Past performance trends may influence future assessments</w:t>
      </w:r>
    </w:p>
    <w:p w14:paraId="6AD3C592" w14:textId="77777777" w:rsidR="00D45A3C" w:rsidRPr="00D45A3C" w:rsidRDefault="00D45A3C" w:rsidP="00D45A3C">
      <w:pPr>
        <w:numPr>
          <w:ilvl w:val="0"/>
          <w:numId w:val="18"/>
        </w:numPr>
      </w:pPr>
      <w:r w:rsidRPr="00D45A3C">
        <w:t>Repeated cycles of “Needs Improvement” may be treated cumulatively</w:t>
      </w:r>
    </w:p>
    <w:p w14:paraId="594F6C78" w14:textId="77777777" w:rsidR="00D45A3C" w:rsidRPr="00D45A3C" w:rsidRDefault="00D45A3C" w:rsidP="00D45A3C">
      <w:r w:rsidRPr="00D45A3C">
        <w:t>The absence of formal escalation in prior cycles does not guarantee immunity.</w:t>
      </w:r>
    </w:p>
    <w:p w14:paraId="5701304D" w14:textId="77777777" w:rsidR="00D45A3C" w:rsidRPr="00D45A3C" w:rsidRDefault="00D45A3C" w:rsidP="00D45A3C">
      <w:r w:rsidRPr="00D45A3C">
        <w:pict w14:anchorId="59418228">
          <v:rect id="_x0000_i1162" style="width:0;height:1.5pt" o:hralign="center" o:hrstd="t" o:hr="t" fillcolor="#a0a0a0" stroked="f"/>
        </w:pict>
      </w:r>
    </w:p>
    <w:p w14:paraId="63A6EBB6" w14:textId="77777777" w:rsidR="00D45A3C" w:rsidRPr="00D45A3C" w:rsidRDefault="00D45A3C" w:rsidP="00D45A3C">
      <w:pPr>
        <w:rPr>
          <w:b/>
          <w:bCs/>
        </w:rPr>
      </w:pPr>
      <w:r w:rsidRPr="00D45A3C">
        <w:rPr>
          <w:b/>
          <w:bCs/>
        </w:rPr>
        <w:t>18. Confidentiality and Disclosure</w:t>
      </w:r>
    </w:p>
    <w:p w14:paraId="15AD9AFB" w14:textId="77777777" w:rsidR="00D45A3C" w:rsidRPr="00D45A3C" w:rsidRDefault="00D45A3C" w:rsidP="00D45A3C">
      <w:r w:rsidRPr="00D45A3C">
        <w:t>Performance ratings are confidential.</w:t>
      </w:r>
    </w:p>
    <w:p w14:paraId="401F5E4F" w14:textId="77777777" w:rsidR="00D45A3C" w:rsidRPr="00D45A3C" w:rsidRDefault="00D45A3C" w:rsidP="00D45A3C">
      <w:r w:rsidRPr="00D45A3C">
        <w:t>Unauthorized disclosure or comparison with peers may attract disciplinary action.</w:t>
      </w:r>
    </w:p>
    <w:p w14:paraId="0E71CF59" w14:textId="77777777" w:rsidR="00D45A3C" w:rsidRPr="00D45A3C" w:rsidRDefault="00D45A3C" w:rsidP="00D45A3C">
      <w:r w:rsidRPr="00D45A3C">
        <w:pict w14:anchorId="412B20E8">
          <v:rect id="_x0000_i1163" style="width:0;height:1.5pt" o:hralign="center" o:hrstd="t" o:hr="t" fillcolor="#a0a0a0" stroked="f"/>
        </w:pict>
      </w:r>
    </w:p>
    <w:p w14:paraId="3F2C4A38" w14:textId="77777777" w:rsidR="00D45A3C" w:rsidRPr="00D45A3C" w:rsidRDefault="00D45A3C" w:rsidP="00D45A3C">
      <w:pPr>
        <w:rPr>
          <w:b/>
          <w:bCs/>
        </w:rPr>
      </w:pPr>
      <w:r w:rsidRPr="00D45A3C">
        <w:rPr>
          <w:b/>
          <w:bCs/>
        </w:rPr>
        <w:t>19. Policy Interpretation and Conflict Resolution</w:t>
      </w:r>
    </w:p>
    <w:p w14:paraId="21282BB9" w14:textId="77777777" w:rsidR="00D45A3C" w:rsidRPr="00D45A3C" w:rsidRDefault="00D45A3C" w:rsidP="00D45A3C">
      <w:r w:rsidRPr="00D45A3C">
        <w:t>In case of conflict:</w:t>
      </w:r>
    </w:p>
    <w:p w14:paraId="1D2228D5" w14:textId="77777777" w:rsidR="00D45A3C" w:rsidRPr="00D45A3C" w:rsidRDefault="00D45A3C" w:rsidP="00D45A3C">
      <w:pPr>
        <w:numPr>
          <w:ilvl w:val="0"/>
          <w:numId w:val="19"/>
        </w:numPr>
      </w:pPr>
      <w:r w:rsidRPr="00D45A3C">
        <w:t>Disciplinary Policy takes precedence</w:t>
      </w:r>
    </w:p>
    <w:p w14:paraId="428537F0" w14:textId="77777777" w:rsidR="00D45A3C" w:rsidRPr="00D45A3C" w:rsidRDefault="00D45A3C" w:rsidP="00D45A3C">
      <w:pPr>
        <w:numPr>
          <w:ilvl w:val="0"/>
          <w:numId w:val="19"/>
        </w:numPr>
      </w:pPr>
      <w:r w:rsidRPr="00D45A3C">
        <w:t>Sales Incentive Policy governs payout logic</w:t>
      </w:r>
    </w:p>
    <w:p w14:paraId="0BBFD3BF" w14:textId="77777777" w:rsidR="00D45A3C" w:rsidRPr="00D45A3C" w:rsidRDefault="00D45A3C" w:rsidP="00D45A3C">
      <w:pPr>
        <w:numPr>
          <w:ilvl w:val="0"/>
          <w:numId w:val="19"/>
        </w:numPr>
      </w:pPr>
      <w:r w:rsidRPr="00D45A3C">
        <w:t>This framework governs appraisal logic</w:t>
      </w:r>
    </w:p>
    <w:p w14:paraId="592B0CE5" w14:textId="77777777" w:rsidR="00D45A3C" w:rsidRPr="00D45A3C" w:rsidRDefault="00D45A3C" w:rsidP="00D45A3C">
      <w:r w:rsidRPr="00D45A3C">
        <w:t>Where ambiguity exists, management judgment shall prevail.</w:t>
      </w:r>
    </w:p>
    <w:p w14:paraId="639A841B" w14:textId="77777777" w:rsidR="00D45A3C" w:rsidRPr="00D45A3C" w:rsidRDefault="00D45A3C" w:rsidP="00D45A3C">
      <w:r w:rsidRPr="00D45A3C">
        <w:pict w14:anchorId="2E9A3F19">
          <v:rect id="_x0000_i1164" style="width:0;height:1.5pt" o:hralign="center" o:hrstd="t" o:hr="t" fillcolor="#a0a0a0" stroked="f"/>
        </w:pict>
      </w:r>
    </w:p>
    <w:p w14:paraId="39CAF49F" w14:textId="77777777" w:rsidR="00D45A3C" w:rsidRPr="00D45A3C" w:rsidRDefault="00D45A3C" w:rsidP="00D45A3C">
      <w:pPr>
        <w:rPr>
          <w:b/>
          <w:bCs/>
        </w:rPr>
      </w:pPr>
      <w:r w:rsidRPr="00D45A3C">
        <w:rPr>
          <w:b/>
          <w:bCs/>
        </w:rPr>
        <w:t>20. Effective Date and Supersession</w:t>
      </w:r>
    </w:p>
    <w:p w14:paraId="3A17586B" w14:textId="77777777" w:rsidR="00D45A3C" w:rsidRPr="00D45A3C" w:rsidRDefault="00D45A3C" w:rsidP="00D45A3C">
      <w:r w:rsidRPr="00D45A3C">
        <w:t xml:space="preserve">This framework is effective from </w:t>
      </w:r>
      <w:r w:rsidRPr="00D45A3C">
        <w:rPr>
          <w:b/>
          <w:bCs/>
        </w:rPr>
        <w:t>1 January 2024</w:t>
      </w:r>
      <w:r w:rsidRPr="00D45A3C">
        <w:t xml:space="preserve"> and supersedes all previous versions, appraisal circulars, and informal guidance.</w:t>
      </w:r>
    </w:p>
    <w:p w14:paraId="50F39842" w14:textId="77777777" w:rsidR="00C107CC" w:rsidRDefault="00C107CC"/>
    <w:sectPr w:rsidR="00C107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A69A9"/>
    <w:multiLevelType w:val="multilevel"/>
    <w:tmpl w:val="89E2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B5609"/>
    <w:multiLevelType w:val="multilevel"/>
    <w:tmpl w:val="DCBE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619FC"/>
    <w:multiLevelType w:val="multilevel"/>
    <w:tmpl w:val="3888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C0478"/>
    <w:multiLevelType w:val="multilevel"/>
    <w:tmpl w:val="3C3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B029A"/>
    <w:multiLevelType w:val="multilevel"/>
    <w:tmpl w:val="DD4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674B5"/>
    <w:multiLevelType w:val="multilevel"/>
    <w:tmpl w:val="22F8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F68D5"/>
    <w:multiLevelType w:val="multilevel"/>
    <w:tmpl w:val="E76A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71106"/>
    <w:multiLevelType w:val="multilevel"/>
    <w:tmpl w:val="A174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416FF"/>
    <w:multiLevelType w:val="multilevel"/>
    <w:tmpl w:val="B71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D6F0E"/>
    <w:multiLevelType w:val="multilevel"/>
    <w:tmpl w:val="857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23F5F"/>
    <w:multiLevelType w:val="multilevel"/>
    <w:tmpl w:val="B8C2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AA6672"/>
    <w:multiLevelType w:val="multilevel"/>
    <w:tmpl w:val="D37E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75B98"/>
    <w:multiLevelType w:val="multilevel"/>
    <w:tmpl w:val="4A5A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B41F0"/>
    <w:multiLevelType w:val="multilevel"/>
    <w:tmpl w:val="BC8A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B93B70"/>
    <w:multiLevelType w:val="multilevel"/>
    <w:tmpl w:val="0120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EC62AF"/>
    <w:multiLevelType w:val="multilevel"/>
    <w:tmpl w:val="406A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366411"/>
    <w:multiLevelType w:val="multilevel"/>
    <w:tmpl w:val="57DA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C2E59"/>
    <w:multiLevelType w:val="multilevel"/>
    <w:tmpl w:val="7C2E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532082"/>
    <w:multiLevelType w:val="multilevel"/>
    <w:tmpl w:val="A08C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798123">
    <w:abstractNumId w:val="5"/>
  </w:num>
  <w:num w:numId="2" w16cid:durableId="1484353376">
    <w:abstractNumId w:val="2"/>
  </w:num>
  <w:num w:numId="3" w16cid:durableId="2063169765">
    <w:abstractNumId w:val="0"/>
  </w:num>
  <w:num w:numId="4" w16cid:durableId="983654620">
    <w:abstractNumId w:val="7"/>
  </w:num>
  <w:num w:numId="5" w16cid:durableId="740174669">
    <w:abstractNumId w:val="3"/>
  </w:num>
  <w:num w:numId="6" w16cid:durableId="1159999752">
    <w:abstractNumId w:val="17"/>
  </w:num>
  <w:num w:numId="7" w16cid:durableId="1719551119">
    <w:abstractNumId w:val="6"/>
  </w:num>
  <w:num w:numId="8" w16cid:durableId="1473133595">
    <w:abstractNumId w:val="16"/>
  </w:num>
  <w:num w:numId="9" w16cid:durableId="1692678285">
    <w:abstractNumId w:val="1"/>
  </w:num>
  <w:num w:numId="10" w16cid:durableId="894390688">
    <w:abstractNumId w:val="8"/>
  </w:num>
  <w:num w:numId="11" w16cid:durableId="2018539740">
    <w:abstractNumId w:val="4"/>
  </w:num>
  <w:num w:numId="12" w16cid:durableId="1139223669">
    <w:abstractNumId w:val="14"/>
  </w:num>
  <w:num w:numId="13" w16cid:durableId="187453581">
    <w:abstractNumId w:val="9"/>
  </w:num>
  <w:num w:numId="14" w16cid:durableId="2085032560">
    <w:abstractNumId w:val="15"/>
  </w:num>
  <w:num w:numId="15" w16cid:durableId="517622480">
    <w:abstractNumId w:val="18"/>
  </w:num>
  <w:num w:numId="16" w16cid:durableId="884097360">
    <w:abstractNumId w:val="12"/>
  </w:num>
  <w:num w:numId="17" w16cid:durableId="254824578">
    <w:abstractNumId w:val="10"/>
  </w:num>
  <w:num w:numId="18" w16cid:durableId="1220744111">
    <w:abstractNumId w:val="13"/>
  </w:num>
  <w:num w:numId="19" w16cid:durableId="21009009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A3C"/>
    <w:rsid w:val="0003794B"/>
    <w:rsid w:val="00734499"/>
    <w:rsid w:val="00C107CC"/>
    <w:rsid w:val="00D45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A5CD5"/>
  <w15:chartTrackingRefBased/>
  <w15:docId w15:val="{D64C2E0E-0C29-4B8A-BAF7-86B45C6A5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A3C"/>
    <w:rPr>
      <w:rFonts w:eastAsiaTheme="majorEastAsia" w:cstheme="majorBidi"/>
      <w:color w:val="272727" w:themeColor="text1" w:themeTint="D8"/>
    </w:rPr>
  </w:style>
  <w:style w:type="paragraph" w:styleId="Title">
    <w:name w:val="Title"/>
    <w:basedOn w:val="Normal"/>
    <w:next w:val="Normal"/>
    <w:link w:val="TitleChar"/>
    <w:uiPriority w:val="10"/>
    <w:qFormat/>
    <w:rsid w:val="00D45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A3C"/>
    <w:pPr>
      <w:spacing w:before="160"/>
      <w:jc w:val="center"/>
    </w:pPr>
    <w:rPr>
      <w:i/>
      <w:iCs/>
      <w:color w:val="404040" w:themeColor="text1" w:themeTint="BF"/>
    </w:rPr>
  </w:style>
  <w:style w:type="character" w:customStyle="1" w:styleId="QuoteChar">
    <w:name w:val="Quote Char"/>
    <w:basedOn w:val="DefaultParagraphFont"/>
    <w:link w:val="Quote"/>
    <w:uiPriority w:val="29"/>
    <w:rsid w:val="00D45A3C"/>
    <w:rPr>
      <w:i/>
      <w:iCs/>
      <w:color w:val="404040" w:themeColor="text1" w:themeTint="BF"/>
    </w:rPr>
  </w:style>
  <w:style w:type="paragraph" w:styleId="ListParagraph">
    <w:name w:val="List Paragraph"/>
    <w:basedOn w:val="Normal"/>
    <w:uiPriority w:val="34"/>
    <w:qFormat/>
    <w:rsid w:val="00D45A3C"/>
    <w:pPr>
      <w:ind w:left="720"/>
      <w:contextualSpacing/>
    </w:pPr>
  </w:style>
  <w:style w:type="character" w:styleId="IntenseEmphasis">
    <w:name w:val="Intense Emphasis"/>
    <w:basedOn w:val="DefaultParagraphFont"/>
    <w:uiPriority w:val="21"/>
    <w:qFormat/>
    <w:rsid w:val="00D45A3C"/>
    <w:rPr>
      <w:i/>
      <w:iCs/>
      <w:color w:val="0F4761" w:themeColor="accent1" w:themeShade="BF"/>
    </w:rPr>
  </w:style>
  <w:style w:type="paragraph" w:styleId="IntenseQuote">
    <w:name w:val="Intense Quote"/>
    <w:basedOn w:val="Normal"/>
    <w:next w:val="Normal"/>
    <w:link w:val="IntenseQuoteChar"/>
    <w:uiPriority w:val="30"/>
    <w:qFormat/>
    <w:rsid w:val="00D45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A3C"/>
    <w:rPr>
      <w:i/>
      <w:iCs/>
      <w:color w:val="0F4761" w:themeColor="accent1" w:themeShade="BF"/>
    </w:rPr>
  </w:style>
  <w:style w:type="character" w:styleId="IntenseReference">
    <w:name w:val="Intense Reference"/>
    <w:basedOn w:val="DefaultParagraphFont"/>
    <w:uiPriority w:val="32"/>
    <w:qFormat/>
    <w:rsid w:val="00D45A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1060</Words>
  <Characters>6048</Characters>
  <Application>Microsoft Office Word</Application>
  <DocSecurity>0</DocSecurity>
  <Lines>50</Lines>
  <Paragraphs>14</Paragraphs>
  <ScaleCrop>false</ScaleCrop>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Singh Kadian</dc:creator>
  <cp:keywords/>
  <dc:description/>
  <cp:lastModifiedBy>Abhishek Singh Kadian</cp:lastModifiedBy>
  <cp:revision>1</cp:revision>
  <dcterms:created xsi:type="dcterms:W3CDTF">2025-12-23T15:52:00Z</dcterms:created>
  <dcterms:modified xsi:type="dcterms:W3CDTF">2025-12-23T15:57:00Z</dcterms:modified>
</cp:coreProperties>
</file>