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7C61A" w14:textId="52DB0DC1" w:rsidR="00C85379" w:rsidRPr="00F70847" w:rsidRDefault="00F70847" w:rsidP="00F7084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Scientific Computing</w:t>
      </w:r>
      <w:r w:rsidRPr="00F70847">
        <w:rPr>
          <w:rFonts w:ascii="Times New Roman" w:hAnsi="Times New Roman" w:cs="Times New Roman"/>
          <w:sz w:val="28"/>
        </w:rPr>
        <w:t xml:space="preserve"> Project Report</w:t>
      </w:r>
    </w:p>
    <w:p w14:paraId="6A88D75E" w14:textId="1EBB14CE" w:rsidR="00F70847" w:rsidRDefault="00F70847" w:rsidP="00F70847">
      <w:pPr>
        <w:jc w:val="center"/>
        <w:rPr>
          <w:rFonts w:ascii="Times New Roman" w:hAnsi="Times New Roman" w:cs="Times New Roman"/>
          <w:sz w:val="24"/>
        </w:rPr>
      </w:pPr>
    </w:p>
    <w:p w14:paraId="0A19ECA5" w14:textId="1F982633" w:rsidR="00F70847" w:rsidRDefault="00F70847" w:rsidP="00F70847">
      <w:pPr>
        <w:jc w:val="center"/>
        <w:rPr>
          <w:rFonts w:ascii="Times New Roman" w:hAnsi="Times New Roman" w:cs="Times New Roman"/>
          <w:sz w:val="24"/>
        </w:rPr>
      </w:pPr>
    </w:p>
    <w:p w14:paraId="2AFE251B" w14:textId="72E24796" w:rsidR="00F70847" w:rsidRDefault="00F70847" w:rsidP="00F70847">
      <w:pPr>
        <w:jc w:val="center"/>
        <w:rPr>
          <w:rFonts w:ascii="Times New Roman" w:hAnsi="Times New Roman" w:cs="Times New Roman"/>
          <w:sz w:val="24"/>
        </w:rPr>
      </w:pPr>
    </w:p>
    <w:p w14:paraId="65A9B94E" w14:textId="77777777" w:rsidR="00F70847" w:rsidRDefault="00F70847" w:rsidP="00F70847">
      <w:pPr>
        <w:jc w:val="center"/>
        <w:rPr>
          <w:rFonts w:ascii="Times New Roman" w:hAnsi="Times New Roman" w:cs="Times New Roman"/>
          <w:sz w:val="28"/>
        </w:rPr>
      </w:pPr>
    </w:p>
    <w:p w14:paraId="425EA455" w14:textId="77777777" w:rsidR="00F70847" w:rsidRDefault="00F70847" w:rsidP="00F70847">
      <w:pPr>
        <w:jc w:val="center"/>
        <w:rPr>
          <w:rFonts w:ascii="Times New Roman" w:hAnsi="Times New Roman" w:cs="Times New Roman"/>
          <w:sz w:val="28"/>
        </w:rPr>
      </w:pPr>
    </w:p>
    <w:p w14:paraId="4584A458" w14:textId="3B36DA3A" w:rsidR="00F70847" w:rsidRPr="00F70847" w:rsidRDefault="00F70847" w:rsidP="00F70847">
      <w:pPr>
        <w:jc w:val="center"/>
        <w:rPr>
          <w:rFonts w:ascii="Times New Roman" w:hAnsi="Times New Roman" w:cs="Times New Roman"/>
          <w:b/>
          <w:sz w:val="28"/>
        </w:rPr>
      </w:pPr>
      <w:r w:rsidRPr="00F70847">
        <w:rPr>
          <w:rFonts w:ascii="Times New Roman" w:hAnsi="Times New Roman" w:cs="Times New Roman"/>
          <w:b/>
          <w:sz w:val="28"/>
        </w:rPr>
        <w:t>Iterative Numerical Solutions for the Two-Dimensional Poisson Equation:</w:t>
      </w:r>
    </w:p>
    <w:p w14:paraId="23174D25" w14:textId="6E918F63" w:rsidR="00F70847" w:rsidRPr="00F70847" w:rsidRDefault="00F70847" w:rsidP="00F70847">
      <w:pPr>
        <w:jc w:val="center"/>
        <w:rPr>
          <w:rFonts w:ascii="Times New Roman" w:hAnsi="Times New Roman" w:cs="Times New Roman"/>
          <w:b/>
          <w:sz w:val="28"/>
        </w:rPr>
      </w:pPr>
      <w:r w:rsidRPr="00F70847">
        <w:rPr>
          <w:rFonts w:ascii="Times New Roman" w:hAnsi="Times New Roman" w:cs="Times New Roman"/>
          <w:b/>
          <w:sz w:val="28"/>
        </w:rPr>
        <w:t>Gauss – Seidel and Successive Over Relaxation Methods</w:t>
      </w:r>
    </w:p>
    <w:p w14:paraId="6136B084" w14:textId="44086292" w:rsidR="00F70847" w:rsidRPr="00F70847" w:rsidRDefault="00F70847" w:rsidP="00F70847">
      <w:pPr>
        <w:tabs>
          <w:tab w:val="left" w:pos="7512"/>
        </w:tabs>
        <w:jc w:val="center"/>
        <w:rPr>
          <w:rFonts w:ascii="Times New Roman" w:hAnsi="Times New Roman" w:cs="Times New Roman"/>
          <w:b/>
          <w:sz w:val="24"/>
        </w:rPr>
      </w:pPr>
      <w:r w:rsidRPr="00F70847">
        <w:rPr>
          <w:rFonts w:ascii="Times New Roman" w:hAnsi="Times New Roman" w:cs="Times New Roman"/>
          <w:b/>
          <w:sz w:val="24"/>
        </w:rPr>
        <w:t>(Project: AP02-2)</w:t>
      </w:r>
    </w:p>
    <w:p w14:paraId="7B538282" w14:textId="43D332BC" w:rsidR="00F70847" w:rsidRDefault="00F70847" w:rsidP="00F70847">
      <w:pPr>
        <w:tabs>
          <w:tab w:val="left" w:pos="7512"/>
        </w:tabs>
        <w:rPr>
          <w:rFonts w:ascii="Times New Roman" w:hAnsi="Times New Roman" w:cs="Times New Roman"/>
          <w:sz w:val="24"/>
        </w:rPr>
      </w:pPr>
    </w:p>
    <w:p w14:paraId="184E38AE" w14:textId="0BE131A6" w:rsidR="00F70847" w:rsidRDefault="00F70847" w:rsidP="00F70847">
      <w:pPr>
        <w:tabs>
          <w:tab w:val="left" w:pos="7512"/>
        </w:tabs>
        <w:rPr>
          <w:rFonts w:ascii="Times New Roman" w:hAnsi="Times New Roman" w:cs="Times New Roman"/>
          <w:sz w:val="24"/>
        </w:rPr>
      </w:pPr>
    </w:p>
    <w:p w14:paraId="593A56E4" w14:textId="38AB7955" w:rsidR="00F70847" w:rsidRDefault="00F70847" w:rsidP="00F70847">
      <w:pPr>
        <w:tabs>
          <w:tab w:val="left" w:pos="7512"/>
        </w:tabs>
        <w:rPr>
          <w:rFonts w:ascii="Times New Roman" w:hAnsi="Times New Roman" w:cs="Times New Roman"/>
          <w:sz w:val="24"/>
        </w:rPr>
      </w:pPr>
    </w:p>
    <w:p w14:paraId="255A9204" w14:textId="77777777" w:rsidR="00F70847" w:rsidRDefault="00F70847" w:rsidP="00F70847">
      <w:pPr>
        <w:tabs>
          <w:tab w:val="left" w:pos="7512"/>
        </w:tabs>
        <w:rPr>
          <w:rFonts w:ascii="Times New Roman" w:hAnsi="Times New Roman" w:cs="Times New Roman"/>
          <w:sz w:val="24"/>
        </w:rPr>
      </w:pPr>
    </w:p>
    <w:p w14:paraId="3F079857" w14:textId="77777777" w:rsidR="00F70847" w:rsidRPr="00F70847" w:rsidRDefault="00F70847" w:rsidP="00F70847">
      <w:pPr>
        <w:tabs>
          <w:tab w:val="left" w:pos="7512"/>
        </w:tabs>
        <w:rPr>
          <w:rFonts w:ascii="Times New Roman" w:hAnsi="Times New Roman" w:cs="Times New Roman"/>
          <w:sz w:val="28"/>
        </w:rPr>
      </w:pPr>
    </w:p>
    <w:p w14:paraId="40DF7855" w14:textId="498AB2AE" w:rsidR="00F70847" w:rsidRPr="00F70847" w:rsidRDefault="00F70847" w:rsidP="00F70847">
      <w:pPr>
        <w:tabs>
          <w:tab w:val="left" w:pos="7512"/>
        </w:tabs>
        <w:jc w:val="center"/>
        <w:rPr>
          <w:rFonts w:ascii="Times New Roman" w:hAnsi="Times New Roman" w:cs="Times New Roman"/>
          <w:sz w:val="28"/>
        </w:rPr>
      </w:pPr>
      <w:r w:rsidRPr="00F70847">
        <w:rPr>
          <w:rFonts w:ascii="Times New Roman" w:hAnsi="Times New Roman" w:cs="Times New Roman"/>
          <w:sz w:val="28"/>
        </w:rPr>
        <w:t>Daniel Bosquez</w:t>
      </w:r>
    </w:p>
    <w:p w14:paraId="68F5A6B5" w14:textId="59D89FCD" w:rsidR="00F70847" w:rsidRPr="00F70847" w:rsidRDefault="00F70847" w:rsidP="00F70847">
      <w:pPr>
        <w:tabs>
          <w:tab w:val="left" w:pos="7512"/>
        </w:tabs>
        <w:jc w:val="center"/>
        <w:rPr>
          <w:rFonts w:ascii="Times New Roman" w:hAnsi="Times New Roman" w:cs="Times New Roman"/>
          <w:sz w:val="28"/>
        </w:rPr>
      </w:pPr>
      <w:r w:rsidRPr="00F70847">
        <w:rPr>
          <w:rFonts w:ascii="Times New Roman" w:hAnsi="Times New Roman" w:cs="Times New Roman"/>
          <w:sz w:val="28"/>
        </w:rPr>
        <w:t>PSID: 1332758</w:t>
      </w:r>
    </w:p>
    <w:p w14:paraId="66774EB7" w14:textId="6EF15B85" w:rsidR="00F70847" w:rsidRPr="00F70847" w:rsidRDefault="00F70847" w:rsidP="00F70847">
      <w:pPr>
        <w:tabs>
          <w:tab w:val="left" w:pos="7512"/>
        </w:tabs>
        <w:jc w:val="center"/>
        <w:rPr>
          <w:rFonts w:ascii="Times New Roman" w:hAnsi="Times New Roman" w:cs="Times New Roman"/>
          <w:sz w:val="28"/>
        </w:rPr>
      </w:pPr>
      <w:r w:rsidRPr="00F70847">
        <w:rPr>
          <w:rFonts w:ascii="Times New Roman" w:hAnsi="Times New Roman" w:cs="Times New Roman"/>
          <w:sz w:val="28"/>
        </w:rPr>
        <w:t>May 5, 2019</w:t>
      </w:r>
    </w:p>
    <w:p w14:paraId="63C0EABA" w14:textId="7AF9D375" w:rsidR="00F70847" w:rsidRDefault="00F70847" w:rsidP="00F70847">
      <w:pPr>
        <w:tabs>
          <w:tab w:val="left" w:pos="7512"/>
        </w:tabs>
        <w:jc w:val="center"/>
        <w:rPr>
          <w:rFonts w:ascii="Times New Roman" w:hAnsi="Times New Roman" w:cs="Times New Roman"/>
          <w:sz w:val="24"/>
        </w:rPr>
      </w:pPr>
    </w:p>
    <w:p w14:paraId="5D32334D" w14:textId="69E6FE4A" w:rsidR="00F70847" w:rsidRDefault="00F70847" w:rsidP="00F70847">
      <w:pPr>
        <w:tabs>
          <w:tab w:val="left" w:pos="7512"/>
        </w:tabs>
        <w:jc w:val="center"/>
        <w:rPr>
          <w:rFonts w:ascii="Times New Roman" w:hAnsi="Times New Roman" w:cs="Times New Roman"/>
          <w:sz w:val="24"/>
        </w:rPr>
      </w:pPr>
    </w:p>
    <w:p w14:paraId="5DB65D9C" w14:textId="383205C2" w:rsidR="00F70847" w:rsidRDefault="00F70847" w:rsidP="00F70847">
      <w:pPr>
        <w:tabs>
          <w:tab w:val="left" w:pos="7512"/>
        </w:tabs>
        <w:jc w:val="center"/>
        <w:rPr>
          <w:rFonts w:ascii="Times New Roman" w:hAnsi="Times New Roman" w:cs="Times New Roman"/>
          <w:sz w:val="24"/>
        </w:rPr>
      </w:pPr>
    </w:p>
    <w:p w14:paraId="7213C661" w14:textId="7BAE6E72" w:rsidR="00F70847" w:rsidRDefault="00F70847" w:rsidP="00F70847">
      <w:pPr>
        <w:tabs>
          <w:tab w:val="left" w:pos="7512"/>
        </w:tabs>
        <w:jc w:val="center"/>
        <w:rPr>
          <w:rFonts w:ascii="Times New Roman" w:hAnsi="Times New Roman" w:cs="Times New Roman"/>
          <w:sz w:val="24"/>
        </w:rPr>
      </w:pPr>
    </w:p>
    <w:p w14:paraId="6DD00B50" w14:textId="614EFEA9" w:rsidR="00F70847" w:rsidRDefault="00F70847" w:rsidP="00F70847">
      <w:pPr>
        <w:tabs>
          <w:tab w:val="left" w:pos="7512"/>
        </w:tabs>
        <w:jc w:val="center"/>
        <w:rPr>
          <w:rFonts w:ascii="Times New Roman" w:hAnsi="Times New Roman" w:cs="Times New Roman"/>
          <w:sz w:val="24"/>
        </w:rPr>
      </w:pPr>
    </w:p>
    <w:p w14:paraId="2E8C8A50" w14:textId="77777777" w:rsidR="00F70847" w:rsidRDefault="00F70847" w:rsidP="00F70847">
      <w:pPr>
        <w:tabs>
          <w:tab w:val="left" w:pos="7512"/>
        </w:tabs>
        <w:jc w:val="center"/>
        <w:rPr>
          <w:rFonts w:ascii="Times New Roman" w:hAnsi="Times New Roman" w:cs="Times New Roman"/>
          <w:sz w:val="24"/>
        </w:rPr>
      </w:pPr>
    </w:p>
    <w:p w14:paraId="31889D2F" w14:textId="705ADD5E" w:rsidR="00F70847" w:rsidRPr="00F70847" w:rsidRDefault="00F70847" w:rsidP="00F70847">
      <w:pPr>
        <w:tabs>
          <w:tab w:val="left" w:pos="7512"/>
        </w:tabs>
        <w:jc w:val="center"/>
        <w:rPr>
          <w:rFonts w:ascii="Times New Roman" w:hAnsi="Times New Roman" w:cs="Times New Roman"/>
          <w:sz w:val="28"/>
        </w:rPr>
      </w:pPr>
      <w:r w:rsidRPr="00F70847">
        <w:rPr>
          <w:rFonts w:ascii="Times New Roman" w:hAnsi="Times New Roman" w:cs="Times New Roman"/>
          <w:sz w:val="28"/>
        </w:rPr>
        <w:t>MECE5397: Scientific Computing for Mechanical Engineers</w:t>
      </w:r>
    </w:p>
    <w:p w14:paraId="68EB650B" w14:textId="302E0517" w:rsidR="00F70847" w:rsidRPr="00F70847" w:rsidRDefault="00F70847" w:rsidP="00F70847">
      <w:pPr>
        <w:tabs>
          <w:tab w:val="left" w:pos="7512"/>
        </w:tabs>
        <w:jc w:val="center"/>
        <w:rPr>
          <w:rFonts w:ascii="Times New Roman" w:hAnsi="Times New Roman" w:cs="Times New Roman"/>
          <w:sz w:val="28"/>
        </w:rPr>
      </w:pPr>
      <w:r w:rsidRPr="00F70847">
        <w:rPr>
          <w:rFonts w:ascii="Times New Roman" w:hAnsi="Times New Roman" w:cs="Times New Roman"/>
          <w:sz w:val="28"/>
        </w:rPr>
        <w:t>Spring 2019</w:t>
      </w:r>
    </w:p>
    <w:p w14:paraId="231B6420" w14:textId="77777777" w:rsidR="00F70847" w:rsidRPr="00F70847" w:rsidRDefault="00F70847" w:rsidP="00F70847">
      <w:pPr>
        <w:tabs>
          <w:tab w:val="left" w:pos="7512"/>
        </w:tabs>
        <w:jc w:val="center"/>
        <w:rPr>
          <w:rFonts w:ascii="Times New Roman" w:hAnsi="Times New Roman" w:cs="Times New Roman"/>
          <w:sz w:val="28"/>
        </w:rPr>
      </w:pPr>
      <w:r w:rsidRPr="00F70847">
        <w:rPr>
          <w:rFonts w:ascii="Times New Roman" w:hAnsi="Times New Roman" w:cs="Times New Roman"/>
          <w:sz w:val="28"/>
        </w:rPr>
        <w:t xml:space="preserve">Dr. A. </w:t>
      </w:r>
      <w:proofErr w:type="spellStart"/>
      <w:r w:rsidRPr="00F70847">
        <w:rPr>
          <w:rFonts w:ascii="Times New Roman" w:hAnsi="Times New Roman" w:cs="Times New Roman"/>
          <w:sz w:val="28"/>
        </w:rPr>
        <w:t>Prosperetti</w:t>
      </w:r>
      <w:proofErr w:type="spellEnd"/>
      <w:r w:rsidRPr="00F70847">
        <w:rPr>
          <w:rFonts w:ascii="Times New Roman" w:hAnsi="Times New Roman" w:cs="Times New Roman"/>
          <w:sz w:val="28"/>
        </w:rPr>
        <w:t xml:space="preserve"> </w:t>
      </w:r>
    </w:p>
    <w:p w14:paraId="708602F8" w14:textId="1EA058A8" w:rsidR="00F70847" w:rsidRDefault="00F70847" w:rsidP="00F70847">
      <w:pPr>
        <w:tabs>
          <w:tab w:val="left" w:pos="7512"/>
        </w:tabs>
        <w:jc w:val="center"/>
        <w:rPr>
          <w:rFonts w:ascii="Times New Roman" w:hAnsi="Times New Roman" w:cs="Times New Roman"/>
          <w:sz w:val="28"/>
        </w:rPr>
      </w:pPr>
      <w:r w:rsidRPr="00F70847">
        <w:rPr>
          <w:rFonts w:ascii="Times New Roman" w:hAnsi="Times New Roman" w:cs="Times New Roman"/>
          <w:sz w:val="28"/>
        </w:rPr>
        <w:t xml:space="preserve">Dr. A. </w:t>
      </w:r>
      <w:proofErr w:type="spellStart"/>
      <w:r w:rsidRPr="00F70847">
        <w:rPr>
          <w:rFonts w:ascii="Times New Roman" w:hAnsi="Times New Roman" w:cs="Times New Roman"/>
          <w:sz w:val="28"/>
        </w:rPr>
        <w:t>Amritkar</w:t>
      </w:r>
      <w:proofErr w:type="spellEnd"/>
      <w:r w:rsidRPr="00F70847">
        <w:rPr>
          <w:rFonts w:ascii="Times New Roman" w:hAnsi="Times New Roman" w:cs="Times New Roman"/>
          <w:sz w:val="28"/>
        </w:rPr>
        <w:t xml:space="preserve"> </w:t>
      </w:r>
    </w:p>
    <w:p w14:paraId="0875D729" w14:textId="63D7DB98" w:rsidR="00F70847" w:rsidRDefault="00F70847" w:rsidP="00F70847">
      <w:pPr>
        <w:tabs>
          <w:tab w:val="left" w:pos="7512"/>
        </w:tabs>
        <w:rPr>
          <w:rFonts w:ascii="Times New Roman" w:hAnsi="Times New Roman" w:cs="Times New Roman"/>
          <w:b/>
          <w:sz w:val="24"/>
        </w:rPr>
      </w:pPr>
      <w:r w:rsidRPr="00F70847">
        <w:rPr>
          <w:rFonts w:ascii="Times New Roman" w:hAnsi="Times New Roman" w:cs="Times New Roman"/>
          <w:b/>
          <w:sz w:val="24"/>
        </w:rPr>
        <w:lastRenderedPageBreak/>
        <w:t>Abstract</w:t>
      </w:r>
    </w:p>
    <w:p w14:paraId="6B103C0B" w14:textId="68DC6C6D" w:rsidR="00F70847" w:rsidRDefault="00F70847" w:rsidP="00F70847">
      <w:pPr>
        <w:tabs>
          <w:tab w:val="left" w:pos="7512"/>
        </w:tabs>
        <w:rPr>
          <w:rFonts w:ascii="Times New Roman" w:hAnsi="Times New Roman" w:cs="Times New Roman"/>
          <w:sz w:val="24"/>
        </w:rPr>
      </w:pPr>
    </w:p>
    <w:p w14:paraId="6B388A4E" w14:textId="731EC413" w:rsidR="00F70847" w:rsidRDefault="00F70847" w:rsidP="00F70847">
      <w:pPr>
        <w:tabs>
          <w:tab w:val="left" w:pos="7512"/>
        </w:tabs>
        <w:rPr>
          <w:rFonts w:ascii="Times New Roman" w:hAnsi="Times New Roman" w:cs="Times New Roman"/>
          <w:sz w:val="24"/>
        </w:rPr>
      </w:pPr>
    </w:p>
    <w:p w14:paraId="7E5502E9" w14:textId="17911D96" w:rsidR="00F70847" w:rsidRDefault="00F70847" w:rsidP="00F70847">
      <w:pPr>
        <w:tabs>
          <w:tab w:val="left" w:pos="7512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Mathematical Problem Statement</w:t>
      </w:r>
    </w:p>
    <w:p w14:paraId="3528B3D2" w14:textId="2EF334E6" w:rsidR="00DA3107" w:rsidRDefault="00DA3107" w:rsidP="00F70847">
      <w:pPr>
        <w:tabs>
          <w:tab w:val="left" w:pos="7512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MATLAB code was written to generat</w:t>
      </w:r>
      <w:r w:rsidR="008B393A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 a numerical solution for the following problem:</w:t>
      </w:r>
    </w:p>
    <w:p w14:paraId="5FFBDF6D" w14:textId="1FDF2E73" w:rsidR="00DA3107" w:rsidRPr="005428FF" w:rsidRDefault="005428FF" w:rsidP="00F70847">
      <w:pPr>
        <w:tabs>
          <w:tab w:val="left" w:pos="7512"/>
        </w:tabs>
        <w:rPr>
          <w:rFonts w:ascii="Times New Roman" w:eastAsiaTheme="minorEastAsia" w:hAnsi="Times New Roman" w:cs="Times New Roman"/>
          <w:sz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</w:rPr>
            <m:t>=-F(x,y)</m:t>
          </m:r>
        </m:oMath>
      </m:oMathPara>
    </w:p>
    <w:p w14:paraId="5005A687" w14:textId="5779C185" w:rsidR="005428FF" w:rsidRDefault="005428FF" w:rsidP="00F70847">
      <w:pPr>
        <w:tabs>
          <w:tab w:val="left" w:pos="7512"/>
        </w:tabs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Where the domain is a rectangle with bounds</w:t>
      </w:r>
    </w:p>
    <w:p w14:paraId="25FB6D70" w14:textId="2A4893D0" w:rsidR="005428FF" w:rsidRDefault="005428FF" w:rsidP="005428FF">
      <w:pPr>
        <w:tabs>
          <w:tab w:val="left" w:pos="7512"/>
        </w:tabs>
        <w:jc w:val="center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</w:rPr>
          <m:t>≤x≤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        ,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≤y≤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sub>
        </m:sSub>
      </m:oMath>
    </w:p>
    <w:p w14:paraId="3D5B6AFA" w14:textId="5E7705D3" w:rsidR="005428FF" w:rsidRDefault="005428FF" w:rsidP="005428FF">
      <w:pPr>
        <w:tabs>
          <w:tab w:val="left" w:pos="7512"/>
        </w:tabs>
        <w:jc w:val="center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</w:rPr>
        <w:t xml:space="preserve">        ,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=2π</m:t>
        </m:r>
      </m:oMath>
    </w:p>
    <w:p w14:paraId="2A30A782" w14:textId="202850BB" w:rsidR="005428FF" w:rsidRPr="005428FF" w:rsidRDefault="005428FF" w:rsidP="005428FF">
      <w:pPr>
        <w:tabs>
          <w:tab w:val="left" w:pos="7512"/>
        </w:tabs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And the</w:t>
      </w:r>
      <w:r w:rsidR="008B393A">
        <w:rPr>
          <w:rFonts w:ascii="Times New Roman" w:eastAsiaTheme="minorEastAsia" w:hAnsi="Times New Roman" w:cs="Times New Roman"/>
          <w:sz w:val="24"/>
        </w:rPr>
        <w:t xml:space="preserve"> following</w:t>
      </w:r>
      <w:r>
        <w:rPr>
          <w:rFonts w:ascii="Times New Roman" w:eastAsiaTheme="minorEastAsia" w:hAnsi="Times New Roman" w:cs="Times New Roman"/>
          <w:sz w:val="24"/>
        </w:rPr>
        <w:t xml:space="preserve"> boundary conditions</w:t>
      </w:r>
    </w:p>
    <w:p w14:paraId="5E6D471F" w14:textId="77777777" w:rsidR="008B393A" w:rsidRDefault="005428FF" w:rsidP="005428FF">
      <w:pPr>
        <w:tabs>
          <w:tab w:val="left" w:pos="7512"/>
        </w:tabs>
        <w:jc w:val="center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x,y=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y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(x)</m:t>
        </m:r>
      </m:oMath>
      <w:r>
        <w:rPr>
          <w:rFonts w:ascii="Times New Roman" w:eastAsiaTheme="minorEastAsia" w:hAnsi="Times New Roman" w:cs="Times New Roman"/>
          <w:sz w:val="24"/>
        </w:rPr>
        <w:t xml:space="preserve">     ,      </w:t>
      </w:r>
      <m:oMath>
        <m:r>
          <w:rPr>
            <w:rFonts w:ascii="Cambria Math" w:eastAsiaTheme="minorEastAsia" w:hAnsi="Cambria Math" w:cs="Times New Roman"/>
            <w:sz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x,y=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y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(x)</m:t>
        </m:r>
      </m:oMath>
      <w:r w:rsidR="008B393A">
        <w:rPr>
          <w:rFonts w:ascii="Times New Roman" w:eastAsiaTheme="minorEastAsia" w:hAnsi="Times New Roman" w:cs="Times New Roman"/>
          <w:sz w:val="24"/>
        </w:rPr>
        <w:t xml:space="preserve">      ,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∂</m:t>
                </m:r>
                <m:r>
                  <w:rPr>
                    <w:rFonts w:ascii="Cambria Math" w:hAnsi="Cambria Math" w:cs="Times New Roman"/>
                    <w:sz w:val="24"/>
                  </w:rPr>
                  <m:t>u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∂</m:t>
                </m:r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den>
            </m:f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x=0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=0</m:t>
        </m:r>
      </m:oMath>
      <w:r w:rsidR="008B393A">
        <w:rPr>
          <w:rFonts w:ascii="Times New Roman" w:eastAsiaTheme="minorEastAsia" w:hAnsi="Times New Roman" w:cs="Times New Roman"/>
          <w:sz w:val="24"/>
        </w:rPr>
        <w:t xml:space="preserve">    </w:t>
      </w:r>
    </w:p>
    <w:p w14:paraId="14D4CA53" w14:textId="4F5173BA" w:rsidR="005428FF" w:rsidRPr="008B393A" w:rsidRDefault="008B393A" w:rsidP="005428FF">
      <w:pPr>
        <w:tabs>
          <w:tab w:val="left" w:pos="7512"/>
        </w:tabs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, y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y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y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sub>
                </m:sSub>
              </m:e>
            </m:d>
          </m:e>
        </m:d>
      </m:oMath>
    </w:p>
    <w:p w14:paraId="707FCEE9" w14:textId="7CD5C87C" w:rsidR="008B393A" w:rsidRDefault="008B393A" w:rsidP="005428FF">
      <w:pPr>
        <w:tabs>
          <w:tab w:val="left" w:pos="7512"/>
        </w:tabs>
        <w:jc w:val="center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d>
          </m:e>
        </m:func>
      </m:oMath>
      <w:r>
        <w:rPr>
          <w:rFonts w:ascii="Times New Roman" w:eastAsiaTheme="minorEastAsia" w:hAnsi="Times New Roman" w:cs="Times New Roman"/>
          <w:sz w:val="24"/>
        </w:rPr>
        <w:t xml:space="preserve">      ,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307929B2" w14:textId="45ADE1B0" w:rsidR="008B393A" w:rsidRPr="008B393A" w:rsidRDefault="008B393A" w:rsidP="005428FF">
      <w:pPr>
        <w:tabs>
          <w:tab w:val="left" w:pos="7512"/>
        </w:tabs>
        <w:jc w:val="center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</w:rPr>
                <m:t>sin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π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y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+1</m:t>
                      </m:r>
                    </m:e>
                  </m:d>
                </m:e>
              </m:d>
            </m:e>
          </m:func>
        </m:oMath>
      </m:oMathPara>
    </w:p>
    <w:p w14:paraId="3AB7E8EA" w14:textId="6812358D" w:rsidR="008B393A" w:rsidRDefault="006D0468" w:rsidP="006D0468">
      <w:pPr>
        <w:tabs>
          <w:tab w:val="left" w:pos="7512"/>
        </w:tabs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Discretization of 2</w:t>
      </w:r>
      <w:r w:rsidRPr="006D0468">
        <w:rPr>
          <w:rFonts w:ascii="Times New Roman" w:eastAsiaTheme="minorEastAsia" w:hAnsi="Times New Roman" w:cs="Times New Roman"/>
          <w:b/>
          <w:sz w:val="24"/>
          <w:vertAlign w:val="superscript"/>
        </w:rPr>
        <w:t>nd</w:t>
      </w:r>
      <w:r>
        <w:rPr>
          <w:rFonts w:ascii="Times New Roman" w:eastAsiaTheme="minorEastAsia" w:hAnsi="Times New Roman" w:cs="Times New Roman"/>
          <w:b/>
          <w:sz w:val="24"/>
        </w:rPr>
        <w:t xml:space="preserve"> Ord</w:t>
      </w:r>
      <w:r w:rsidR="007C1147">
        <w:rPr>
          <w:rFonts w:ascii="Times New Roman" w:eastAsiaTheme="minorEastAsia" w:hAnsi="Times New Roman" w:cs="Times New Roman"/>
          <w:b/>
          <w:sz w:val="24"/>
        </w:rPr>
        <w:t>er</w:t>
      </w:r>
      <w:r>
        <w:rPr>
          <w:rFonts w:ascii="Times New Roman" w:eastAsiaTheme="minorEastAsia" w:hAnsi="Times New Roman" w:cs="Times New Roman"/>
          <w:b/>
          <w:sz w:val="24"/>
        </w:rPr>
        <w:t xml:space="preserve"> 2D Poisson Eqn. </w:t>
      </w:r>
    </w:p>
    <w:p w14:paraId="7F3A173B" w14:textId="2E6FC32D" w:rsidR="006D0468" w:rsidRDefault="006D0468" w:rsidP="006D0468">
      <w:pPr>
        <w:tabs>
          <w:tab w:val="left" w:pos="7512"/>
        </w:tabs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Gauss – Seidel:</w:t>
      </w:r>
    </w:p>
    <w:p w14:paraId="72CE7E22" w14:textId="77777777" w:rsidR="006D0468" w:rsidRPr="005428FF" w:rsidRDefault="006D0468" w:rsidP="006D0468">
      <w:pPr>
        <w:tabs>
          <w:tab w:val="left" w:pos="7512"/>
        </w:tabs>
        <w:rPr>
          <w:rFonts w:ascii="Times New Roman" w:eastAsiaTheme="minorEastAsia" w:hAnsi="Times New Roman" w:cs="Times New Roman"/>
          <w:sz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</w:rPr>
            <m:t>=-F(x,y)</m:t>
          </m:r>
        </m:oMath>
      </m:oMathPara>
    </w:p>
    <w:p w14:paraId="109F5411" w14:textId="66E1B46D" w:rsidR="006D0468" w:rsidRPr="007C1147" w:rsidRDefault="006D0468" w:rsidP="006D0468">
      <w:pPr>
        <w:tabs>
          <w:tab w:val="left" w:pos="7512"/>
        </w:tabs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Approximate 2</w:t>
      </w:r>
      <w:r w:rsidRPr="006D0468">
        <w:rPr>
          <w:rFonts w:ascii="Times New Roman" w:eastAsiaTheme="minorEastAsia" w:hAnsi="Times New Roman" w:cs="Times New Roman"/>
          <w:sz w:val="24"/>
          <w:vertAlign w:val="superscript"/>
        </w:rPr>
        <w:t>nd</w:t>
      </w:r>
      <w:r>
        <w:rPr>
          <w:rFonts w:ascii="Times New Roman" w:eastAsiaTheme="minorEastAsia" w:hAnsi="Times New Roman" w:cs="Times New Roman"/>
          <w:sz w:val="24"/>
        </w:rPr>
        <w:t xml:space="preserve"> order terms using the Taylor Series 2</w:t>
      </w:r>
      <w:r w:rsidRPr="006D0468">
        <w:rPr>
          <w:rFonts w:ascii="Times New Roman" w:eastAsiaTheme="minorEastAsia" w:hAnsi="Times New Roman" w:cs="Times New Roman"/>
          <w:sz w:val="24"/>
          <w:vertAlign w:val="superscript"/>
        </w:rPr>
        <w:t>nd</w:t>
      </w:r>
      <w:r>
        <w:rPr>
          <w:rFonts w:ascii="Times New Roman" w:eastAsiaTheme="minorEastAsia" w:hAnsi="Times New Roman" w:cs="Times New Roman"/>
          <w:sz w:val="24"/>
        </w:rPr>
        <w:t xml:space="preserve"> Order Centered Difference Formula,</w:t>
      </w:r>
      <w:r w:rsidR="007C1147">
        <w:rPr>
          <w:rFonts w:ascii="Times New Roman" w:eastAsiaTheme="minorEastAsia" w:hAnsi="Times New Roman" w:cs="Times New Roman"/>
          <w:sz w:val="24"/>
        </w:rPr>
        <w:t xml:space="preserve"> where,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vertAlign w:val="subscript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= j∆x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 xml:space="preserve">  </m:t>
            </m:r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 = k∆y ,</m:t>
        </m:r>
        <m:r>
          <w:rPr>
            <w:rFonts w:ascii="Cambria Math" w:eastAsiaTheme="minorEastAsia" w:hAnsi="Cambria Math" w:cs="Times New Roman"/>
            <w:sz w:val="24"/>
          </w:rPr>
          <m:t xml:space="preserve">  </m:t>
        </m:r>
        <m:r>
          <w:rPr>
            <w:rFonts w:ascii="Cambria Math" w:eastAsiaTheme="minorEastAsia" w:hAnsi="Cambria Math" w:cs="Times New Roman"/>
            <w:sz w:val="24"/>
          </w:rPr>
          <m:t xml:space="preserve"> and</m:t>
        </m:r>
        <m:r>
          <w:rPr>
            <w:rFonts w:ascii="Cambria Math" w:eastAsiaTheme="minorEastAsia" w:hAnsi="Cambria Math" w:cs="Times New Roman"/>
            <w:sz w:val="24"/>
          </w:rPr>
          <m:t xml:space="preserve">  </m:t>
        </m:r>
        <m:r>
          <w:rPr>
            <w:rFonts w:ascii="Cambria Math" w:eastAsiaTheme="minorEastAsia" w:hAnsi="Cambria Math" w:cs="Times New Roman"/>
            <w:sz w:val="24"/>
          </w:rPr>
          <m:t xml:space="preserve"> u(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vertAlign w:val="subscript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vertAlign w:val="subscript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)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j,k</m:t>
            </m:r>
          </m:sub>
        </m:sSub>
      </m:oMath>
    </w:p>
    <w:p w14:paraId="22D2AE71" w14:textId="36A90EEC" w:rsidR="006D0468" w:rsidRPr="007C1147" w:rsidRDefault="006D0468" w:rsidP="006D0468">
      <w:pPr>
        <w:tabs>
          <w:tab w:val="left" w:pos="7512"/>
        </w:tabs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j-1,k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j,k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j+1,k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∆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</w:rPr>
            <m:t>+O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∆x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p>
          </m:sSup>
        </m:oMath>
      </m:oMathPara>
    </w:p>
    <w:p w14:paraId="5A0CA461" w14:textId="0E556F71" w:rsidR="007C1147" w:rsidRPr="007C1147" w:rsidRDefault="007C1147" w:rsidP="007C1147">
      <w:pPr>
        <w:tabs>
          <w:tab w:val="left" w:pos="7512"/>
        </w:tabs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j,k-1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j,k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j,k+1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∆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</w:rPr>
            <m:t>+O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∆y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p>
          </m:sSup>
        </m:oMath>
      </m:oMathPara>
    </w:p>
    <w:p w14:paraId="7EA109D4" w14:textId="7D0FB590" w:rsidR="007C1147" w:rsidRPr="006D0468" w:rsidRDefault="007C1147" w:rsidP="007C1147">
      <w:pPr>
        <w:tabs>
          <w:tab w:val="left" w:pos="7512"/>
        </w:tabs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And substitute</w:t>
      </w:r>
    </w:p>
    <w:p w14:paraId="08FB7506" w14:textId="2C38C93D" w:rsidR="007C1147" w:rsidRPr="006D0468" w:rsidRDefault="007C1147" w:rsidP="007C1147">
      <w:pPr>
        <w:tabs>
          <w:tab w:val="left" w:pos="7512"/>
        </w:tabs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j-1,k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j,k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j+1,k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∆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</w:rPr>
            <m:t>+O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∆x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j,k-1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j,k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j,k+1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∆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</w:rPr>
            <m:t>+O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∆y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= 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</m:sub>
              </m:sSub>
            </m:e>
          </m:d>
        </m:oMath>
      </m:oMathPara>
    </w:p>
    <w:p w14:paraId="175C1621" w14:textId="1FF15C22" w:rsidR="007C1147" w:rsidRDefault="00EA5C53" w:rsidP="007C1147">
      <w:pPr>
        <w:tabs>
          <w:tab w:val="left" w:pos="7512"/>
        </w:tabs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Assuming </w:t>
      </w:r>
      <m:oMath>
        <m:r>
          <w:rPr>
            <w:rFonts w:ascii="Cambria Math" w:eastAsiaTheme="minorEastAsia" w:hAnsi="Cambria Math" w:cs="Times New Roman"/>
            <w:sz w:val="24"/>
          </w:rPr>
          <m:t>∆x=∆y=∆</m:t>
        </m:r>
      </m:oMath>
      <w:r>
        <w:rPr>
          <w:rFonts w:ascii="Times New Roman" w:eastAsiaTheme="minorEastAsia" w:hAnsi="Times New Roman" w:cs="Times New Roman"/>
          <w:sz w:val="24"/>
        </w:rPr>
        <w:t>, expression simplifies to</w:t>
      </w:r>
    </w:p>
    <w:p w14:paraId="6AB5A7BF" w14:textId="55F6A914" w:rsidR="00EA5C53" w:rsidRPr="00EA5C53" w:rsidRDefault="00EA5C53" w:rsidP="007C1147">
      <w:pPr>
        <w:tabs>
          <w:tab w:val="left" w:pos="7512"/>
        </w:tabs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j-1,k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j+1,k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j,k-1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j,k+1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-4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j,k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∆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</w:rPr>
            <m:t>+O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∆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4</m:t>
              </m:r>
            </m:sup>
          </m:sSup>
        </m:oMath>
      </m:oMathPara>
    </w:p>
    <w:p w14:paraId="19E3E741" w14:textId="77777777" w:rsidR="00134DC9" w:rsidRDefault="00EA5C53" w:rsidP="007C1147">
      <w:pPr>
        <w:tabs>
          <w:tab w:val="left" w:pos="7512"/>
        </w:tabs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And yields</w:t>
      </w:r>
      <w:r w:rsidR="00134DC9">
        <w:rPr>
          <w:rFonts w:ascii="Times New Roman" w:eastAsiaTheme="minorEastAsia" w:hAnsi="Times New Roman" w:cs="Times New Roman"/>
          <w:sz w:val="24"/>
        </w:rPr>
        <w:t xml:space="preserve"> to</w:t>
      </w:r>
      <w:r>
        <w:rPr>
          <w:rFonts w:ascii="Times New Roman" w:eastAsiaTheme="minorEastAsia" w:hAnsi="Times New Roman" w:cs="Times New Roman"/>
          <w:sz w:val="24"/>
        </w:rPr>
        <w:t xml:space="preserve"> a 4-point discretized solution</w:t>
      </w:r>
    </w:p>
    <w:p w14:paraId="2EC8D067" w14:textId="629CC0CF" w:rsidR="00EA5C53" w:rsidRPr="00C63C40" w:rsidRDefault="00134DC9" w:rsidP="007C1147">
      <w:pPr>
        <w:tabs>
          <w:tab w:val="left" w:pos="7512"/>
        </w:tabs>
        <w:rPr>
          <w:rFonts w:ascii="Times New Roman" w:eastAsiaTheme="minorEastAsia" w:hAnsi="Times New Roman" w:cs="Times New Roman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 xml:space="preserve">jk 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j-1,k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j+1,k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j,k-1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j,k+1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∆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k</m:t>
                      </m:r>
                    </m:sub>
                  </m:sSub>
                </m:e>
              </m:d>
            </m:e>
          </m:d>
        </m:oMath>
      </m:oMathPara>
    </w:p>
    <w:p w14:paraId="39050729" w14:textId="0B9F9A1F" w:rsidR="00134DC9" w:rsidRDefault="00134DC9" w:rsidP="00134DC9">
      <w:pPr>
        <w:tabs>
          <w:tab w:val="left" w:pos="7512"/>
        </w:tabs>
        <w:jc w:val="center"/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</w:rPr>
        <w:t>“</w:t>
      </w:r>
      <w:r w:rsidRPr="00134DC9">
        <w:rPr>
          <w:rFonts w:ascii="Times New Roman" w:eastAsiaTheme="minorEastAsia" w:hAnsi="Times New Roman" w:cs="Times New Roman"/>
          <w:i/>
        </w:rPr>
        <w:t>Gauss-Seidel Discretized Solution</w:t>
      </w:r>
      <w:r>
        <w:rPr>
          <w:rFonts w:ascii="Times New Roman" w:eastAsiaTheme="minorEastAsia" w:hAnsi="Times New Roman" w:cs="Times New Roman"/>
          <w:i/>
        </w:rPr>
        <w:t>”</w:t>
      </w:r>
    </w:p>
    <w:p w14:paraId="04E83C6E" w14:textId="67311E30" w:rsidR="00134DC9" w:rsidRPr="00134DC9" w:rsidRDefault="00134DC9" w:rsidP="00134DC9">
      <w:pPr>
        <w:tabs>
          <w:tab w:val="left" w:pos="7512"/>
        </w:tabs>
        <w:rPr>
          <w:rFonts w:ascii="Times New Roman" w:eastAsiaTheme="minorEastAsia" w:hAnsi="Times New Roman" w:cs="Times New Roman"/>
          <w:sz w:val="24"/>
          <w:u w:val="single"/>
        </w:rPr>
      </w:pPr>
      <w:r w:rsidRPr="00134DC9">
        <w:rPr>
          <w:rFonts w:ascii="Times New Roman" w:eastAsiaTheme="minorEastAsia" w:hAnsi="Times New Roman" w:cs="Times New Roman"/>
          <w:sz w:val="24"/>
          <w:u w:val="single"/>
        </w:rPr>
        <w:t>Successive Over-Relaxation:</w:t>
      </w:r>
    </w:p>
    <w:p w14:paraId="580F5AA4" w14:textId="790611A6" w:rsidR="00134DC9" w:rsidRDefault="00134DC9" w:rsidP="007C1147">
      <w:pPr>
        <w:tabs>
          <w:tab w:val="left" w:pos="7512"/>
        </w:tabs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The method of </w:t>
      </w:r>
      <w:r>
        <w:rPr>
          <w:rFonts w:ascii="Times New Roman" w:eastAsiaTheme="minorEastAsia" w:hAnsi="Times New Roman" w:cs="Times New Roman"/>
          <w:i/>
          <w:sz w:val="24"/>
        </w:rPr>
        <w:t>Successive Over-Relaxation</w:t>
      </w:r>
      <w:r>
        <w:rPr>
          <w:rFonts w:ascii="Times New Roman" w:eastAsiaTheme="minorEastAsia" w:hAnsi="Times New Roman" w:cs="Times New Roman"/>
          <w:sz w:val="24"/>
        </w:rPr>
        <w:t xml:space="preserve"> can be viewed a modification of the </w:t>
      </w:r>
      <w:r>
        <w:rPr>
          <w:rFonts w:ascii="Times New Roman" w:eastAsiaTheme="minorEastAsia" w:hAnsi="Times New Roman" w:cs="Times New Roman"/>
          <w:i/>
          <w:sz w:val="24"/>
        </w:rPr>
        <w:t>Gauss-Seidel</w:t>
      </w:r>
      <w:r>
        <w:rPr>
          <w:rFonts w:ascii="Times New Roman" w:eastAsiaTheme="minorEastAsia" w:hAnsi="Times New Roman" w:cs="Times New Roman"/>
          <w:sz w:val="24"/>
        </w:rPr>
        <w:t xml:space="preserve"> method, where</w:t>
      </w:r>
      <w:r w:rsidR="00C63C4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63C40">
        <w:rPr>
          <w:rFonts w:ascii="Times New Roman" w:eastAsiaTheme="minorEastAsia" w:hAnsi="Times New Roman" w:cs="Times New Roman"/>
          <w:i/>
          <w:sz w:val="24"/>
        </w:rPr>
        <w:t>i</w:t>
      </w:r>
      <w:proofErr w:type="spellEnd"/>
      <w:r w:rsidR="00C63C40">
        <w:rPr>
          <w:rFonts w:ascii="Times New Roman" w:eastAsiaTheme="minorEastAsia" w:hAnsi="Times New Roman" w:cs="Times New Roman"/>
          <w:i/>
          <w:sz w:val="24"/>
        </w:rPr>
        <w:t xml:space="preserve"> = iteration</w:t>
      </w:r>
    </w:p>
    <w:p w14:paraId="625CD4F7" w14:textId="51C59C6B" w:rsidR="00C63C40" w:rsidRPr="006877E6" w:rsidRDefault="00C63C40" w:rsidP="00C63C40">
      <w:pPr>
        <w:tabs>
          <w:tab w:val="left" w:pos="7512"/>
        </w:tabs>
        <w:rPr>
          <w:rFonts w:ascii="Times New Roman" w:eastAsiaTheme="minorEastAsia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1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18"/>
                </w:rPr>
                <m:t xml:space="preserve">jk </m:t>
              </m:r>
            </m:sub>
            <m:sup>
              <m:r>
                <w:rPr>
                  <w:rFonts w:ascii="Cambria Math" w:eastAsiaTheme="minorEastAsia" w:hAnsi="Cambria Math" w:cs="Times New Roman"/>
                  <w:sz w:val="18"/>
                </w:rPr>
                <m:t>i+1</m:t>
              </m:r>
            </m:sup>
          </m:sSubSup>
          <m:r>
            <w:rPr>
              <w:rFonts w:ascii="Cambria Math" w:eastAsiaTheme="minorEastAsia" w:hAnsi="Cambria Math" w:cs="Times New Roman"/>
              <w:sz w:val="1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8"/>
                </w:rPr>
                <m:t>ω</m:t>
              </m:r>
            </m:num>
            <m:den>
              <m:r>
                <w:rPr>
                  <w:rFonts w:ascii="Cambria Math" w:eastAsiaTheme="minorEastAsia" w:hAnsi="Cambria Math" w:cs="Times New Roman"/>
                  <w:sz w:val="18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1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1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</w:rPr>
                    <m:t>j-1,k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18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1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1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</w:rPr>
                    <m:t>j+1,k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18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1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1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</w:rPr>
                    <m:t>j,k-1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18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1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1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</w:rPr>
                    <m:t>j,k+1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18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1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8"/>
                    </w:rPr>
                    <m:t>∆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8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</w:rPr>
                    <m:t>i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1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8"/>
                </w:rPr>
                <m:t>(1-ω)</m:t>
              </m:r>
            </m:num>
            <m:den>
              <m:r>
                <w:rPr>
                  <w:rFonts w:ascii="Cambria Math" w:eastAsiaTheme="minorEastAsia" w:hAnsi="Cambria Math" w:cs="Times New Roman"/>
                  <w:sz w:val="18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1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1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</w:rPr>
                    <m:t>j-1,k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18"/>
                    </w:rPr>
                    <m:t>i-1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1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1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</w:rPr>
                    <m:t>j+1,k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18"/>
                    </w:rPr>
                    <m:t>i-1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1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1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</w:rPr>
                    <m:t>j,k-1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18"/>
                    </w:rPr>
                    <m:t>i-1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1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1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</w:rPr>
                    <m:t>j,k+1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18"/>
                    </w:rPr>
                    <m:t>i-1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1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8"/>
                    </w:rPr>
                    <m:t>∆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8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</w:rPr>
                    <m:t>i-1</m:t>
                  </m:r>
                </m:sup>
              </m:sSup>
            </m:e>
          </m:d>
        </m:oMath>
      </m:oMathPara>
    </w:p>
    <w:p w14:paraId="323195F1" w14:textId="26C2E108" w:rsidR="00C63C40" w:rsidRPr="00C63C40" w:rsidRDefault="00C63C40" w:rsidP="00C63C40">
      <w:pPr>
        <w:tabs>
          <w:tab w:val="left" w:pos="7512"/>
        </w:tabs>
        <w:rPr>
          <w:rFonts w:ascii="Times New Roman" w:eastAsiaTheme="minorEastAsia" w:hAnsi="Times New Roman" w:cs="Times New Roman"/>
          <w:b/>
          <w:sz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j,k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i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>=ω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j,k</m:t>
                  </m:r>
                </m:sub>
              </m:sSub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i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1-ω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j,k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i-1</m:t>
              </m:r>
            </m:sup>
          </m:sSubSup>
        </m:oMath>
      </m:oMathPara>
    </w:p>
    <w:p w14:paraId="78E00483" w14:textId="1D3FA57C" w:rsidR="00C63C40" w:rsidRDefault="00C63C40" w:rsidP="00C63C40">
      <w:pPr>
        <w:tabs>
          <w:tab w:val="left" w:pos="7512"/>
        </w:tabs>
        <w:jc w:val="center"/>
        <w:rPr>
          <w:rFonts w:ascii="Times New Roman" w:eastAsiaTheme="minorEastAsia" w:hAnsi="Times New Roman" w:cs="Times New Roman"/>
          <w:i/>
        </w:rPr>
      </w:pPr>
      <w:r w:rsidRPr="00C63C40">
        <w:rPr>
          <w:rFonts w:ascii="Times New Roman" w:eastAsiaTheme="minorEastAsia" w:hAnsi="Times New Roman" w:cs="Times New Roman"/>
          <w:i/>
        </w:rPr>
        <w:t>“Successive Over-Relaxation Discretized Solution”</w:t>
      </w:r>
    </w:p>
    <w:p w14:paraId="2DBC34A7" w14:textId="250EA138" w:rsidR="00C63C40" w:rsidRDefault="00C63C40" w:rsidP="00C63C40">
      <w:pPr>
        <w:tabs>
          <w:tab w:val="left" w:pos="7512"/>
        </w:tabs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8"/>
          </w:rPr>
          <m:t>ω</m:t>
        </m:r>
      </m:oMath>
      <w:r w:rsidRPr="006877E6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is a </w:t>
      </w:r>
      <w:r>
        <w:rPr>
          <w:rFonts w:ascii="Times New Roman" w:eastAsiaTheme="minorEastAsia" w:hAnsi="Times New Roman" w:cs="Times New Roman"/>
          <w:i/>
          <w:sz w:val="24"/>
        </w:rPr>
        <w:t>relaxation factor</w:t>
      </w:r>
      <w:r>
        <w:rPr>
          <w:rFonts w:ascii="Times New Roman" w:eastAsiaTheme="minorEastAsia" w:hAnsi="Times New Roman" w:cs="Times New Roman"/>
          <w:sz w:val="24"/>
        </w:rPr>
        <w:t xml:space="preserve"> and </w:t>
      </w:r>
      <w:proofErr w:type="spellStart"/>
      <w:r w:rsidR="006877E6" w:rsidRPr="006877E6">
        <w:rPr>
          <w:rFonts w:ascii="Times New Roman" w:eastAsiaTheme="minorEastAsia" w:hAnsi="Times New Roman" w:cs="Times New Roman"/>
          <w:i/>
          <w:sz w:val="28"/>
        </w:rPr>
        <w:t>u</w:t>
      </w:r>
      <w:r w:rsidR="006877E6" w:rsidRPr="006877E6">
        <w:rPr>
          <w:rFonts w:ascii="Times New Roman" w:eastAsiaTheme="minorEastAsia" w:hAnsi="Times New Roman" w:cs="Times New Roman"/>
          <w:i/>
          <w:sz w:val="28"/>
          <w:vertAlign w:val="subscript"/>
        </w:rPr>
        <w:t>GS</w:t>
      </w:r>
      <w:proofErr w:type="spellEnd"/>
      <w:r w:rsidR="006877E6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6877E6">
        <w:rPr>
          <w:rFonts w:ascii="Times New Roman" w:eastAsiaTheme="minorEastAsia" w:hAnsi="Times New Roman" w:cs="Times New Roman"/>
          <w:sz w:val="24"/>
        </w:rPr>
        <w:t xml:space="preserve">represents the discretized </w:t>
      </w:r>
      <w:r w:rsidR="006877E6">
        <w:rPr>
          <w:rFonts w:ascii="Times New Roman" w:eastAsiaTheme="minorEastAsia" w:hAnsi="Times New Roman" w:cs="Times New Roman"/>
          <w:i/>
          <w:sz w:val="24"/>
        </w:rPr>
        <w:t>Gauss-Seidel</w:t>
      </w:r>
      <w:r w:rsidR="006877E6">
        <w:rPr>
          <w:rFonts w:ascii="Times New Roman" w:eastAsiaTheme="minorEastAsia" w:hAnsi="Times New Roman" w:cs="Times New Roman"/>
          <w:sz w:val="24"/>
        </w:rPr>
        <w:t xml:space="preserve"> </w:t>
      </w:r>
      <w:proofErr w:type="gramStart"/>
      <w:r w:rsidR="006877E6">
        <w:rPr>
          <w:rFonts w:ascii="Times New Roman" w:eastAsiaTheme="minorEastAsia" w:hAnsi="Times New Roman" w:cs="Times New Roman"/>
          <w:sz w:val="24"/>
        </w:rPr>
        <w:t>solution.</w:t>
      </w:r>
      <w:proofErr w:type="gramEnd"/>
      <w:r w:rsidR="006877E6">
        <w:rPr>
          <w:rFonts w:ascii="Times New Roman" w:eastAsiaTheme="minorEastAsia" w:hAnsi="Times New Roman" w:cs="Times New Roman"/>
          <w:sz w:val="24"/>
        </w:rPr>
        <w:t xml:space="preserve"> It is interesting to note that an SOR solution with </w:t>
      </w:r>
      <m:oMath>
        <m:r>
          <w:rPr>
            <w:rFonts w:ascii="Cambria Math" w:eastAsiaTheme="minorEastAsia" w:hAnsi="Cambria Math" w:cs="Times New Roman"/>
            <w:sz w:val="24"/>
          </w:rPr>
          <m:t>ω=1</m:t>
        </m:r>
      </m:oMath>
      <w:r w:rsidR="006877E6">
        <w:rPr>
          <w:rFonts w:ascii="Times New Roman" w:eastAsiaTheme="minorEastAsia" w:hAnsi="Times New Roman" w:cs="Times New Roman"/>
          <w:sz w:val="24"/>
        </w:rPr>
        <w:t xml:space="preserve"> simplifies to the regular </w:t>
      </w:r>
      <w:r w:rsidR="006877E6">
        <w:rPr>
          <w:rFonts w:ascii="Times New Roman" w:eastAsiaTheme="minorEastAsia" w:hAnsi="Times New Roman" w:cs="Times New Roman"/>
          <w:i/>
          <w:sz w:val="24"/>
        </w:rPr>
        <w:t>Gauss-Seidel</w:t>
      </w:r>
      <w:r w:rsidR="006877E6">
        <w:rPr>
          <w:rFonts w:ascii="Times New Roman" w:eastAsiaTheme="minorEastAsia" w:hAnsi="Times New Roman" w:cs="Times New Roman"/>
          <w:sz w:val="24"/>
        </w:rPr>
        <w:t xml:space="preserve"> method.</w:t>
      </w:r>
    </w:p>
    <w:p w14:paraId="3D4BADD9" w14:textId="1B5922C5" w:rsidR="006877E6" w:rsidRDefault="006877E6" w:rsidP="00C63C40">
      <w:pPr>
        <w:tabs>
          <w:tab w:val="left" w:pos="7512"/>
        </w:tabs>
        <w:rPr>
          <w:rFonts w:ascii="Times New Roman" w:eastAsiaTheme="minorEastAsia" w:hAnsi="Times New Roman" w:cs="Times New Roman"/>
          <w:sz w:val="24"/>
        </w:rPr>
      </w:pPr>
    </w:p>
    <w:p w14:paraId="4597973D" w14:textId="33677668" w:rsidR="006877E6" w:rsidRDefault="006877E6" w:rsidP="00C63C40">
      <w:pPr>
        <w:tabs>
          <w:tab w:val="left" w:pos="7512"/>
        </w:tabs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Numerical Method and Algorithm</w:t>
      </w:r>
    </w:p>
    <w:p w14:paraId="2E5E16EF" w14:textId="77777777" w:rsidR="00896003" w:rsidRPr="006877E6" w:rsidRDefault="00F505BB" w:rsidP="00896003">
      <w:pPr>
        <w:tabs>
          <w:tab w:val="left" w:pos="7512"/>
        </w:tabs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It is convenient to note the algorithm for </w:t>
      </w:r>
      <w:r>
        <w:rPr>
          <w:rFonts w:ascii="Times New Roman" w:eastAsiaTheme="minorEastAsia" w:hAnsi="Times New Roman" w:cs="Times New Roman"/>
          <w:i/>
          <w:sz w:val="24"/>
        </w:rPr>
        <w:t>Gauss-Seidel</w:t>
      </w:r>
      <w:r>
        <w:rPr>
          <w:rFonts w:ascii="Times New Roman" w:eastAsiaTheme="minorEastAsia" w:hAnsi="Times New Roman" w:cs="Times New Roman"/>
          <w:sz w:val="24"/>
        </w:rPr>
        <w:t xml:space="preserve"> and </w:t>
      </w:r>
      <w:r>
        <w:rPr>
          <w:rFonts w:ascii="Times New Roman" w:eastAsiaTheme="minorEastAsia" w:hAnsi="Times New Roman" w:cs="Times New Roman"/>
          <w:i/>
          <w:sz w:val="24"/>
        </w:rPr>
        <w:t>SOR</w:t>
      </w:r>
      <w:r>
        <w:rPr>
          <w:rFonts w:ascii="Times New Roman" w:eastAsiaTheme="minorEastAsia" w:hAnsi="Times New Roman" w:cs="Times New Roman"/>
          <w:sz w:val="24"/>
        </w:rPr>
        <w:t xml:space="preserve"> are very similar,</w:t>
      </w:r>
      <w:r w:rsidR="00896003">
        <w:rPr>
          <w:rFonts w:ascii="Times New Roman" w:eastAsiaTheme="minorEastAsia" w:hAnsi="Times New Roman" w:cs="Times New Roman"/>
          <w:sz w:val="24"/>
        </w:rPr>
        <w:t xml:space="preserve"> </w:t>
      </w:r>
      <w:r w:rsidR="00896003">
        <w:rPr>
          <w:rFonts w:ascii="Times New Roman" w:eastAsiaTheme="minorEastAsia" w:hAnsi="Times New Roman" w:cs="Times New Roman"/>
          <w:sz w:val="24"/>
        </w:rPr>
        <w:t xml:space="preserve">with just a </w:t>
      </w:r>
      <w:bookmarkStart w:id="0" w:name="_GoBack"/>
      <w:bookmarkEnd w:id="0"/>
      <w:r w:rsidR="00896003">
        <w:rPr>
          <w:rFonts w:ascii="Times New Roman" w:eastAsiaTheme="minorEastAsia" w:hAnsi="Times New Roman" w:cs="Times New Roman"/>
          <w:sz w:val="24"/>
        </w:rPr>
        <w:t xml:space="preserve">couple small accommodations. </w:t>
      </w:r>
      <w:r w:rsidR="00896003">
        <w:rPr>
          <w:rFonts w:ascii="Times New Roman" w:eastAsiaTheme="minorEastAsia" w:hAnsi="Times New Roman" w:cs="Times New Roman"/>
          <w:sz w:val="24"/>
        </w:rPr>
        <w:tab/>
      </w:r>
    </w:p>
    <w:p w14:paraId="23364335" w14:textId="76F4F4BE" w:rsidR="006877E6" w:rsidRPr="006877E6" w:rsidRDefault="00F505BB" w:rsidP="00C63C40">
      <w:pPr>
        <w:tabs>
          <w:tab w:val="left" w:pos="7512"/>
        </w:tabs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</w:rPr>
        <w:lastRenderedPageBreak/>
        <w:drawing>
          <wp:inline distT="0" distB="0" distL="0" distR="0" wp14:anchorId="13FC86FE" wp14:editId="26618346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453307F8" w14:textId="77777777" w:rsidR="006877E6" w:rsidRPr="006877E6" w:rsidRDefault="006877E6" w:rsidP="00C63C40">
      <w:pPr>
        <w:tabs>
          <w:tab w:val="left" w:pos="7512"/>
        </w:tabs>
        <w:rPr>
          <w:rFonts w:ascii="Times New Roman" w:eastAsiaTheme="minorEastAsia" w:hAnsi="Times New Roman" w:cs="Times New Roman"/>
          <w:sz w:val="24"/>
        </w:rPr>
      </w:pPr>
    </w:p>
    <w:p w14:paraId="3C13BE3E" w14:textId="77777777" w:rsidR="00134DC9" w:rsidRPr="00134DC9" w:rsidRDefault="00134DC9" w:rsidP="007C1147">
      <w:pPr>
        <w:tabs>
          <w:tab w:val="left" w:pos="7512"/>
        </w:tabs>
        <w:rPr>
          <w:rFonts w:ascii="Times New Roman" w:eastAsiaTheme="minorEastAsia" w:hAnsi="Times New Roman" w:cs="Times New Roman"/>
          <w:sz w:val="24"/>
        </w:rPr>
      </w:pPr>
    </w:p>
    <w:p w14:paraId="67AA02EE" w14:textId="77777777" w:rsidR="00EA5C53" w:rsidRPr="006D0468" w:rsidRDefault="00EA5C53" w:rsidP="007C1147">
      <w:pPr>
        <w:tabs>
          <w:tab w:val="left" w:pos="7512"/>
        </w:tabs>
        <w:rPr>
          <w:rFonts w:ascii="Times New Roman" w:eastAsiaTheme="minorEastAsia" w:hAnsi="Times New Roman" w:cs="Times New Roman"/>
          <w:sz w:val="24"/>
        </w:rPr>
      </w:pPr>
    </w:p>
    <w:p w14:paraId="14CEBBF0" w14:textId="77777777" w:rsidR="007C1147" w:rsidRPr="006D0468" w:rsidRDefault="007C1147" w:rsidP="006D0468">
      <w:pPr>
        <w:tabs>
          <w:tab w:val="left" w:pos="7512"/>
        </w:tabs>
        <w:rPr>
          <w:rFonts w:ascii="Times New Roman" w:eastAsiaTheme="minorEastAsia" w:hAnsi="Times New Roman" w:cs="Times New Roman"/>
          <w:sz w:val="24"/>
        </w:rPr>
      </w:pPr>
    </w:p>
    <w:sectPr w:rsidR="007C1147" w:rsidRPr="006D0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47"/>
    <w:rsid w:val="00134DC9"/>
    <w:rsid w:val="004A2FD6"/>
    <w:rsid w:val="005428FF"/>
    <w:rsid w:val="006877E6"/>
    <w:rsid w:val="006D0468"/>
    <w:rsid w:val="007C1147"/>
    <w:rsid w:val="00896003"/>
    <w:rsid w:val="008B393A"/>
    <w:rsid w:val="008D2EEF"/>
    <w:rsid w:val="00A259BD"/>
    <w:rsid w:val="00C63C40"/>
    <w:rsid w:val="00C85379"/>
    <w:rsid w:val="00DA3107"/>
    <w:rsid w:val="00EA5C53"/>
    <w:rsid w:val="00F505BB"/>
    <w:rsid w:val="00F7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49817"/>
  <w15:chartTrackingRefBased/>
  <w15:docId w15:val="{10CE8F86-EA1B-4E7F-BBB4-44AD9F3D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31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9A44A0-9815-44BE-AE64-E527A07E419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895399B-45FB-4B1D-AA0E-B916F61DA586}">
      <dgm:prSet phldrT="[Text]"/>
      <dgm:spPr/>
      <dgm:t>
        <a:bodyPr/>
        <a:lstStyle/>
        <a:p>
          <a:r>
            <a:rPr lang="en-US"/>
            <a:t>Define Grid</a:t>
          </a:r>
        </a:p>
      </dgm:t>
    </dgm:pt>
    <dgm:pt modelId="{CCA15F01-17AE-45DE-989D-8BFF01D2EB62}" type="parTrans" cxnId="{498B9244-3997-436E-A0CC-8EE1178C39C8}">
      <dgm:prSet/>
      <dgm:spPr/>
      <dgm:t>
        <a:bodyPr/>
        <a:lstStyle/>
        <a:p>
          <a:endParaRPr lang="en-US"/>
        </a:p>
      </dgm:t>
    </dgm:pt>
    <dgm:pt modelId="{E72973C1-3D47-41F9-8892-28DDB50E5012}" type="sibTrans" cxnId="{498B9244-3997-436E-A0CC-8EE1178C39C8}">
      <dgm:prSet/>
      <dgm:spPr/>
      <dgm:t>
        <a:bodyPr/>
        <a:lstStyle/>
        <a:p>
          <a:endParaRPr lang="en-US"/>
        </a:p>
      </dgm:t>
    </dgm:pt>
    <dgm:pt modelId="{7BFE9022-2051-4666-A9C4-C192C209BCBC}">
      <dgm:prSet phldrT="[Text]"/>
      <dgm:spPr/>
      <dgm:t>
        <a:bodyPr/>
        <a:lstStyle/>
        <a:p>
          <a:r>
            <a:rPr lang="en-US"/>
            <a:t>Specify Bounds</a:t>
          </a:r>
        </a:p>
      </dgm:t>
    </dgm:pt>
    <dgm:pt modelId="{D44C5D5A-AE7E-4A4A-98AF-B0F0A5037267}" type="parTrans" cxnId="{80BD221B-733F-4AB9-A9A1-417B1B567490}">
      <dgm:prSet/>
      <dgm:spPr/>
    </dgm:pt>
    <dgm:pt modelId="{D5D6ACED-6233-4957-8F30-AD7F406E4DFA}" type="sibTrans" cxnId="{80BD221B-733F-4AB9-A9A1-417B1B567490}">
      <dgm:prSet/>
      <dgm:spPr/>
    </dgm:pt>
    <dgm:pt modelId="{4F661E30-461F-48CE-9E30-DBB73A29D796}">
      <dgm:prSet phldrT="[Text]"/>
      <dgm:spPr/>
      <dgm:t>
        <a:bodyPr/>
        <a:lstStyle/>
        <a:p>
          <a:r>
            <a:rPr lang="en-US"/>
            <a:t>Initialize and Vectorize Known Conditions</a:t>
          </a:r>
        </a:p>
      </dgm:t>
    </dgm:pt>
    <dgm:pt modelId="{C6BDCE1D-826E-427E-A341-0BABD9F05936}" type="parTrans" cxnId="{EFA9390A-EAE3-4420-8A46-3E6E2729C35A}">
      <dgm:prSet/>
      <dgm:spPr/>
    </dgm:pt>
    <dgm:pt modelId="{FE7203B6-0003-4FC5-8B14-C70B8DA93FF1}" type="sibTrans" cxnId="{EFA9390A-EAE3-4420-8A46-3E6E2729C35A}">
      <dgm:prSet/>
      <dgm:spPr/>
    </dgm:pt>
    <dgm:pt modelId="{EEB8AFA3-3745-49E1-AFC8-599387857C95}">
      <dgm:prSet phldrT="[Text]"/>
      <dgm:spPr/>
      <dgm:t>
        <a:bodyPr/>
        <a:lstStyle/>
        <a:p>
          <a:r>
            <a:rPr lang="en-US"/>
            <a:t>Initialize Solution Vector U</a:t>
          </a:r>
        </a:p>
      </dgm:t>
    </dgm:pt>
    <dgm:pt modelId="{18725662-B9F6-4562-8F6A-7A5E1ACEE3EF}" type="parTrans" cxnId="{587EBE80-D358-4B59-809A-32D2A2818B24}">
      <dgm:prSet/>
      <dgm:spPr/>
    </dgm:pt>
    <dgm:pt modelId="{18FA66B6-27CE-4444-9B58-4FD219B71F46}" type="sibTrans" cxnId="{587EBE80-D358-4B59-809A-32D2A2818B24}">
      <dgm:prSet/>
      <dgm:spPr/>
    </dgm:pt>
    <dgm:pt modelId="{BC803869-BA90-468E-9D96-F220BD012C04}">
      <dgm:prSet phldrT="[Text]"/>
      <dgm:spPr/>
      <dgm:t>
        <a:bodyPr/>
        <a:lstStyle/>
        <a:p>
          <a:endParaRPr lang="en-US"/>
        </a:p>
      </dgm:t>
    </dgm:pt>
    <dgm:pt modelId="{4880A8F2-3BF3-44C5-94D3-5CB6789282AD}" type="parTrans" cxnId="{2BD628F1-9231-4A45-B086-EDF38CBA11B1}">
      <dgm:prSet/>
      <dgm:spPr/>
    </dgm:pt>
    <dgm:pt modelId="{54137BAA-D3F0-4F8D-AC57-61047CE82154}" type="sibTrans" cxnId="{2BD628F1-9231-4A45-B086-EDF38CBA11B1}">
      <dgm:prSet/>
      <dgm:spPr/>
    </dgm:pt>
    <dgm:pt modelId="{292299A5-038E-42E7-919A-983085921C92}" type="pres">
      <dgm:prSet presAssocID="{CA9A44A0-9815-44BE-AE64-E527A07E419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A981CC5-E71D-4B42-8317-BE424D8E4A73}" type="pres">
      <dgm:prSet presAssocID="{C895399B-45FB-4B1D-AA0E-B916F61DA586}" presName="hierRoot1" presStyleCnt="0">
        <dgm:presLayoutVars>
          <dgm:hierBranch val="init"/>
        </dgm:presLayoutVars>
      </dgm:prSet>
      <dgm:spPr/>
    </dgm:pt>
    <dgm:pt modelId="{852F73E1-95EC-49DD-B84D-0BBB619E0AE0}" type="pres">
      <dgm:prSet presAssocID="{C895399B-45FB-4B1D-AA0E-B916F61DA586}" presName="rootComposite1" presStyleCnt="0"/>
      <dgm:spPr/>
    </dgm:pt>
    <dgm:pt modelId="{F60E8EB7-856A-4607-9368-EA18A6CADBBB}" type="pres">
      <dgm:prSet presAssocID="{C895399B-45FB-4B1D-AA0E-B916F61DA586}" presName="rootText1" presStyleLbl="node0" presStyleIdx="0" presStyleCnt="1">
        <dgm:presLayoutVars>
          <dgm:chPref val="3"/>
        </dgm:presLayoutVars>
      </dgm:prSet>
      <dgm:spPr/>
    </dgm:pt>
    <dgm:pt modelId="{6B493781-26BE-4281-9C7B-2BC2DEDECE29}" type="pres">
      <dgm:prSet presAssocID="{C895399B-45FB-4B1D-AA0E-B916F61DA586}" presName="rootConnector1" presStyleLbl="node1" presStyleIdx="0" presStyleCnt="0"/>
      <dgm:spPr/>
    </dgm:pt>
    <dgm:pt modelId="{B2FB2202-5C65-4C7F-BE25-2F238DD30815}" type="pres">
      <dgm:prSet presAssocID="{C895399B-45FB-4B1D-AA0E-B916F61DA586}" presName="hierChild2" presStyleCnt="0"/>
      <dgm:spPr/>
    </dgm:pt>
    <dgm:pt modelId="{3B162856-EFB5-4194-9DF9-1AD5B19CA52D}" type="pres">
      <dgm:prSet presAssocID="{D44C5D5A-AE7E-4A4A-98AF-B0F0A5037267}" presName="Name37" presStyleLbl="parChTrans1D2" presStyleIdx="0" presStyleCnt="1"/>
      <dgm:spPr/>
    </dgm:pt>
    <dgm:pt modelId="{D8626E69-69DB-4C07-A9D0-B59A426AB6AE}" type="pres">
      <dgm:prSet presAssocID="{7BFE9022-2051-4666-A9C4-C192C209BCBC}" presName="hierRoot2" presStyleCnt="0">
        <dgm:presLayoutVars>
          <dgm:hierBranch val="init"/>
        </dgm:presLayoutVars>
      </dgm:prSet>
      <dgm:spPr/>
    </dgm:pt>
    <dgm:pt modelId="{91A782C2-0E95-4A09-8EDD-FC86C14D08B2}" type="pres">
      <dgm:prSet presAssocID="{7BFE9022-2051-4666-A9C4-C192C209BCBC}" presName="rootComposite" presStyleCnt="0"/>
      <dgm:spPr/>
    </dgm:pt>
    <dgm:pt modelId="{F92AA906-27E9-433C-8749-728B877C0BFC}" type="pres">
      <dgm:prSet presAssocID="{7BFE9022-2051-4666-A9C4-C192C209BCBC}" presName="rootText" presStyleLbl="node2" presStyleIdx="0" presStyleCnt="1">
        <dgm:presLayoutVars>
          <dgm:chPref val="3"/>
        </dgm:presLayoutVars>
      </dgm:prSet>
      <dgm:spPr/>
    </dgm:pt>
    <dgm:pt modelId="{E23A26EC-3F16-4EC9-8EA8-4AEB5F2279D7}" type="pres">
      <dgm:prSet presAssocID="{7BFE9022-2051-4666-A9C4-C192C209BCBC}" presName="rootConnector" presStyleLbl="node2" presStyleIdx="0" presStyleCnt="1"/>
      <dgm:spPr/>
    </dgm:pt>
    <dgm:pt modelId="{537DB212-A870-480E-B503-39367BDDEB3E}" type="pres">
      <dgm:prSet presAssocID="{7BFE9022-2051-4666-A9C4-C192C209BCBC}" presName="hierChild4" presStyleCnt="0"/>
      <dgm:spPr/>
    </dgm:pt>
    <dgm:pt modelId="{8BEC818E-F4D2-4122-9795-18032B4AF682}" type="pres">
      <dgm:prSet presAssocID="{C6BDCE1D-826E-427E-A341-0BABD9F05936}" presName="Name37" presStyleLbl="parChTrans1D3" presStyleIdx="0" presStyleCnt="3"/>
      <dgm:spPr/>
    </dgm:pt>
    <dgm:pt modelId="{08BB89B8-AA97-4BC7-99AE-9C58226E7FD0}" type="pres">
      <dgm:prSet presAssocID="{4F661E30-461F-48CE-9E30-DBB73A29D796}" presName="hierRoot2" presStyleCnt="0">
        <dgm:presLayoutVars>
          <dgm:hierBranch val="init"/>
        </dgm:presLayoutVars>
      </dgm:prSet>
      <dgm:spPr/>
    </dgm:pt>
    <dgm:pt modelId="{0FC498D4-EC06-49BE-84D8-FCA1BAAEDBEA}" type="pres">
      <dgm:prSet presAssocID="{4F661E30-461F-48CE-9E30-DBB73A29D796}" presName="rootComposite" presStyleCnt="0"/>
      <dgm:spPr/>
    </dgm:pt>
    <dgm:pt modelId="{80FE199E-3D8C-4D0B-9CB8-A1319716F8F3}" type="pres">
      <dgm:prSet presAssocID="{4F661E30-461F-48CE-9E30-DBB73A29D796}" presName="rootText" presStyleLbl="node3" presStyleIdx="0" presStyleCnt="3">
        <dgm:presLayoutVars>
          <dgm:chPref val="3"/>
        </dgm:presLayoutVars>
      </dgm:prSet>
      <dgm:spPr/>
    </dgm:pt>
    <dgm:pt modelId="{0571032D-11C3-45E7-8C42-04343EFE8089}" type="pres">
      <dgm:prSet presAssocID="{4F661E30-461F-48CE-9E30-DBB73A29D796}" presName="rootConnector" presStyleLbl="node3" presStyleIdx="0" presStyleCnt="3"/>
      <dgm:spPr/>
    </dgm:pt>
    <dgm:pt modelId="{2A07F0EE-BF3C-4B4F-9286-45CD9B136AE1}" type="pres">
      <dgm:prSet presAssocID="{4F661E30-461F-48CE-9E30-DBB73A29D796}" presName="hierChild4" presStyleCnt="0"/>
      <dgm:spPr/>
    </dgm:pt>
    <dgm:pt modelId="{CA71BB88-4129-4769-AE47-BC18701EBCA5}" type="pres">
      <dgm:prSet presAssocID="{4F661E30-461F-48CE-9E30-DBB73A29D796}" presName="hierChild5" presStyleCnt="0"/>
      <dgm:spPr/>
    </dgm:pt>
    <dgm:pt modelId="{3BD81ECB-F31C-49C3-80EB-1D18AE1D6AB7}" type="pres">
      <dgm:prSet presAssocID="{18725662-B9F6-4562-8F6A-7A5E1ACEE3EF}" presName="Name37" presStyleLbl="parChTrans1D3" presStyleIdx="1" presStyleCnt="3"/>
      <dgm:spPr/>
    </dgm:pt>
    <dgm:pt modelId="{7EC7A7FD-9F08-4560-B100-F6392D2C7CCE}" type="pres">
      <dgm:prSet presAssocID="{EEB8AFA3-3745-49E1-AFC8-599387857C95}" presName="hierRoot2" presStyleCnt="0">
        <dgm:presLayoutVars>
          <dgm:hierBranch val="init"/>
        </dgm:presLayoutVars>
      </dgm:prSet>
      <dgm:spPr/>
    </dgm:pt>
    <dgm:pt modelId="{3F533CC2-527A-4D38-A82C-3C7B4E5109A1}" type="pres">
      <dgm:prSet presAssocID="{EEB8AFA3-3745-49E1-AFC8-599387857C95}" presName="rootComposite" presStyleCnt="0"/>
      <dgm:spPr/>
    </dgm:pt>
    <dgm:pt modelId="{15D56B86-AD12-4E15-BB54-301DE6F5E8A2}" type="pres">
      <dgm:prSet presAssocID="{EEB8AFA3-3745-49E1-AFC8-599387857C95}" presName="rootText" presStyleLbl="node3" presStyleIdx="1" presStyleCnt="3">
        <dgm:presLayoutVars>
          <dgm:chPref val="3"/>
        </dgm:presLayoutVars>
      </dgm:prSet>
      <dgm:spPr/>
    </dgm:pt>
    <dgm:pt modelId="{08BA0385-7FD1-4F7E-B56B-D439BEC9A6D5}" type="pres">
      <dgm:prSet presAssocID="{EEB8AFA3-3745-49E1-AFC8-599387857C95}" presName="rootConnector" presStyleLbl="node3" presStyleIdx="1" presStyleCnt="3"/>
      <dgm:spPr/>
    </dgm:pt>
    <dgm:pt modelId="{3FA16B3C-C021-40A6-BE29-24E645C9A7A0}" type="pres">
      <dgm:prSet presAssocID="{EEB8AFA3-3745-49E1-AFC8-599387857C95}" presName="hierChild4" presStyleCnt="0"/>
      <dgm:spPr/>
    </dgm:pt>
    <dgm:pt modelId="{EA679649-8623-4B64-BC6E-60429FBBA3FC}" type="pres">
      <dgm:prSet presAssocID="{EEB8AFA3-3745-49E1-AFC8-599387857C95}" presName="hierChild5" presStyleCnt="0"/>
      <dgm:spPr/>
    </dgm:pt>
    <dgm:pt modelId="{A28744C2-364E-437F-A4AB-AB1391D4E4D8}" type="pres">
      <dgm:prSet presAssocID="{4880A8F2-3BF3-44C5-94D3-5CB6789282AD}" presName="Name37" presStyleLbl="parChTrans1D3" presStyleIdx="2" presStyleCnt="3"/>
      <dgm:spPr/>
    </dgm:pt>
    <dgm:pt modelId="{1B8335B0-D53F-4DCC-A090-4B550ABD3D42}" type="pres">
      <dgm:prSet presAssocID="{BC803869-BA90-468E-9D96-F220BD012C04}" presName="hierRoot2" presStyleCnt="0">
        <dgm:presLayoutVars>
          <dgm:hierBranch val="init"/>
        </dgm:presLayoutVars>
      </dgm:prSet>
      <dgm:spPr/>
    </dgm:pt>
    <dgm:pt modelId="{E10F27B3-AEBA-4878-926D-58F347041985}" type="pres">
      <dgm:prSet presAssocID="{BC803869-BA90-468E-9D96-F220BD012C04}" presName="rootComposite" presStyleCnt="0"/>
      <dgm:spPr/>
    </dgm:pt>
    <dgm:pt modelId="{653CA05E-F8E8-4DDA-A1A8-D0829538E737}" type="pres">
      <dgm:prSet presAssocID="{BC803869-BA90-468E-9D96-F220BD012C04}" presName="rootText" presStyleLbl="node3" presStyleIdx="2" presStyleCnt="3">
        <dgm:presLayoutVars>
          <dgm:chPref val="3"/>
        </dgm:presLayoutVars>
      </dgm:prSet>
      <dgm:spPr/>
    </dgm:pt>
    <dgm:pt modelId="{9C848B24-21CC-492E-8ABD-E89F715096E3}" type="pres">
      <dgm:prSet presAssocID="{BC803869-BA90-468E-9D96-F220BD012C04}" presName="rootConnector" presStyleLbl="node3" presStyleIdx="2" presStyleCnt="3"/>
      <dgm:spPr/>
    </dgm:pt>
    <dgm:pt modelId="{5059A3C7-35F1-42B2-AB52-8BCFF0055E12}" type="pres">
      <dgm:prSet presAssocID="{BC803869-BA90-468E-9D96-F220BD012C04}" presName="hierChild4" presStyleCnt="0"/>
      <dgm:spPr/>
    </dgm:pt>
    <dgm:pt modelId="{610C764B-8913-4B6B-A9B4-53EB4BFCD7B2}" type="pres">
      <dgm:prSet presAssocID="{BC803869-BA90-468E-9D96-F220BD012C04}" presName="hierChild5" presStyleCnt="0"/>
      <dgm:spPr/>
    </dgm:pt>
    <dgm:pt modelId="{FEFDE2DA-FA60-45ED-BB6B-058461F768FB}" type="pres">
      <dgm:prSet presAssocID="{7BFE9022-2051-4666-A9C4-C192C209BCBC}" presName="hierChild5" presStyleCnt="0"/>
      <dgm:spPr/>
    </dgm:pt>
    <dgm:pt modelId="{D2C4CBD8-F3B7-4F98-802F-CB34E7D65EBE}" type="pres">
      <dgm:prSet presAssocID="{C895399B-45FB-4B1D-AA0E-B916F61DA586}" presName="hierChild3" presStyleCnt="0"/>
      <dgm:spPr/>
    </dgm:pt>
  </dgm:ptLst>
  <dgm:cxnLst>
    <dgm:cxn modelId="{17ECD603-273B-44AE-905D-C36D901895A9}" type="presOf" srcId="{C6BDCE1D-826E-427E-A341-0BABD9F05936}" destId="{8BEC818E-F4D2-4122-9795-18032B4AF682}" srcOrd="0" destOrd="0" presId="urn:microsoft.com/office/officeart/2005/8/layout/orgChart1"/>
    <dgm:cxn modelId="{ADA0FF06-CCAD-4CF1-BF20-AAD46796D3B2}" type="presOf" srcId="{C895399B-45FB-4B1D-AA0E-B916F61DA586}" destId="{6B493781-26BE-4281-9C7B-2BC2DEDECE29}" srcOrd="1" destOrd="0" presId="urn:microsoft.com/office/officeart/2005/8/layout/orgChart1"/>
    <dgm:cxn modelId="{EFA9390A-EAE3-4420-8A46-3E6E2729C35A}" srcId="{7BFE9022-2051-4666-A9C4-C192C209BCBC}" destId="{4F661E30-461F-48CE-9E30-DBB73A29D796}" srcOrd="0" destOrd="0" parTransId="{C6BDCE1D-826E-427E-A341-0BABD9F05936}" sibTransId="{FE7203B6-0003-4FC5-8B14-C70B8DA93FF1}"/>
    <dgm:cxn modelId="{0CB89F0B-514B-444B-B076-64DB09115CA6}" type="presOf" srcId="{D44C5D5A-AE7E-4A4A-98AF-B0F0A5037267}" destId="{3B162856-EFB5-4194-9DF9-1AD5B19CA52D}" srcOrd="0" destOrd="0" presId="urn:microsoft.com/office/officeart/2005/8/layout/orgChart1"/>
    <dgm:cxn modelId="{80BD221B-733F-4AB9-A9A1-417B1B567490}" srcId="{C895399B-45FB-4B1D-AA0E-B916F61DA586}" destId="{7BFE9022-2051-4666-A9C4-C192C209BCBC}" srcOrd="0" destOrd="0" parTransId="{D44C5D5A-AE7E-4A4A-98AF-B0F0A5037267}" sibTransId="{D5D6ACED-6233-4957-8F30-AD7F406E4DFA}"/>
    <dgm:cxn modelId="{BACB8A35-8D8B-45FE-9681-54A0028181AA}" type="presOf" srcId="{BC803869-BA90-468E-9D96-F220BD012C04}" destId="{653CA05E-F8E8-4DDA-A1A8-D0829538E737}" srcOrd="0" destOrd="0" presId="urn:microsoft.com/office/officeart/2005/8/layout/orgChart1"/>
    <dgm:cxn modelId="{032F0542-5CF6-4367-9805-5C926EDB63F1}" type="presOf" srcId="{18725662-B9F6-4562-8F6A-7A5E1ACEE3EF}" destId="{3BD81ECB-F31C-49C3-80EB-1D18AE1D6AB7}" srcOrd="0" destOrd="0" presId="urn:microsoft.com/office/officeart/2005/8/layout/orgChart1"/>
    <dgm:cxn modelId="{498B9244-3997-436E-A0CC-8EE1178C39C8}" srcId="{CA9A44A0-9815-44BE-AE64-E527A07E419C}" destId="{C895399B-45FB-4B1D-AA0E-B916F61DA586}" srcOrd="0" destOrd="0" parTransId="{CCA15F01-17AE-45DE-989D-8BFF01D2EB62}" sibTransId="{E72973C1-3D47-41F9-8892-28DDB50E5012}"/>
    <dgm:cxn modelId="{35F49F66-DC61-4E9A-A4DD-14E96DB0B265}" type="presOf" srcId="{4880A8F2-3BF3-44C5-94D3-5CB6789282AD}" destId="{A28744C2-364E-437F-A4AB-AB1391D4E4D8}" srcOrd="0" destOrd="0" presId="urn:microsoft.com/office/officeart/2005/8/layout/orgChart1"/>
    <dgm:cxn modelId="{86FB6F4A-0042-455B-8338-98D3E44A1D1F}" type="presOf" srcId="{4F661E30-461F-48CE-9E30-DBB73A29D796}" destId="{80FE199E-3D8C-4D0B-9CB8-A1319716F8F3}" srcOrd="0" destOrd="0" presId="urn:microsoft.com/office/officeart/2005/8/layout/orgChart1"/>
    <dgm:cxn modelId="{280D554A-A86C-4632-9483-0C6E51C6F8DC}" type="presOf" srcId="{BC803869-BA90-468E-9D96-F220BD012C04}" destId="{9C848B24-21CC-492E-8ABD-E89F715096E3}" srcOrd="1" destOrd="0" presId="urn:microsoft.com/office/officeart/2005/8/layout/orgChart1"/>
    <dgm:cxn modelId="{9EFCC27A-8736-41E6-898C-C9347A04CE34}" type="presOf" srcId="{CA9A44A0-9815-44BE-AE64-E527A07E419C}" destId="{292299A5-038E-42E7-919A-983085921C92}" srcOrd="0" destOrd="0" presId="urn:microsoft.com/office/officeart/2005/8/layout/orgChart1"/>
    <dgm:cxn modelId="{587EBE80-D358-4B59-809A-32D2A2818B24}" srcId="{7BFE9022-2051-4666-A9C4-C192C209BCBC}" destId="{EEB8AFA3-3745-49E1-AFC8-599387857C95}" srcOrd="1" destOrd="0" parTransId="{18725662-B9F6-4562-8F6A-7A5E1ACEE3EF}" sibTransId="{18FA66B6-27CE-4444-9B58-4FD219B71F46}"/>
    <dgm:cxn modelId="{DD00359C-B3CF-4351-AF74-C93AAD6D8B52}" type="presOf" srcId="{EEB8AFA3-3745-49E1-AFC8-599387857C95}" destId="{15D56B86-AD12-4E15-BB54-301DE6F5E8A2}" srcOrd="0" destOrd="0" presId="urn:microsoft.com/office/officeart/2005/8/layout/orgChart1"/>
    <dgm:cxn modelId="{87104BA7-8C1D-4B82-AD0D-010A44044605}" type="presOf" srcId="{7BFE9022-2051-4666-A9C4-C192C209BCBC}" destId="{F92AA906-27E9-433C-8749-728B877C0BFC}" srcOrd="0" destOrd="0" presId="urn:microsoft.com/office/officeart/2005/8/layout/orgChart1"/>
    <dgm:cxn modelId="{73166BBC-440F-4400-9DB4-1866C47F2FC2}" type="presOf" srcId="{EEB8AFA3-3745-49E1-AFC8-599387857C95}" destId="{08BA0385-7FD1-4F7E-B56B-D439BEC9A6D5}" srcOrd="1" destOrd="0" presId="urn:microsoft.com/office/officeart/2005/8/layout/orgChart1"/>
    <dgm:cxn modelId="{E66404C1-9945-4EA5-A07F-D7CF03271741}" type="presOf" srcId="{4F661E30-461F-48CE-9E30-DBB73A29D796}" destId="{0571032D-11C3-45E7-8C42-04343EFE8089}" srcOrd="1" destOrd="0" presId="urn:microsoft.com/office/officeart/2005/8/layout/orgChart1"/>
    <dgm:cxn modelId="{4A102FE4-7DDB-4ABE-A5FC-6C4EC5021790}" type="presOf" srcId="{C895399B-45FB-4B1D-AA0E-B916F61DA586}" destId="{F60E8EB7-856A-4607-9368-EA18A6CADBBB}" srcOrd="0" destOrd="0" presId="urn:microsoft.com/office/officeart/2005/8/layout/orgChart1"/>
    <dgm:cxn modelId="{110DD5F0-DC0C-4C75-BDA2-1487AA051DC2}" type="presOf" srcId="{7BFE9022-2051-4666-A9C4-C192C209BCBC}" destId="{E23A26EC-3F16-4EC9-8EA8-4AEB5F2279D7}" srcOrd="1" destOrd="0" presId="urn:microsoft.com/office/officeart/2005/8/layout/orgChart1"/>
    <dgm:cxn modelId="{2BD628F1-9231-4A45-B086-EDF38CBA11B1}" srcId="{7BFE9022-2051-4666-A9C4-C192C209BCBC}" destId="{BC803869-BA90-468E-9D96-F220BD012C04}" srcOrd="2" destOrd="0" parTransId="{4880A8F2-3BF3-44C5-94D3-5CB6789282AD}" sibTransId="{54137BAA-D3F0-4F8D-AC57-61047CE82154}"/>
    <dgm:cxn modelId="{CDE53331-D6BF-4A35-B58E-331B8C03DB3F}" type="presParOf" srcId="{292299A5-038E-42E7-919A-983085921C92}" destId="{CA981CC5-E71D-4B42-8317-BE424D8E4A73}" srcOrd="0" destOrd="0" presId="urn:microsoft.com/office/officeart/2005/8/layout/orgChart1"/>
    <dgm:cxn modelId="{232E3410-BD96-4834-8E23-05AD52C2EBD1}" type="presParOf" srcId="{CA981CC5-E71D-4B42-8317-BE424D8E4A73}" destId="{852F73E1-95EC-49DD-B84D-0BBB619E0AE0}" srcOrd="0" destOrd="0" presId="urn:microsoft.com/office/officeart/2005/8/layout/orgChart1"/>
    <dgm:cxn modelId="{F83FA4C9-D391-4C69-8BCF-08449E32C553}" type="presParOf" srcId="{852F73E1-95EC-49DD-B84D-0BBB619E0AE0}" destId="{F60E8EB7-856A-4607-9368-EA18A6CADBBB}" srcOrd="0" destOrd="0" presId="urn:microsoft.com/office/officeart/2005/8/layout/orgChart1"/>
    <dgm:cxn modelId="{501F8356-047A-4996-BD03-1A5053138CEF}" type="presParOf" srcId="{852F73E1-95EC-49DD-B84D-0BBB619E0AE0}" destId="{6B493781-26BE-4281-9C7B-2BC2DEDECE29}" srcOrd="1" destOrd="0" presId="urn:microsoft.com/office/officeart/2005/8/layout/orgChart1"/>
    <dgm:cxn modelId="{1F3624C6-EA1B-40EE-8477-B357EF0BB0F5}" type="presParOf" srcId="{CA981CC5-E71D-4B42-8317-BE424D8E4A73}" destId="{B2FB2202-5C65-4C7F-BE25-2F238DD30815}" srcOrd="1" destOrd="0" presId="urn:microsoft.com/office/officeart/2005/8/layout/orgChart1"/>
    <dgm:cxn modelId="{544C1E6A-81B5-47A9-9FC5-C00C8037614E}" type="presParOf" srcId="{B2FB2202-5C65-4C7F-BE25-2F238DD30815}" destId="{3B162856-EFB5-4194-9DF9-1AD5B19CA52D}" srcOrd="0" destOrd="0" presId="urn:microsoft.com/office/officeart/2005/8/layout/orgChart1"/>
    <dgm:cxn modelId="{2885F02A-4DF2-4160-8BEB-D3DA44965343}" type="presParOf" srcId="{B2FB2202-5C65-4C7F-BE25-2F238DD30815}" destId="{D8626E69-69DB-4C07-A9D0-B59A426AB6AE}" srcOrd="1" destOrd="0" presId="urn:microsoft.com/office/officeart/2005/8/layout/orgChart1"/>
    <dgm:cxn modelId="{F43A2085-972D-462B-847F-48761053234C}" type="presParOf" srcId="{D8626E69-69DB-4C07-A9D0-B59A426AB6AE}" destId="{91A782C2-0E95-4A09-8EDD-FC86C14D08B2}" srcOrd="0" destOrd="0" presId="urn:microsoft.com/office/officeart/2005/8/layout/orgChart1"/>
    <dgm:cxn modelId="{2A1CC9BB-6E83-469C-B138-4A727A1E8684}" type="presParOf" srcId="{91A782C2-0E95-4A09-8EDD-FC86C14D08B2}" destId="{F92AA906-27E9-433C-8749-728B877C0BFC}" srcOrd="0" destOrd="0" presId="urn:microsoft.com/office/officeart/2005/8/layout/orgChart1"/>
    <dgm:cxn modelId="{286C10D4-1C7E-47F6-A45B-BDB34CF9A642}" type="presParOf" srcId="{91A782C2-0E95-4A09-8EDD-FC86C14D08B2}" destId="{E23A26EC-3F16-4EC9-8EA8-4AEB5F2279D7}" srcOrd="1" destOrd="0" presId="urn:microsoft.com/office/officeart/2005/8/layout/orgChart1"/>
    <dgm:cxn modelId="{7436B3C0-D83F-4907-BD1B-135D85525910}" type="presParOf" srcId="{D8626E69-69DB-4C07-A9D0-B59A426AB6AE}" destId="{537DB212-A870-480E-B503-39367BDDEB3E}" srcOrd="1" destOrd="0" presId="urn:microsoft.com/office/officeart/2005/8/layout/orgChart1"/>
    <dgm:cxn modelId="{AC3E6033-52C9-49EC-9E83-2942D059BBAC}" type="presParOf" srcId="{537DB212-A870-480E-B503-39367BDDEB3E}" destId="{8BEC818E-F4D2-4122-9795-18032B4AF682}" srcOrd="0" destOrd="0" presId="urn:microsoft.com/office/officeart/2005/8/layout/orgChart1"/>
    <dgm:cxn modelId="{76FED8A7-BD2B-4A0A-9D47-BCE24A987D40}" type="presParOf" srcId="{537DB212-A870-480E-B503-39367BDDEB3E}" destId="{08BB89B8-AA97-4BC7-99AE-9C58226E7FD0}" srcOrd="1" destOrd="0" presId="urn:microsoft.com/office/officeart/2005/8/layout/orgChart1"/>
    <dgm:cxn modelId="{7F769F58-C1FA-4203-BAC3-55B016EA7D2D}" type="presParOf" srcId="{08BB89B8-AA97-4BC7-99AE-9C58226E7FD0}" destId="{0FC498D4-EC06-49BE-84D8-FCA1BAAEDBEA}" srcOrd="0" destOrd="0" presId="urn:microsoft.com/office/officeart/2005/8/layout/orgChart1"/>
    <dgm:cxn modelId="{1040FC25-9775-49F2-9069-5A127F7F1B54}" type="presParOf" srcId="{0FC498D4-EC06-49BE-84D8-FCA1BAAEDBEA}" destId="{80FE199E-3D8C-4D0B-9CB8-A1319716F8F3}" srcOrd="0" destOrd="0" presId="urn:microsoft.com/office/officeart/2005/8/layout/orgChart1"/>
    <dgm:cxn modelId="{09C86E75-6B22-4421-A9B4-9771F5803484}" type="presParOf" srcId="{0FC498D4-EC06-49BE-84D8-FCA1BAAEDBEA}" destId="{0571032D-11C3-45E7-8C42-04343EFE8089}" srcOrd="1" destOrd="0" presId="urn:microsoft.com/office/officeart/2005/8/layout/orgChart1"/>
    <dgm:cxn modelId="{5D36E8AC-B85E-4C97-8473-8A2410A1357D}" type="presParOf" srcId="{08BB89B8-AA97-4BC7-99AE-9C58226E7FD0}" destId="{2A07F0EE-BF3C-4B4F-9286-45CD9B136AE1}" srcOrd="1" destOrd="0" presId="urn:microsoft.com/office/officeart/2005/8/layout/orgChart1"/>
    <dgm:cxn modelId="{58A092C1-6B76-4684-A86A-589511EB0B97}" type="presParOf" srcId="{08BB89B8-AA97-4BC7-99AE-9C58226E7FD0}" destId="{CA71BB88-4129-4769-AE47-BC18701EBCA5}" srcOrd="2" destOrd="0" presId="urn:microsoft.com/office/officeart/2005/8/layout/orgChart1"/>
    <dgm:cxn modelId="{A0EE6C51-AD84-4E40-BF9E-52C184699FE5}" type="presParOf" srcId="{537DB212-A870-480E-B503-39367BDDEB3E}" destId="{3BD81ECB-F31C-49C3-80EB-1D18AE1D6AB7}" srcOrd="2" destOrd="0" presId="urn:microsoft.com/office/officeart/2005/8/layout/orgChart1"/>
    <dgm:cxn modelId="{788F7CDF-DEEC-48F5-85B6-FD629E9E9757}" type="presParOf" srcId="{537DB212-A870-480E-B503-39367BDDEB3E}" destId="{7EC7A7FD-9F08-4560-B100-F6392D2C7CCE}" srcOrd="3" destOrd="0" presId="urn:microsoft.com/office/officeart/2005/8/layout/orgChart1"/>
    <dgm:cxn modelId="{6F2B7989-7960-4B18-8110-2A81BEE91BC4}" type="presParOf" srcId="{7EC7A7FD-9F08-4560-B100-F6392D2C7CCE}" destId="{3F533CC2-527A-4D38-A82C-3C7B4E5109A1}" srcOrd="0" destOrd="0" presId="urn:microsoft.com/office/officeart/2005/8/layout/orgChart1"/>
    <dgm:cxn modelId="{D726C6D7-6FFC-4FD3-80F2-0CCEF77A1868}" type="presParOf" srcId="{3F533CC2-527A-4D38-A82C-3C7B4E5109A1}" destId="{15D56B86-AD12-4E15-BB54-301DE6F5E8A2}" srcOrd="0" destOrd="0" presId="urn:microsoft.com/office/officeart/2005/8/layout/orgChart1"/>
    <dgm:cxn modelId="{4440542A-974B-4A83-8527-F9825C2615A8}" type="presParOf" srcId="{3F533CC2-527A-4D38-A82C-3C7B4E5109A1}" destId="{08BA0385-7FD1-4F7E-B56B-D439BEC9A6D5}" srcOrd="1" destOrd="0" presId="urn:microsoft.com/office/officeart/2005/8/layout/orgChart1"/>
    <dgm:cxn modelId="{66593E06-DC65-414F-856C-62CFD10B4C70}" type="presParOf" srcId="{7EC7A7FD-9F08-4560-B100-F6392D2C7CCE}" destId="{3FA16B3C-C021-40A6-BE29-24E645C9A7A0}" srcOrd="1" destOrd="0" presId="urn:microsoft.com/office/officeart/2005/8/layout/orgChart1"/>
    <dgm:cxn modelId="{8C69EAB0-AC49-47F6-BCCE-E309BAF35ECE}" type="presParOf" srcId="{7EC7A7FD-9F08-4560-B100-F6392D2C7CCE}" destId="{EA679649-8623-4B64-BC6E-60429FBBA3FC}" srcOrd="2" destOrd="0" presId="urn:microsoft.com/office/officeart/2005/8/layout/orgChart1"/>
    <dgm:cxn modelId="{7458F9BB-F32C-4095-A76A-143D7B5A4861}" type="presParOf" srcId="{537DB212-A870-480E-B503-39367BDDEB3E}" destId="{A28744C2-364E-437F-A4AB-AB1391D4E4D8}" srcOrd="4" destOrd="0" presId="urn:microsoft.com/office/officeart/2005/8/layout/orgChart1"/>
    <dgm:cxn modelId="{96732C8A-DA2A-4407-AB84-EC4A429E3F18}" type="presParOf" srcId="{537DB212-A870-480E-B503-39367BDDEB3E}" destId="{1B8335B0-D53F-4DCC-A090-4B550ABD3D42}" srcOrd="5" destOrd="0" presId="urn:microsoft.com/office/officeart/2005/8/layout/orgChart1"/>
    <dgm:cxn modelId="{AC473BCA-D970-496C-BDED-B24F12135F65}" type="presParOf" srcId="{1B8335B0-D53F-4DCC-A090-4B550ABD3D42}" destId="{E10F27B3-AEBA-4878-926D-58F347041985}" srcOrd="0" destOrd="0" presId="urn:microsoft.com/office/officeart/2005/8/layout/orgChart1"/>
    <dgm:cxn modelId="{FF6FB512-5BCE-49D4-81C0-2EBD84569763}" type="presParOf" srcId="{E10F27B3-AEBA-4878-926D-58F347041985}" destId="{653CA05E-F8E8-4DDA-A1A8-D0829538E737}" srcOrd="0" destOrd="0" presId="urn:microsoft.com/office/officeart/2005/8/layout/orgChart1"/>
    <dgm:cxn modelId="{B9AE9879-679F-4926-85CB-29589D610EC9}" type="presParOf" srcId="{E10F27B3-AEBA-4878-926D-58F347041985}" destId="{9C848B24-21CC-492E-8ABD-E89F715096E3}" srcOrd="1" destOrd="0" presId="urn:microsoft.com/office/officeart/2005/8/layout/orgChart1"/>
    <dgm:cxn modelId="{51E80347-58F2-4DE0-BC2F-805F27E29F04}" type="presParOf" srcId="{1B8335B0-D53F-4DCC-A090-4B550ABD3D42}" destId="{5059A3C7-35F1-42B2-AB52-8BCFF0055E12}" srcOrd="1" destOrd="0" presId="urn:microsoft.com/office/officeart/2005/8/layout/orgChart1"/>
    <dgm:cxn modelId="{B4E8F2D1-32F8-4A25-9840-52EE084F047F}" type="presParOf" srcId="{1B8335B0-D53F-4DCC-A090-4B550ABD3D42}" destId="{610C764B-8913-4B6B-A9B4-53EB4BFCD7B2}" srcOrd="2" destOrd="0" presId="urn:microsoft.com/office/officeart/2005/8/layout/orgChart1"/>
    <dgm:cxn modelId="{0039679B-7FDA-4721-9BCE-671BD1B62B47}" type="presParOf" srcId="{D8626E69-69DB-4C07-A9D0-B59A426AB6AE}" destId="{FEFDE2DA-FA60-45ED-BB6B-058461F768FB}" srcOrd="2" destOrd="0" presId="urn:microsoft.com/office/officeart/2005/8/layout/orgChart1"/>
    <dgm:cxn modelId="{CC7221D5-C24F-4A30-9897-19D0C8883B57}" type="presParOf" srcId="{CA981CC5-E71D-4B42-8317-BE424D8E4A73}" destId="{D2C4CBD8-F3B7-4F98-802F-CB34E7D65EB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8744C2-364E-437F-A4AB-AB1391D4E4D8}">
      <dsp:nvSpPr>
        <dsp:cNvPr id="0" name=""/>
        <dsp:cNvSpPr/>
      </dsp:nvSpPr>
      <dsp:spPr>
        <a:xfrm>
          <a:off x="2240402" y="1159653"/>
          <a:ext cx="143656" cy="1800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492"/>
              </a:lnTo>
              <a:lnTo>
                <a:pt x="143656" y="1800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D81ECB-F31C-49C3-80EB-1D18AE1D6AB7}">
      <dsp:nvSpPr>
        <dsp:cNvPr id="0" name=""/>
        <dsp:cNvSpPr/>
      </dsp:nvSpPr>
      <dsp:spPr>
        <a:xfrm>
          <a:off x="2240402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EC818E-F4D2-4122-9795-18032B4AF682}">
      <dsp:nvSpPr>
        <dsp:cNvPr id="0" name=""/>
        <dsp:cNvSpPr/>
      </dsp:nvSpPr>
      <dsp:spPr>
        <a:xfrm>
          <a:off x="2240402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162856-EFB5-4194-9DF9-1AD5B19CA52D}">
      <dsp:nvSpPr>
        <dsp:cNvPr id="0" name=""/>
        <dsp:cNvSpPr/>
      </dsp:nvSpPr>
      <dsp:spPr>
        <a:xfrm>
          <a:off x="2577766" y="479680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0E8EB7-856A-4607-9368-EA18A6CADBBB}">
      <dsp:nvSpPr>
        <dsp:cNvPr id="0" name=""/>
        <dsp:cNvSpPr/>
      </dsp:nvSpPr>
      <dsp:spPr>
        <a:xfrm>
          <a:off x="2144631" y="825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Define Grid</a:t>
          </a:r>
        </a:p>
      </dsp:txBody>
      <dsp:txXfrm>
        <a:off x="2144631" y="825"/>
        <a:ext cx="957708" cy="478854"/>
      </dsp:txXfrm>
    </dsp:sp>
    <dsp:sp modelId="{F92AA906-27E9-433C-8749-728B877C0BFC}">
      <dsp:nvSpPr>
        <dsp:cNvPr id="0" name=""/>
        <dsp:cNvSpPr/>
      </dsp:nvSpPr>
      <dsp:spPr>
        <a:xfrm>
          <a:off x="2144631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Specify Bounds</a:t>
          </a:r>
        </a:p>
      </dsp:txBody>
      <dsp:txXfrm>
        <a:off x="2144631" y="680799"/>
        <a:ext cx="957708" cy="478854"/>
      </dsp:txXfrm>
    </dsp:sp>
    <dsp:sp modelId="{80FE199E-3D8C-4D0B-9CB8-A1319716F8F3}">
      <dsp:nvSpPr>
        <dsp:cNvPr id="0" name=""/>
        <dsp:cNvSpPr/>
      </dsp:nvSpPr>
      <dsp:spPr>
        <a:xfrm>
          <a:off x="2384059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Initialize and Vectorize Known Conditions</a:t>
          </a:r>
        </a:p>
      </dsp:txBody>
      <dsp:txXfrm>
        <a:off x="2384059" y="1360772"/>
        <a:ext cx="957708" cy="478854"/>
      </dsp:txXfrm>
    </dsp:sp>
    <dsp:sp modelId="{15D56B86-AD12-4E15-BB54-301DE6F5E8A2}">
      <dsp:nvSpPr>
        <dsp:cNvPr id="0" name=""/>
        <dsp:cNvSpPr/>
      </dsp:nvSpPr>
      <dsp:spPr>
        <a:xfrm>
          <a:off x="2384059" y="2040746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Initialize Solution Vector U</a:t>
          </a:r>
        </a:p>
      </dsp:txBody>
      <dsp:txXfrm>
        <a:off x="2384059" y="2040746"/>
        <a:ext cx="957708" cy="478854"/>
      </dsp:txXfrm>
    </dsp:sp>
    <dsp:sp modelId="{653CA05E-F8E8-4DDA-A1A8-D0829538E737}">
      <dsp:nvSpPr>
        <dsp:cNvPr id="0" name=""/>
        <dsp:cNvSpPr/>
      </dsp:nvSpPr>
      <dsp:spPr>
        <a:xfrm>
          <a:off x="2384059" y="272071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2384059" y="2720719"/>
        <a:ext cx="957708" cy="478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Bosquez</dc:creator>
  <cp:keywords/>
  <dc:description/>
  <cp:lastModifiedBy>D Bosquez</cp:lastModifiedBy>
  <cp:revision>2</cp:revision>
  <dcterms:created xsi:type="dcterms:W3CDTF">2019-05-05T03:10:00Z</dcterms:created>
  <dcterms:modified xsi:type="dcterms:W3CDTF">2019-05-05T05:30:00Z</dcterms:modified>
</cp:coreProperties>
</file>