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1080D" w14:textId="77777777" w:rsidR="0010089C" w:rsidRDefault="0010089C" w:rsidP="00B9173C">
      <w:pPr>
        <w:spacing w:line="240" w:lineRule="auto"/>
        <w:rPr>
          <w:rFonts w:ascii="Gill Sans MT" w:eastAsiaTheme="minorEastAsia" w:hAnsi="Gill Sans MT" w:cstheme="majorHAnsi"/>
          <w:b/>
          <w:bCs/>
          <w:caps/>
          <w:color w:val="1D4C3C"/>
          <w:kern w:val="24"/>
          <w:sz w:val="28"/>
          <w:szCs w:val="28"/>
        </w:rPr>
      </w:pPr>
    </w:p>
    <w:p w14:paraId="06E42436" w14:textId="77777777" w:rsidR="00DA5ED6" w:rsidRDefault="00DA5ED6">
      <w:pPr>
        <w:rPr>
          <w:rFonts w:ascii="Gill Sans MT" w:hAnsi="Gill Sans MT"/>
        </w:rPr>
      </w:pPr>
    </w:p>
    <w:p w14:paraId="52D9D46E" w14:textId="650E2B32" w:rsidR="00DA5ED6" w:rsidRPr="001A15A8" w:rsidRDefault="00953137" w:rsidP="008B132B">
      <w:pPr>
        <w:spacing w:after="0" w:line="240" w:lineRule="auto"/>
        <w:rPr>
          <w:rFonts w:ascii="Parkinsans" w:eastAsiaTheme="minorEastAsia" w:hAnsi="Parkinsans" w:cstheme="majorHAnsi"/>
          <w:b/>
          <w:bCs/>
          <w:caps/>
          <w:color w:val="1D4C3C"/>
          <w:kern w:val="24"/>
          <w:sz w:val="28"/>
          <w:szCs w:val="28"/>
        </w:rPr>
      </w:pPr>
      <w:r w:rsidRPr="001A15A8">
        <w:rPr>
          <w:rFonts w:ascii="Parkinsans" w:eastAsiaTheme="minorEastAsia" w:hAnsi="Parkinsans" w:cstheme="majorHAnsi"/>
          <w:b/>
          <w:bCs/>
          <w:caps/>
          <w:color w:val="1D4C3C"/>
          <w:kern w:val="24"/>
          <w:sz w:val="28"/>
          <w:szCs w:val="28"/>
        </w:rPr>
        <w:t>CONDITIONS PARTICULIERES DE VENTE</w:t>
      </w:r>
      <w:r w:rsidR="00FA42CD" w:rsidRPr="001A15A8">
        <w:rPr>
          <w:rFonts w:ascii="Parkinsans" w:eastAsiaTheme="minorEastAsia" w:hAnsi="Parkinsans" w:cstheme="majorHAnsi"/>
          <w:b/>
          <w:bCs/>
          <w:caps/>
          <w:color w:val="1D4C3C"/>
          <w:kern w:val="24"/>
          <w:sz w:val="28"/>
          <w:szCs w:val="28"/>
        </w:rPr>
        <w:t xml:space="preserve"> d’électr</w:t>
      </w:r>
      <w:r w:rsidR="004956A0" w:rsidRPr="001A15A8">
        <w:rPr>
          <w:rFonts w:ascii="Parkinsans" w:eastAsiaTheme="minorEastAsia" w:hAnsi="Parkinsans" w:cstheme="majorHAnsi"/>
          <w:b/>
          <w:bCs/>
          <w:caps/>
          <w:color w:val="1D4C3C"/>
          <w:kern w:val="24"/>
          <w:sz w:val="28"/>
          <w:szCs w:val="28"/>
        </w:rPr>
        <w:t>icité dans le cadre d’une</w:t>
      </w:r>
      <w:r w:rsidR="00DA5ED6" w:rsidRPr="001A15A8">
        <w:rPr>
          <w:rFonts w:ascii="Parkinsans" w:eastAsiaTheme="minorEastAsia" w:hAnsi="Parkinsans" w:cstheme="majorHAnsi"/>
          <w:b/>
          <w:bCs/>
          <w:caps/>
          <w:color w:val="1D4C3C"/>
          <w:kern w:val="24"/>
          <w:sz w:val="28"/>
          <w:szCs w:val="28"/>
        </w:rPr>
        <w:t xml:space="preserve"> opération</w:t>
      </w:r>
      <w:r w:rsidR="00DF0CB9" w:rsidRPr="001A15A8">
        <w:rPr>
          <w:rFonts w:ascii="Parkinsans" w:eastAsiaTheme="minorEastAsia" w:hAnsi="Parkinsans" w:cstheme="majorHAnsi"/>
          <w:b/>
          <w:bCs/>
          <w:caps/>
          <w:color w:val="1D4C3C"/>
          <w:kern w:val="24"/>
          <w:sz w:val="28"/>
          <w:szCs w:val="28"/>
        </w:rPr>
        <w:t xml:space="preserve"> </w:t>
      </w:r>
      <w:r w:rsidR="00DA5ED6" w:rsidRPr="001A15A8">
        <w:rPr>
          <w:rFonts w:ascii="Parkinsans" w:eastAsiaTheme="minorEastAsia" w:hAnsi="Parkinsans" w:cstheme="majorHAnsi"/>
          <w:b/>
          <w:bCs/>
          <w:caps/>
          <w:color w:val="1D4C3C"/>
          <w:kern w:val="24"/>
          <w:sz w:val="28"/>
          <w:szCs w:val="28"/>
        </w:rPr>
        <w:t>d’autoconsommation collective étendue</w:t>
      </w:r>
    </w:p>
    <w:p w14:paraId="09B75276" w14:textId="369E5781" w:rsidR="00DA5ED6" w:rsidRPr="00E327D0" w:rsidRDefault="00DA5ED6" w:rsidP="000027B3">
      <w:pPr>
        <w:spacing w:after="0" w:line="240" w:lineRule="auto"/>
        <w:rPr>
          <w:rFonts w:ascii="Poppins" w:eastAsiaTheme="minorEastAsia" w:hAnsi="Poppins" w:cs="Poppins"/>
          <w:b/>
          <w:bCs/>
          <w:caps/>
          <w:color w:val="1D4C3C"/>
          <w:kern w:val="24"/>
          <w:sz w:val="24"/>
          <w:szCs w:val="24"/>
        </w:rPr>
      </w:pPr>
    </w:p>
    <w:p w14:paraId="6B8B9668" w14:textId="77777777" w:rsidR="000027B3" w:rsidRPr="00E327D0" w:rsidRDefault="000027B3" w:rsidP="00DA5ED6">
      <w:pPr>
        <w:rPr>
          <w:rFonts w:ascii="Poppins" w:hAnsi="Poppins" w:cs="Poppins"/>
          <w:b/>
          <w:bCs/>
          <w:sz w:val="18"/>
          <w:szCs w:val="18"/>
        </w:rPr>
      </w:pPr>
    </w:p>
    <w:p w14:paraId="58E32BD1" w14:textId="33FDE1DE" w:rsidR="00DA5ED6" w:rsidRPr="00E327D0" w:rsidRDefault="00DA5ED6" w:rsidP="00DA5ED6">
      <w:pPr>
        <w:rPr>
          <w:rFonts w:ascii="Poppins" w:eastAsiaTheme="minorEastAsia" w:hAnsi="Poppins" w:cs="Poppins"/>
          <w:kern w:val="24"/>
          <w:sz w:val="18"/>
          <w:szCs w:val="18"/>
        </w:rPr>
      </w:pPr>
      <w:r w:rsidRPr="00E327D0">
        <w:rPr>
          <w:rFonts w:ascii="Poppins" w:eastAsiaTheme="minorEastAsia" w:hAnsi="Poppins" w:cs="Poppins"/>
          <w:kern w:val="24"/>
          <w:sz w:val="18"/>
          <w:szCs w:val="18"/>
        </w:rPr>
        <w:t>ENTRE:</w:t>
      </w:r>
    </w:p>
    <w:p w14:paraId="58837480" w14:textId="75F5C508" w:rsidR="00237173" w:rsidRDefault="00237173" w:rsidP="75DCD35E">
      <w:pPr>
        <w:rPr>
          <w:rFonts w:ascii="Poppins" w:eastAsia="Gill Sans MT" w:hAnsi="Poppins" w:cs="Poppins"/>
          <w:sz w:val="18"/>
          <w:szCs w:val="18"/>
        </w:rPr>
      </w:pPr>
      <w:r w:rsidRPr="00237173">
        <w:rPr>
          <w:rFonts w:ascii="Poppins" w:eastAsia="Gill Sans MT" w:hAnsi="Poppins" w:cs="Poppins"/>
          <w:sz w:val="18"/>
          <w:szCs w:val="18"/>
        </w:rPr>
        <w:t>&lt;&lt;</w:t>
      </w:r>
      <w:r w:rsidR="00F7252B">
        <w:rPr>
          <w:rFonts w:ascii="Poppins" w:eastAsia="Gill Sans MT" w:hAnsi="Poppins" w:cs="Poppins"/>
          <w:sz w:val="18"/>
          <w:szCs w:val="18"/>
        </w:rPr>
        <w:t xml:space="preserve">if </w:t>
      </w:r>
      <w:proofErr w:type="spellStart"/>
      <w:r w:rsidRPr="00237173">
        <w:rPr>
          <w:rFonts w:ascii="Poppins" w:eastAsia="Gill Sans MT" w:hAnsi="Poppins" w:cs="Poppins"/>
          <w:sz w:val="18"/>
          <w:szCs w:val="18"/>
        </w:rPr>
        <w:t>consommateur_particulier</w:t>
      </w:r>
      <w:proofErr w:type="spellEnd"/>
      <w:r w:rsidRPr="00237173">
        <w:rPr>
          <w:rFonts w:ascii="Poppins" w:eastAsia="Gill Sans MT" w:hAnsi="Poppins" w:cs="Poppins"/>
          <w:sz w:val="18"/>
          <w:szCs w:val="18"/>
        </w:rPr>
        <w:t>&gt;&gt;</w:t>
      </w:r>
    </w:p>
    <w:p w14:paraId="006DBD22" w14:textId="7B96C046" w:rsidR="75DCD35E" w:rsidRPr="00F563F2" w:rsidRDefault="00621EDB" w:rsidP="75DCD35E">
      <w:pPr>
        <w:rPr>
          <w:rFonts w:ascii="Poppins" w:hAnsi="Poppins" w:cs="Poppins"/>
          <w:sz w:val="20"/>
          <w:szCs w:val="20"/>
        </w:rPr>
      </w:pPr>
      <w:r>
        <w:rPr>
          <w:rFonts w:ascii="Poppins" w:eastAsia="Gill Sans MT" w:hAnsi="Poppins" w:cs="Poppins"/>
          <w:sz w:val="18"/>
          <w:szCs w:val="18"/>
        </w:rPr>
        <w:t>&lt;&lt;</w:t>
      </w:r>
      <w:proofErr w:type="spellStart"/>
      <w:r w:rsidR="00CF2D14">
        <w:rPr>
          <w:rFonts w:ascii="Poppins" w:eastAsia="Gill Sans MT" w:hAnsi="Poppins" w:cs="Poppins"/>
          <w:sz w:val="18"/>
          <w:szCs w:val="18"/>
        </w:rPr>
        <w:t>consommateur</w:t>
      </w:r>
      <w:r w:rsidR="00E73DAA">
        <w:rPr>
          <w:rFonts w:ascii="Poppins" w:eastAsia="Gill Sans MT" w:hAnsi="Poppins" w:cs="Poppins"/>
          <w:sz w:val="18"/>
          <w:szCs w:val="18"/>
        </w:rPr>
        <w:t>.</w:t>
      </w:r>
      <w:r w:rsidR="00B2037D">
        <w:rPr>
          <w:rFonts w:ascii="Poppins" w:eastAsia="Gill Sans MT" w:hAnsi="Poppins" w:cs="Poppins"/>
          <w:sz w:val="18"/>
          <w:szCs w:val="18"/>
        </w:rPr>
        <w:t>contact_</w:t>
      </w:r>
      <w:r w:rsidR="00AF4C5E" w:rsidRPr="00F563F2">
        <w:rPr>
          <w:rFonts w:ascii="Poppins" w:eastAsia="Gill Sans MT" w:hAnsi="Poppins" w:cs="Poppins"/>
          <w:sz w:val="18"/>
          <w:szCs w:val="18"/>
        </w:rPr>
        <w:t>prenom</w:t>
      </w:r>
      <w:proofErr w:type="spellEnd"/>
      <w:r>
        <w:rPr>
          <w:rFonts w:ascii="Poppins" w:eastAsia="Gill Sans MT" w:hAnsi="Poppins" w:cs="Poppins"/>
          <w:sz w:val="18"/>
          <w:szCs w:val="18"/>
        </w:rPr>
        <w:t>&gt;&gt;</w:t>
      </w:r>
      <w:r w:rsidR="00AF4C5E" w:rsidRPr="00F563F2">
        <w:rPr>
          <w:rFonts w:ascii="Poppins" w:eastAsia="Gill Sans MT" w:hAnsi="Poppins" w:cs="Poppins"/>
          <w:sz w:val="18"/>
          <w:szCs w:val="18"/>
        </w:rPr>
        <w:t xml:space="preserve"> </w:t>
      </w:r>
      <w:r>
        <w:rPr>
          <w:rFonts w:ascii="Poppins" w:eastAsia="Gill Sans MT" w:hAnsi="Poppins" w:cs="Poppins"/>
          <w:sz w:val="18"/>
          <w:szCs w:val="18"/>
        </w:rPr>
        <w:t>&lt;&lt;</w:t>
      </w:r>
      <w:proofErr w:type="spellStart"/>
      <w:r w:rsidR="00CF2D14">
        <w:rPr>
          <w:rFonts w:ascii="Poppins" w:eastAsia="Gill Sans MT" w:hAnsi="Poppins" w:cs="Poppins"/>
          <w:sz w:val="18"/>
          <w:szCs w:val="18"/>
        </w:rPr>
        <w:t>consommateur</w:t>
      </w:r>
      <w:r w:rsidR="00E73DAA">
        <w:rPr>
          <w:rFonts w:ascii="Poppins" w:eastAsia="Gill Sans MT" w:hAnsi="Poppins" w:cs="Poppins"/>
          <w:sz w:val="18"/>
          <w:szCs w:val="18"/>
        </w:rPr>
        <w:t>.</w:t>
      </w:r>
      <w:r w:rsidR="00AF4C5E" w:rsidRPr="00F563F2">
        <w:rPr>
          <w:rFonts w:ascii="Poppins" w:eastAsia="Gill Sans MT" w:hAnsi="Poppins" w:cs="Poppins"/>
          <w:sz w:val="18"/>
          <w:szCs w:val="18"/>
        </w:rPr>
        <w:t>contact_nom</w:t>
      </w:r>
      <w:proofErr w:type="spellEnd"/>
      <w:r>
        <w:rPr>
          <w:rFonts w:ascii="Poppins" w:eastAsia="Gill Sans MT" w:hAnsi="Poppins" w:cs="Poppins"/>
          <w:sz w:val="18"/>
          <w:szCs w:val="18"/>
        </w:rPr>
        <w:t>&gt;&gt;</w:t>
      </w:r>
    </w:p>
    <w:p w14:paraId="16CF521B" w14:textId="718C700F" w:rsidR="00054C85" w:rsidRPr="00F7252B" w:rsidRDefault="00054C85" w:rsidP="00054C85">
      <w:pPr>
        <w:rPr>
          <w:rFonts w:ascii="Poppins" w:hAnsi="Poppins" w:cs="Poppins"/>
          <w:sz w:val="18"/>
          <w:szCs w:val="18"/>
        </w:rPr>
      </w:pPr>
      <w:r w:rsidRPr="00F7252B">
        <w:rPr>
          <w:rFonts w:ascii="Poppins" w:hAnsi="Poppins" w:cs="Poppins"/>
          <w:sz w:val="18"/>
          <w:szCs w:val="18"/>
        </w:rPr>
        <w:t>&lt;&lt;</w:t>
      </w:r>
      <w:r w:rsidR="00826112">
        <w:rPr>
          <w:rFonts w:ascii="Poppins" w:hAnsi="Poppins" w:cs="Poppins"/>
          <w:sz w:val="18"/>
          <w:szCs w:val="18"/>
        </w:rPr>
        <w:t>end-</w:t>
      </w:r>
      <w:r w:rsidRPr="00F7252B">
        <w:rPr>
          <w:rFonts w:ascii="Poppins" w:hAnsi="Poppins" w:cs="Poppins"/>
          <w:sz w:val="18"/>
          <w:szCs w:val="18"/>
        </w:rPr>
        <w:t>if&gt;&gt;</w:t>
      </w:r>
    </w:p>
    <w:p w14:paraId="3A8EF453" w14:textId="7E0E88C8" w:rsidR="75DCD35E" w:rsidRPr="00E327D0" w:rsidRDefault="00054C85" w:rsidP="00054C85">
      <w:pPr>
        <w:rPr>
          <w:rFonts w:ascii="Poppins" w:hAnsi="Poppins" w:cs="Poppins"/>
          <w:sz w:val="18"/>
          <w:szCs w:val="18"/>
        </w:rPr>
      </w:pPr>
      <w:r w:rsidRPr="00054C85">
        <w:rPr>
          <w:rFonts w:ascii="Poppins" w:hAnsi="Poppins" w:cs="Poppins"/>
          <w:sz w:val="18"/>
          <w:szCs w:val="18"/>
        </w:rPr>
        <w:t>&lt;&lt;</w:t>
      </w:r>
      <w:r w:rsidR="00F7252B">
        <w:rPr>
          <w:rFonts w:ascii="Poppins" w:hAnsi="Poppins" w:cs="Poppins"/>
          <w:sz w:val="18"/>
          <w:szCs w:val="18"/>
        </w:rPr>
        <w:t xml:space="preserve">if </w:t>
      </w:r>
      <w:proofErr w:type="spellStart"/>
      <w:r w:rsidRPr="00054C85">
        <w:rPr>
          <w:rFonts w:ascii="Poppins" w:hAnsi="Poppins" w:cs="Poppins"/>
          <w:sz w:val="18"/>
          <w:szCs w:val="18"/>
        </w:rPr>
        <w:t>consommateur_entreprise</w:t>
      </w:r>
      <w:proofErr w:type="spellEnd"/>
      <w:r w:rsidRPr="00054C85">
        <w:rPr>
          <w:rFonts w:ascii="Poppins" w:hAnsi="Poppins" w:cs="Poppins"/>
          <w:sz w:val="18"/>
          <w:szCs w:val="18"/>
        </w:rPr>
        <w:t>&gt;&gt;</w:t>
      </w:r>
    </w:p>
    <w:p w14:paraId="74D7B55F" w14:textId="0D6CD4D4" w:rsidR="00054C85" w:rsidRPr="00E327D0" w:rsidRDefault="00054C85" w:rsidP="00054C85">
      <w:pPr>
        <w:rPr>
          <w:rFonts w:ascii="Poppins" w:hAnsi="Poppins" w:cs="Poppins"/>
          <w:sz w:val="18"/>
          <w:szCs w:val="18"/>
        </w:rPr>
      </w:pPr>
      <w:r w:rsidRPr="00E327D0">
        <w:rPr>
          <w:rFonts w:ascii="Poppins" w:hAnsi="Poppins" w:cs="Poppins"/>
          <w:sz w:val="18"/>
          <w:szCs w:val="18"/>
        </w:rPr>
        <w:t xml:space="preserve">La société </w:t>
      </w:r>
      <w:r w:rsidR="00621EDB">
        <w:rPr>
          <w:rFonts w:ascii="Poppins" w:hAnsi="Poppins" w:cs="Poppins"/>
          <w:sz w:val="18"/>
          <w:szCs w:val="18"/>
        </w:rPr>
        <w:t>&lt;&lt;</w:t>
      </w:r>
      <w:proofErr w:type="spellStart"/>
      <w:r w:rsidR="00CF2D14">
        <w:rPr>
          <w:rFonts w:ascii="Poppins" w:hAnsi="Poppins" w:cs="Poppins"/>
          <w:sz w:val="18"/>
          <w:szCs w:val="18"/>
        </w:rPr>
        <w:t>consommateur</w:t>
      </w:r>
      <w:r w:rsidR="00E73DAA">
        <w:rPr>
          <w:rFonts w:ascii="Poppins" w:hAnsi="Poppins" w:cs="Poppins"/>
          <w:sz w:val="18"/>
          <w:szCs w:val="18"/>
        </w:rPr>
        <w:t>.</w:t>
      </w:r>
      <w:r w:rsidR="002F6868" w:rsidRPr="002F6868">
        <w:rPr>
          <w:rFonts w:ascii="Poppins" w:hAnsi="Poppins" w:cs="Poppins"/>
          <w:sz w:val="18"/>
          <w:szCs w:val="18"/>
        </w:rPr>
        <w:t>denominationUniteLegale</w:t>
      </w:r>
      <w:proofErr w:type="spellEnd"/>
      <w:r w:rsidR="00621EDB">
        <w:rPr>
          <w:rFonts w:ascii="Poppins" w:hAnsi="Poppins" w:cs="Poppins"/>
          <w:sz w:val="18"/>
          <w:szCs w:val="18"/>
        </w:rPr>
        <w:t>&gt;&gt;</w:t>
      </w:r>
      <w:r w:rsidRPr="00E327D0">
        <w:rPr>
          <w:rFonts w:ascii="Poppins" w:hAnsi="Poppins" w:cs="Poppins"/>
          <w:sz w:val="18"/>
          <w:szCs w:val="18"/>
        </w:rPr>
        <w:t xml:space="preserve">, domiciliée </w:t>
      </w:r>
      <w:r w:rsidR="00621EDB">
        <w:rPr>
          <w:rFonts w:ascii="Poppins" w:hAnsi="Poppins" w:cs="Poppins"/>
          <w:sz w:val="18"/>
          <w:szCs w:val="18"/>
        </w:rPr>
        <w:t>&lt;&lt;</w:t>
      </w:r>
      <w:proofErr w:type="spellStart"/>
      <w:r w:rsidR="00CF2D14">
        <w:rPr>
          <w:rFonts w:ascii="Poppins" w:hAnsi="Poppins" w:cs="Poppins"/>
          <w:sz w:val="18"/>
          <w:szCs w:val="18"/>
        </w:rPr>
        <w:t>consommateur</w:t>
      </w:r>
      <w:r w:rsidR="00E73DAA">
        <w:rPr>
          <w:rFonts w:ascii="Poppins" w:hAnsi="Poppins" w:cs="Poppins"/>
          <w:sz w:val="18"/>
          <w:szCs w:val="18"/>
        </w:rPr>
        <w:t>.</w:t>
      </w:r>
      <w:r w:rsidR="002F6868">
        <w:rPr>
          <w:rFonts w:ascii="Poppins" w:hAnsi="Poppins" w:cs="Poppins"/>
          <w:sz w:val="18"/>
          <w:szCs w:val="18"/>
        </w:rPr>
        <w:t>adresse</w:t>
      </w:r>
      <w:proofErr w:type="spellEnd"/>
      <w:r w:rsidR="00621EDB">
        <w:rPr>
          <w:rFonts w:ascii="Poppins" w:hAnsi="Poppins" w:cs="Poppins"/>
          <w:sz w:val="18"/>
          <w:szCs w:val="18"/>
        </w:rPr>
        <w:t>&gt;&gt;</w:t>
      </w:r>
      <w:r w:rsidRPr="00E327D0">
        <w:rPr>
          <w:rFonts w:ascii="Poppins" w:hAnsi="Poppins" w:cs="Poppins"/>
          <w:sz w:val="18"/>
          <w:szCs w:val="18"/>
        </w:rPr>
        <w:t xml:space="preserve">, identifiée au numéro de SIRET </w:t>
      </w:r>
      <w:r w:rsidR="00621EDB">
        <w:rPr>
          <w:rFonts w:ascii="Poppins" w:hAnsi="Poppins" w:cs="Poppins"/>
          <w:sz w:val="18"/>
          <w:szCs w:val="18"/>
        </w:rPr>
        <w:t>&lt;&lt;</w:t>
      </w:r>
      <w:proofErr w:type="spellStart"/>
      <w:r w:rsidR="00CF2D14">
        <w:rPr>
          <w:rFonts w:ascii="Poppins" w:hAnsi="Poppins" w:cs="Poppins"/>
          <w:sz w:val="18"/>
          <w:szCs w:val="18"/>
        </w:rPr>
        <w:t>consommateur</w:t>
      </w:r>
      <w:r w:rsidR="00E73DAA">
        <w:rPr>
          <w:rFonts w:ascii="Poppins" w:hAnsi="Poppins" w:cs="Poppins"/>
          <w:sz w:val="18"/>
          <w:szCs w:val="18"/>
        </w:rPr>
        <w:t>.</w:t>
      </w:r>
      <w:r w:rsidRPr="00E327D0">
        <w:rPr>
          <w:rFonts w:ascii="Poppins" w:hAnsi="Poppins" w:cs="Poppins"/>
          <w:sz w:val="18"/>
          <w:szCs w:val="18"/>
        </w:rPr>
        <w:t>siret</w:t>
      </w:r>
      <w:proofErr w:type="spellEnd"/>
      <w:r w:rsidR="00621EDB">
        <w:rPr>
          <w:rFonts w:ascii="Poppins" w:hAnsi="Poppins" w:cs="Poppins"/>
          <w:sz w:val="18"/>
          <w:szCs w:val="18"/>
        </w:rPr>
        <w:t>&gt;&gt;</w:t>
      </w:r>
      <w:r w:rsidRPr="00E327D0">
        <w:rPr>
          <w:rFonts w:ascii="Poppins" w:hAnsi="Poppins" w:cs="Poppins"/>
          <w:sz w:val="18"/>
          <w:szCs w:val="18"/>
        </w:rPr>
        <w:t xml:space="preserve"> et représenté par </w:t>
      </w:r>
      <w:r w:rsidR="00621EDB">
        <w:rPr>
          <w:rFonts w:ascii="Poppins" w:hAnsi="Poppins" w:cs="Poppins"/>
          <w:sz w:val="18"/>
          <w:szCs w:val="18"/>
        </w:rPr>
        <w:t>&lt;&lt;</w:t>
      </w:r>
      <w:proofErr w:type="spellStart"/>
      <w:r w:rsidR="00CF2D14">
        <w:rPr>
          <w:rFonts w:ascii="Poppins" w:hAnsi="Poppins" w:cs="Poppins"/>
          <w:sz w:val="18"/>
          <w:szCs w:val="18"/>
        </w:rPr>
        <w:t>consommateur</w:t>
      </w:r>
      <w:r w:rsidR="00E73DAA">
        <w:rPr>
          <w:rFonts w:ascii="Poppins" w:hAnsi="Poppins" w:cs="Poppins"/>
          <w:sz w:val="18"/>
          <w:szCs w:val="18"/>
        </w:rPr>
        <w:t>.</w:t>
      </w:r>
      <w:r w:rsidR="00B33771">
        <w:rPr>
          <w:rFonts w:ascii="Poppins" w:hAnsi="Poppins" w:cs="Poppins"/>
          <w:sz w:val="18"/>
          <w:szCs w:val="18"/>
        </w:rPr>
        <w:t>contact_prenom</w:t>
      </w:r>
      <w:proofErr w:type="spellEnd"/>
      <w:r w:rsidR="00621EDB">
        <w:rPr>
          <w:rFonts w:ascii="Poppins" w:hAnsi="Poppins" w:cs="Poppins"/>
          <w:sz w:val="18"/>
          <w:szCs w:val="18"/>
        </w:rPr>
        <w:t>&gt;&gt;</w:t>
      </w:r>
      <w:r w:rsidRPr="00E327D0">
        <w:rPr>
          <w:rFonts w:ascii="Poppins" w:hAnsi="Poppins" w:cs="Poppins"/>
          <w:sz w:val="18"/>
          <w:szCs w:val="18"/>
        </w:rPr>
        <w:t xml:space="preserve"> </w:t>
      </w:r>
      <w:r w:rsidR="00621EDB">
        <w:rPr>
          <w:rFonts w:ascii="Poppins" w:hAnsi="Poppins" w:cs="Poppins"/>
          <w:sz w:val="18"/>
          <w:szCs w:val="18"/>
        </w:rPr>
        <w:t>&lt;&lt;</w:t>
      </w:r>
      <w:proofErr w:type="spellStart"/>
      <w:r w:rsidR="00CF2D14">
        <w:rPr>
          <w:rFonts w:ascii="Poppins" w:hAnsi="Poppins" w:cs="Poppins"/>
          <w:sz w:val="18"/>
          <w:szCs w:val="18"/>
        </w:rPr>
        <w:t>consommateur</w:t>
      </w:r>
      <w:r w:rsidR="00E73DAA">
        <w:rPr>
          <w:rFonts w:ascii="Poppins" w:hAnsi="Poppins" w:cs="Poppins"/>
          <w:sz w:val="18"/>
          <w:szCs w:val="18"/>
        </w:rPr>
        <w:t>.</w:t>
      </w:r>
      <w:r w:rsidR="00B33771">
        <w:rPr>
          <w:rFonts w:ascii="Poppins" w:hAnsi="Poppins" w:cs="Poppins"/>
          <w:sz w:val="18"/>
          <w:szCs w:val="18"/>
        </w:rPr>
        <w:t>contact_nom</w:t>
      </w:r>
      <w:proofErr w:type="spellEnd"/>
      <w:r w:rsidR="00621EDB">
        <w:rPr>
          <w:rFonts w:ascii="Poppins" w:hAnsi="Poppins" w:cs="Poppins"/>
          <w:sz w:val="18"/>
          <w:szCs w:val="18"/>
        </w:rPr>
        <w:t>&gt;&gt;</w:t>
      </w:r>
      <w:r w:rsidRPr="00E327D0">
        <w:rPr>
          <w:rFonts w:ascii="Poppins" w:hAnsi="Poppins" w:cs="Poppins"/>
          <w:sz w:val="18"/>
          <w:szCs w:val="18"/>
        </w:rPr>
        <w:t>, dûment habilité,</w:t>
      </w:r>
    </w:p>
    <w:p w14:paraId="1890E4E8" w14:textId="687A3A2B" w:rsidR="00B33771" w:rsidRPr="00054C85" w:rsidRDefault="00B33771" w:rsidP="00B33771">
      <w:pPr>
        <w:rPr>
          <w:rFonts w:ascii="Poppins" w:hAnsi="Poppins" w:cs="Poppins"/>
          <w:sz w:val="18"/>
          <w:szCs w:val="18"/>
        </w:rPr>
      </w:pPr>
      <w:r w:rsidRPr="00054C85">
        <w:rPr>
          <w:rFonts w:ascii="Poppins" w:hAnsi="Poppins" w:cs="Poppins"/>
          <w:sz w:val="18"/>
          <w:szCs w:val="18"/>
        </w:rPr>
        <w:t>&lt;&lt;</w:t>
      </w:r>
      <w:r w:rsidR="00826112">
        <w:rPr>
          <w:rFonts w:ascii="Poppins" w:hAnsi="Poppins" w:cs="Poppins"/>
          <w:sz w:val="18"/>
          <w:szCs w:val="18"/>
        </w:rPr>
        <w:t>end-</w:t>
      </w:r>
      <w:r w:rsidR="00F7252B">
        <w:rPr>
          <w:rFonts w:ascii="Poppins" w:hAnsi="Poppins" w:cs="Poppins"/>
          <w:sz w:val="18"/>
          <w:szCs w:val="18"/>
        </w:rPr>
        <w:t>if</w:t>
      </w:r>
      <w:r w:rsidRPr="00054C85">
        <w:rPr>
          <w:rFonts w:ascii="Poppins" w:hAnsi="Poppins" w:cs="Poppins"/>
          <w:sz w:val="18"/>
          <w:szCs w:val="18"/>
        </w:rPr>
        <w:t>&gt;&gt;</w:t>
      </w:r>
    </w:p>
    <w:p w14:paraId="4770F3DA" w14:textId="77777777" w:rsidR="00D61965" w:rsidRPr="00E327D0" w:rsidRDefault="00D61965" w:rsidP="00D61965">
      <w:pPr>
        <w:rPr>
          <w:rFonts w:ascii="Poppins" w:hAnsi="Poppins" w:cs="Poppins"/>
          <w:sz w:val="20"/>
          <w:szCs w:val="20"/>
        </w:rPr>
      </w:pPr>
      <w:r w:rsidRPr="00E327D0">
        <w:rPr>
          <w:rFonts w:ascii="Poppins" w:eastAsia="Gill Sans MT" w:hAnsi="Poppins" w:cs="Poppins"/>
          <w:sz w:val="18"/>
          <w:szCs w:val="18"/>
        </w:rPr>
        <w:t xml:space="preserve">Ci-après dénommés le(s) « </w:t>
      </w:r>
      <w:r w:rsidRPr="00E327D0">
        <w:rPr>
          <w:rFonts w:ascii="Poppins" w:eastAsia="Gill Sans MT" w:hAnsi="Poppins" w:cs="Poppins"/>
          <w:b/>
          <w:bCs/>
          <w:sz w:val="18"/>
          <w:szCs w:val="18"/>
        </w:rPr>
        <w:t xml:space="preserve">Consommateur(s) </w:t>
      </w:r>
      <w:r w:rsidRPr="00E327D0">
        <w:rPr>
          <w:rFonts w:ascii="Poppins" w:eastAsia="Gill Sans MT" w:hAnsi="Poppins" w:cs="Poppins"/>
          <w:sz w:val="18"/>
          <w:szCs w:val="18"/>
        </w:rPr>
        <w:t xml:space="preserve">» ou le(s) « </w:t>
      </w:r>
      <w:r w:rsidRPr="00E327D0">
        <w:rPr>
          <w:rFonts w:ascii="Poppins" w:eastAsia="Gill Sans MT" w:hAnsi="Poppins" w:cs="Poppins"/>
          <w:b/>
          <w:bCs/>
          <w:sz w:val="18"/>
          <w:szCs w:val="18"/>
        </w:rPr>
        <w:t>Client(s)</w:t>
      </w:r>
      <w:r w:rsidRPr="00E327D0">
        <w:rPr>
          <w:rFonts w:ascii="Poppins" w:eastAsia="Gill Sans MT" w:hAnsi="Poppins" w:cs="Poppins"/>
          <w:sz w:val="18"/>
          <w:szCs w:val="18"/>
        </w:rPr>
        <w:t xml:space="preserve"> »,</w:t>
      </w:r>
    </w:p>
    <w:p w14:paraId="7ACC13AE" w14:textId="77777777" w:rsidR="00054C85" w:rsidRDefault="00054C85" w:rsidP="00DA5ED6">
      <w:pPr>
        <w:rPr>
          <w:rFonts w:ascii="Poppins" w:hAnsi="Poppins" w:cs="Poppins"/>
          <w:sz w:val="18"/>
          <w:szCs w:val="18"/>
        </w:rPr>
      </w:pPr>
    </w:p>
    <w:p w14:paraId="7D40CE20" w14:textId="12B6684D" w:rsidR="00DA5ED6" w:rsidRPr="00E327D0" w:rsidRDefault="00DA5ED6" w:rsidP="00DA5ED6">
      <w:pPr>
        <w:rPr>
          <w:rFonts w:ascii="Poppins" w:hAnsi="Poppins" w:cs="Poppins"/>
          <w:sz w:val="18"/>
          <w:szCs w:val="18"/>
        </w:rPr>
      </w:pPr>
      <w:r w:rsidRPr="00E327D0">
        <w:rPr>
          <w:rFonts w:ascii="Poppins" w:hAnsi="Poppins" w:cs="Poppins"/>
          <w:sz w:val="18"/>
          <w:szCs w:val="18"/>
        </w:rPr>
        <w:t>Et</w:t>
      </w:r>
    </w:p>
    <w:p w14:paraId="01D4EF32" w14:textId="064F8EB5" w:rsidR="00D61965" w:rsidRDefault="00D61965" w:rsidP="00D61965">
      <w:pPr>
        <w:rPr>
          <w:rFonts w:ascii="Poppins" w:eastAsia="Gill Sans MT" w:hAnsi="Poppins" w:cs="Poppins"/>
          <w:sz w:val="18"/>
          <w:szCs w:val="18"/>
        </w:rPr>
      </w:pPr>
      <w:r w:rsidRPr="00237173">
        <w:rPr>
          <w:rFonts w:ascii="Poppins" w:eastAsia="Gill Sans MT" w:hAnsi="Poppins" w:cs="Poppins"/>
          <w:sz w:val="18"/>
          <w:szCs w:val="18"/>
        </w:rPr>
        <w:t>&lt;&lt;</w:t>
      </w:r>
      <w:r w:rsidR="00F7252B">
        <w:rPr>
          <w:rFonts w:ascii="Poppins" w:eastAsia="Gill Sans MT" w:hAnsi="Poppins" w:cs="Poppins"/>
          <w:sz w:val="18"/>
          <w:szCs w:val="18"/>
        </w:rPr>
        <w:t xml:space="preserve">if </w:t>
      </w:r>
      <w:proofErr w:type="spellStart"/>
      <w:r w:rsidR="00F563F2">
        <w:rPr>
          <w:rFonts w:ascii="Poppins" w:eastAsia="Gill Sans MT" w:hAnsi="Poppins" w:cs="Poppins"/>
          <w:sz w:val="18"/>
          <w:szCs w:val="18"/>
        </w:rPr>
        <w:t>producteur</w:t>
      </w:r>
      <w:r w:rsidRPr="00237173">
        <w:rPr>
          <w:rFonts w:ascii="Poppins" w:eastAsia="Gill Sans MT" w:hAnsi="Poppins" w:cs="Poppins"/>
          <w:sz w:val="18"/>
          <w:szCs w:val="18"/>
        </w:rPr>
        <w:t>_particulier</w:t>
      </w:r>
      <w:proofErr w:type="spellEnd"/>
      <w:r w:rsidRPr="00237173">
        <w:rPr>
          <w:rFonts w:ascii="Poppins" w:eastAsia="Gill Sans MT" w:hAnsi="Poppins" w:cs="Poppins"/>
          <w:sz w:val="18"/>
          <w:szCs w:val="18"/>
        </w:rPr>
        <w:t>&gt;&gt;</w:t>
      </w:r>
    </w:p>
    <w:p w14:paraId="60E90FE1" w14:textId="5BBBFE85" w:rsidR="00D61965" w:rsidRPr="00E327D0" w:rsidRDefault="00621EDB" w:rsidP="00D61965">
      <w:pPr>
        <w:rPr>
          <w:rFonts w:ascii="Poppins" w:hAnsi="Poppins" w:cs="Poppins"/>
          <w:sz w:val="20"/>
          <w:szCs w:val="20"/>
        </w:rPr>
      </w:pPr>
      <w:r>
        <w:rPr>
          <w:rFonts w:ascii="Poppins" w:eastAsia="Gill Sans MT"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sidR="00D61965" w:rsidRPr="00AF4C5E">
        <w:rPr>
          <w:rFonts w:ascii="Poppins" w:eastAsia="Gill Sans MT" w:hAnsi="Poppins" w:cs="Poppins"/>
          <w:sz w:val="18"/>
          <w:szCs w:val="18"/>
        </w:rPr>
        <w:t>contact_prenom</w:t>
      </w:r>
      <w:proofErr w:type="spellEnd"/>
      <w:r>
        <w:rPr>
          <w:rFonts w:ascii="Poppins" w:eastAsia="Gill Sans MT" w:hAnsi="Poppins" w:cs="Poppins"/>
          <w:sz w:val="18"/>
          <w:szCs w:val="18"/>
        </w:rPr>
        <w:t>&gt;&gt;</w:t>
      </w:r>
      <w:r w:rsidR="00D61965">
        <w:rPr>
          <w:rFonts w:ascii="Poppins" w:eastAsia="Gill Sans MT" w:hAnsi="Poppins" w:cs="Poppins"/>
          <w:sz w:val="18"/>
          <w:szCs w:val="18"/>
        </w:rPr>
        <w:t xml:space="preserve"> </w:t>
      </w:r>
      <w:r>
        <w:rPr>
          <w:rFonts w:ascii="Poppins" w:eastAsia="Gill Sans MT"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sidR="00D61965">
        <w:rPr>
          <w:rFonts w:ascii="Poppins" w:eastAsia="Gill Sans MT" w:hAnsi="Poppins" w:cs="Poppins"/>
          <w:sz w:val="18"/>
          <w:szCs w:val="18"/>
        </w:rPr>
        <w:t>contact_nom</w:t>
      </w:r>
      <w:proofErr w:type="spellEnd"/>
      <w:r>
        <w:rPr>
          <w:rFonts w:ascii="Poppins" w:eastAsia="Gill Sans MT" w:hAnsi="Poppins" w:cs="Poppins"/>
          <w:sz w:val="18"/>
          <w:szCs w:val="18"/>
        </w:rPr>
        <w:t>&gt;&gt;</w:t>
      </w:r>
    </w:p>
    <w:p w14:paraId="681305DA" w14:textId="77777777" w:rsidR="00D61965" w:rsidRPr="00E327D0" w:rsidRDefault="00D61965" w:rsidP="00D61965">
      <w:pPr>
        <w:rPr>
          <w:rFonts w:ascii="Poppins" w:hAnsi="Poppins" w:cs="Poppins"/>
          <w:sz w:val="20"/>
          <w:szCs w:val="20"/>
        </w:rPr>
      </w:pPr>
      <w:r w:rsidRPr="00E327D0">
        <w:rPr>
          <w:rFonts w:ascii="Poppins" w:eastAsia="Gill Sans MT" w:hAnsi="Poppins" w:cs="Poppins"/>
          <w:sz w:val="18"/>
          <w:szCs w:val="18"/>
        </w:rPr>
        <w:t xml:space="preserve">Ci-après dénommés le(s) « </w:t>
      </w:r>
      <w:r w:rsidRPr="00E327D0">
        <w:rPr>
          <w:rFonts w:ascii="Poppins" w:eastAsia="Gill Sans MT" w:hAnsi="Poppins" w:cs="Poppins"/>
          <w:b/>
          <w:bCs/>
          <w:sz w:val="18"/>
          <w:szCs w:val="18"/>
        </w:rPr>
        <w:t xml:space="preserve">Consommateur(s) </w:t>
      </w:r>
      <w:r w:rsidRPr="00E327D0">
        <w:rPr>
          <w:rFonts w:ascii="Poppins" w:eastAsia="Gill Sans MT" w:hAnsi="Poppins" w:cs="Poppins"/>
          <w:sz w:val="18"/>
          <w:szCs w:val="18"/>
        </w:rPr>
        <w:t xml:space="preserve">» ou le(s) « </w:t>
      </w:r>
      <w:r w:rsidRPr="00E327D0">
        <w:rPr>
          <w:rFonts w:ascii="Poppins" w:eastAsia="Gill Sans MT" w:hAnsi="Poppins" w:cs="Poppins"/>
          <w:b/>
          <w:bCs/>
          <w:sz w:val="18"/>
          <w:szCs w:val="18"/>
        </w:rPr>
        <w:t>Client(s)</w:t>
      </w:r>
      <w:r w:rsidRPr="00E327D0">
        <w:rPr>
          <w:rFonts w:ascii="Poppins" w:eastAsia="Gill Sans MT" w:hAnsi="Poppins" w:cs="Poppins"/>
          <w:sz w:val="18"/>
          <w:szCs w:val="18"/>
        </w:rPr>
        <w:t xml:space="preserve"> »,</w:t>
      </w:r>
    </w:p>
    <w:p w14:paraId="3CD4683E" w14:textId="35C3597D" w:rsidR="00D61965" w:rsidRPr="009750B5" w:rsidRDefault="00D61965" w:rsidP="00D61965">
      <w:pPr>
        <w:rPr>
          <w:rFonts w:ascii="Poppins" w:hAnsi="Poppins" w:cs="Poppins"/>
          <w:sz w:val="18"/>
          <w:szCs w:val="18"/>
          <w:lang w:val="en-GB"/>
        </w:rPr>
      </w:pPr>
      <w:r w:rsidRPr="009750B5">
        <w:rPr>
          <w:rFonts w:ascii="Poppins" w:hAnsi="Poppins" w:cs="Poppins"/>
          <w:sz w:val="18"/>
          <w:szCs w:val="18"/>
          <w:lang w:val="en-GB"/>
        </w:rPr>
        <w:t>&lt;&lt;</w:t>
      </w:r>
      <w:r w:rsidR="00E72B7E" w:rsidRPr="009750B5">
        <w:rPr>
          <w:rFonts w:ascii="Poppins" w:hAnsi="Poppins" w:cs="Poppins"/>
          <w:sz w:val="18"/>
          <w:szCs w:val="18"/>
          <w:lang w:val="en-GB"/>
        </w:rPr>
        <w:t>end-</w:t>
      </w:r>
      <w:r w:rsidRPr="009750B5">
        <w:rPr>
          <w:rFonts w:ascii="Poppins" w:hAnsi="Poppins" w:cs="Poppins"/>
          <w:sz w:val="18"/>
          <w:szCs w:val="18"/>
          <w:lang w:val="en-GB"/>
        </w:rPr>
        <w:t>if&gt;&gt;</w:t>
      </w:r>
    </w:p>
    <w:p w14:paraId="669E425F" w14:textId="58E69CF9" w:rsidR="00D61965" w:rsidRPr="009750B5" w:rsidRDefault="00D61965" w:rsidP="00D61965">
      <w:pPr>
        <w:rPr>
          <w:rFonts w:ascii="Poppins" w:hAnsi="Poppins" w:cs="Poppins"/>
          <w:sz w:val="18"/>
          <w:szCs w:val="18"/>
          <w:lang w:val="en-GB"/>
        </w:rPr>
      </w:pPr>
      <w:r w:rsidRPr="009750B5">
        <w:rPr>
          <w:rFonts w:ascii="Poppins" w:hAnsi="Poppins" w:cs="Poppins"/>
          <w:sz w:val="18"/>
          <w:szCs w:val="18"/>
          <w:lang w:val="en-GB"/>
        </w:rPr>
        <w:t>&lt;&lt;</w:t>
      </w:r>
      <w:r w:rsidR="00F7252B" w:rsidRPr="009750B5">
        <w:rPr>
          <w:rFonts w:ascii="Poppins" w:hAnsi="Poppins" w:cs="Poppins"/>
          <w:sz w:val="18"/>
          <w:szCs w:val="18"/>
          <w:lang w:val="en-GB"/>
        </w:rPr>
        <w:t xml:space="preserve">if </w:t>
      </w:r>
      <w:proofErr w:type="spellStart"/>
      <w:r w:rsidR="00F563F2" w:rsidRPr="009750B5">
        <w:rPr>
          <w:rFonts w:ascii="Poppins" w:hAnsi="Poppins" w:cs="Poppins"/>
          <w:sz w:val="18"/>
          <w:szCs w:val="18"/>
          <w:lang w:val="en-GB"/>
        </w:rPr>
        <w:t>producteur</w:t>
      </w:r>
      <w:r w:rsidRPr="009750B5">
        <w:rPr>
          <w:rFonts w:ascii="Poppins" w:hAnsi="Poppins" w:cs="Poppins"/>
          <w:sz w:val="18"/>
          <w:szCs w:val="18"/>
          <w:lang w:val="en-GB"/>
        </w:rPr>
        <w:t>_entreprise</w:t>
      </w:r>
      <w:proofErr w:type="spellEnd"/>
      <w:r w:rsidRPr="009750B5">
        <w:rPr>
          <w:rFonts w:ascii="Poppins" w:hAnsi="Poppins" w:cs="Poppins"/>
          <w:sz w:val="18"/>
          <w:szCs w:val="18"/>
          <w:lang w:val="en-GB"/>
        </w:rPr>
        <w:t>&gt;&gt;</w:t>
      </w:r>
    </w:p>
    <w:p w14:paraId="6065130C" w14:textId="617DCB7C" w:rsidR="00D61965" w:rsidRPr="00E327D0" w:rsidRDefault="00D61965" w:rsidP="00D61965">
      <w:pPr>
        <w:rPr>
          <w:rFonts w:ascii="Poppins" w:hAnsi="Poppins" w:cs="Poppins"/>
          <w:sz w:val="18"/>
          <w:szCs w:val="18"/>
        </w:rPr>
      </w:pPr>
      <w:r w:rsidRPr="00E327D0">
        <w:rPr>
          <w:rFonts w:ascii="Poppins" w:hAnsi="Poppins" w:cs="Poppins"/>
          <w:sz w:val="18"/>
          <w:szCs w:val="18"/>
        </w:rPr>
        <w:t xml:space="preserve">La société </w:t>
      </w:r>
      <w:r w:rsidR="00621EDB">
        <w:rPr>
          <w:rFonts w:ascii="Poppins"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sidRPr="002F6868">
        <w:rPr>
          <w:rFonts w:ascii="Poppins" w:hAnsi="Poppins" w:cs="Poppins"/>
          <w:sz w:val="18"/>
          <w:szCs w:val="18"/>
        </w:rPr>
        <w:t>denominationUniteLegale</w:t>
      </w:r>
      <w:proofErr w:type="spellEnd"/>
      <w:r w:rsidR="00621EDB">
        <w:rPr>
          <w:rFonts w:ascii="Poppins" w:hAnsi="Poppins" w:cs="Poppins"/>
          <w:sz w:val="18"/>
          <w:szCs w:val="18"/>
        </w:rPr>
        <w:t>&gt;&gt;</w:t>
      </w:r>
      <w:r w:rsidRPr="00E327D0">
        <w:rPr>
          <w:rFonts w:ascii="Poppins" w:hAnsi="Poppins" w:cs="Poppins"/>
          <w:sz w:val="18"/>
          <w:szCs w:val="18"/>
        </w:rPr>
        <w:t xml:space="preserve">, domiciliée </w:t>
      </w:r>
      <w:r w:rsidR="00621EDB">
        <w:rPr>
          <w:rFonts w:ascii="Poppins"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Pr>
          <w:rFonts w:ascii="Poppins" w:hAnsi="Poppins" w:cs="Poppins"/>
          <w:sz w:val="18"/>
          <w:szCs w:val="18"/>
        </w:rPr>
        <w:t>adresse</w:t>
      </w:r>
      <w:proofErr w:type="spellEnd"/>
      <w:r w:rsidR="00621EDB">
        <w:rPr>
          <w:rFonts w:ascii="Poppins" w:hAnsi="Poppins" w:cs="Poppins"/>
          <w:sz w:val="18"/>
          <w:szCs w:val="18"/>
        </w:rPr>
        <w:t>&gt;&gt;</w:t>
      </w:r>
      <w:r w:rsidRPr="00E327D0">
        <w:rPr>
          <w:rFonts w:ascii="Poppins" w:hAnsi="Poppins" w:cs="Poppins"/>
          <w:sz w:val="18"/>
          <w:szCs w:val="18"/>
        </w:rPr>
        <w:t xml:space="preserve">, identifiée au numéro de SIRET </w:t>
      </w:r>
      <w:r w:rsidR="00621EDB">
        <w:rPr>
          <w:rFonts w:ascii="Poppins"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sidRPr="00E327D0">
        <w:rPr>
          <w:rFonts w:ascii="Poppins" w:hAnsi="Poppins" w:cs="Poppins"/>
          <w:sz w:val="18"/>
          <w:szCs w:val="18"/>
        </w:rPr>
        <w:t>siret</w:t>
      </w:r>
      <w:proofErr w:type="spellEnd"/>
      <w:r w:rsidR="00621EDB">
        <w:rPr>
          <w:rFonts w:ascii="Poppins" w:hAnsi="Poppins" w:cs="Poppins"/>
          <w:sz w:val="18"/>
          <w:szCs w:val="18"/>
        </w:rPr>
        <w:t>&gt;&gt;</w:t>
      </w:r>
      <w:r w:rsidRPr="00E327D0">
        <w:rPr>
          <w:rFonts w:ascii="Poppins" w:hAnsi="Poppins" w:cs="Poppins"/>
          <w:sz w:val="18"/>
          <w:szCs w:val="18"/>
        </w:rPr>
        <w:t xml:space="preserve"> et représenté par </w:t>
      </w:r>
      <w:r w:rsidR="00621EDB">
        <w:rPr>
          <w:rFonts w:ascii="Poppins"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Pr>
          <w:rFonts w:ascii="Poppins" w:hAnsi="Poppins" w:cs="Poppins"/>
          <w:sz w:val="18"/>
          <w:szCs w:val="18"/>
        </w:rPr>
        <w:t>contact_prenom</w:t>
      </w:r>
      <w:proofErr w:type="spellEnd"/>
      <w:r w:rsidR="00621EDB">
        <w:rPr>
          <w:rFonts w:ascii="Poppins" w:hAnsi="Poppins" w:cs="Poppins"/>
          <w:sz w:val="18"/>
          <w:szCs w:val="18"/>
        </w:rPr>
        <w:t>&gt;&gt;</w:t>
      </w:r>
      <w:r w:rsidRPr="00E327D0">
        <w:rPr>
          <w:rFonts w:ascii="Poppins" w:hAnsi="Poppins" w:cs="Poppins"/>
          <w:sz w:val="18"/>
          <w:szCs w:val="18"/>
        </w:rPr>
        <w:t xml:space="preserve"> </w:t>
      </w:r>
      <w:r w:rsidR="00621EDB">
        <w:rPr>
          <w:rFonts w:ascii="Poppins" w:hAnsi="Poppins" w:cs="Poppins"/>
          <w:sz w:val="18"/>
          <w:szCs w:val="18"/>
        </w:rPr>
        <w:t>&lt;&lt;</w:t>
      </w:r>
      <w:proofErr w:type="spellStart"/>
      <w:r w:rsidR="00CF2D14">
        <w:rPr>
          <w:rFonts w:ascii="Poppins" w:eastAsia="Gill Sans MT" w:hAnsi="Poppins" w:cs="Poppins"/>
          <w:sz w:val="18"/>
          <w:szCs w:val="18"/>
        </w:rPr>
        <w:t>producteur</w:t>
      </w:r>
      <w:r w:rsidR="00E73DAA">
        <w:rPr>
          <w:rFonts w:ascii="Poppins" w:eastAsia="Gill Sans MT" w:hAnsi="Poppins" w:cs="Poppins"/>
          <w:sz w:val="18"/>
          <w:szCs w:val="18"/>
        </w:rPr>
        <w:t>.</w:t>
      </w:r>
      <w:r>
        <w:rPr>
          <w:rFonts w:ascii="Poppins" w:hAnsi="Poppins" w:cs="Poppins"/>
          <w:sz w:val="18"/>
          <w:szCs w:val="18"/>
        </w:rPr>
        <w:t>contact_nom</w:t>
      </w:r>
      <w:proofErr w:type="spellEnd"/>
      <w:r w:rsidR="00621EDB">
        <w:rPr>
          <w:rFonts w:ascii="Poppins" w:hAnsi="Poppins" w:cs="Poppins"/>
          <w:sz w:val="18"/>
          <w:szCs w:val="18"/>
        </w:rPr>
        <w:t>&gt;&gt;</w:t>
      </w:r>
      <w:r w:rsidRPr="00E327D0">
        <w:rPr>
          <w:rFonts w:ascii="Poppins" w:hAnsi="Poppins" w:cs="Poppins"/>
          <w:sz w:val="18"/>
          <w:szCs w:val="18"/>
        </w:rPr>
        <w:t>, dûment habilité,</w:t>
      </w:r>
    </w:p>
    <w:p w14:paraId="209899B7" w14:textId="0CC3E38A" w:rsidR="00D61965" w:rsidRPr="00054C85" w:rsidRDefault="00D61965" w:rsidP="00D61965">
      <w:pPr>
        <w:rPr>
          <w:rFonts w:ascii="Poppins" w:hAnsi="Poppins" w:cs="Poppins"/>
          <w:sz w:val="18"/>
          <w:szCs w:val="18"/>
        </w:rPr>
      </w:pPr>
      <w:r w:rsidRPr="00054C85">
        <w:rPr>
          <w:rFonts w:ascii="Poppins" w:hAnsi="Poppins" w:cs="Poppins"/>
          <w:sz w:val="18"/>
          <w:szCs w:val="18"/>
        </w:rPr>
        <w:t>&lt;&lt;</w:t>
      </w:r>
      <w:r w:rsidR="00E72B7E">
        <w:rPr>
          <w:rFonts w:ascii="Poppins" w:hAnsi="Poppins" w:cs="Poppins"/>
          <w:sz w:val="18"/>
          <w:szCs w:val="18"/>
        </w:rPr>
        <w:t>end-</w:t>
      </w:r>
      <w:r w:rsidRPr="00054C85">
        <w:rPr>
          <w:rFonts w:ascii="Poppins" w:hAnsi="Poppins" w:cs="Poppins"/>
          <w:sz w:val="18"/>
          <w:szCs w:val="18"/>
        </w:rPr>
        <w:t>if&gt;&gt;</w:t>
      </w:r>
    </w:p>
    <w:p w14:paraId="3F510405" w14:textId="77777777" w:rsidR="00317B19" w:rsidRPr="00E327D0" w:rsidRDefault="00317B19" w:rsidP="00317B19">
      <w:pPr>
        <w:rPr>
          <w:rFonts w:ascii="Poppins" w:hAnsi="Poppins" w:cs="Poppins"/>
          <w:sz w:val="18"/>
          <w:szCs w:val="18"/>
        </w:rPr>
      </w:pPr>
      <w:r w:rsidRPr="00E327D0">
        <w:rPr>
          <w:rFonts w:ascii="Poppins" w:hAnsi="Poppins" w:cs="Poppins"/>
          <w:sz w:val="18"/>
          <w:szCs w:val="18"/>
        </w:rPr>
        <w:t xml:space="preserve">Ci-après dénommé le « </w:t>
      </w:r>
      <w:r w:rsidRPr="00E327D0">
        <w:rPr>
          <w:rFonts w:ascii="Poppins" w:hAnsi="Poppins" w:cs="Poppins"/>
          <w:b/>
          <w:bCs/>
          <w:sz w:val="18"/>
          <w:szCs w:val="18"/>
        </w:rPr>
        <w:t xml:space="preserve">Producteur </w:t>
      </w:r>
      <w:r w:rsidRPr="00E327D0">
        <w:rPr>
          <w:rFonts w:ascii="Poppins" w:hAnsi="Poppins" w:cs="Poppins"/>
          <w:sz w:val="18"/>
          <w:szCs w:val="18"/>
        </w:rPr>
        <w:t>»,</w:t>
      </w:r>
    </w:p>
    <w:p w14:paraId="43535812" w14:textId="1A1419E4" w:rsidR="00DA5ED6" w:rsidRPr="00E327D0" w:rsidRDefault="00DA5ED6" w:rsidP="00DA5ED6">
      <w:pPr>
        <w:rPr>
          <w:rFonts w:ascii="Poppins" w:hAnsi="Poppins" w:cs="Poppins"/>
          <w:sz w:val="18"/>
          <w:szCs w:val="18"/>
        </w:rPr>
      </w:pPr>
      <w:r w:rsidRPr="00E327D0">
        <w:rPr>
          <w:rFonts w:ascii="Poppins" w:hAnsi="Poppins" w:cs="Poppins"/>
          <w:sz w:val="18"/>
          <w:szCs w:val="18"/>
        </w:rPr>
        <w:t xml:space="preserve">Ci-après dénommés </w:t>
      </w:r>
      <w:r w:rsidR="00577469" w:rsidRPr="00E327D0">
        <w:rPr>
          <w:rFonts w:ascii="Poppins" w:hAnsi="Poppins" w:cs="Poppins"/>
          <w:sz w:val="18"/>
          <w:szCs w:val="18"/>
        </w:rPr>
        <w:t>collectivement</w:t>
      </w:r>
      <w:r w:rsidRPr="00E327D0">
        <w:rPr>
          <w:rFonts w:ascii="Poppins" w:hAnsi="Poppins" w:cs="Poppins"/>
          <w:sz w:val="18"/>
          <w:szCs w:val="18"/>
        </w:rPr>
        <w:t xml:space="preserve"> les « </w:t>
      </w:r>
      <w:r w:rsidRPr="00E327D0">
        <w:rPr>
          <w:rFonts w:ascii="Poppins" w:hAnsi="Poppins" w:cs="Poppins"/>
          <w:b/>
          <w:bCs/>
          <w:sz w:val="18"/>
          <w:szCs w:val="18"/>
        </w:rPr>
        <w:t xml:space="preserve">Parties » </w:t>
      </w:r>
      <w:r w:rsidRPr="00E327D0">
        <w:rPr>
          <w:rFonts w:ascii="Poppins" w:hAnsi="Poppins" w:cs="Poppins"/>
          <w:sz w:val="18"/>
          <w:szCs w:val="18"/>
        </w:rPr>
        <w:t xml:space="preserve">ou séparément une « </w:t>
      </w:r>
      <w:r w:rsidRPr="00E327D0">
        <w:rPr>
          <w:rFonts w:ascii="Poppins" w:hAnsi="Poppins" w:cs="Poppins"/>
          <w:b/>
          <w:bCs/>
          <w:sz w:val="18"/>
          <w:szCs w:val="18"/>
        </w:rPr>
        <w:t xml:space="preserve">Partie </w:t>
      </w:r>
      <w:r w:rsidRPr="00E327D0">
        <w:rPr>
          <w:rFonts w:ascii="Poppins" w:hAnsi="Poppins" w:cs="Poppins"/>
          <w:sz w:val="18"/>
          <w:szCs w:val="18"/>
        </w:rPr>
        <w:t>».</w:t>
      </w:r>
    </w:p>
    <w:p w14:paraId="2B395105" w14:textId="77777777" w:rsidR="00E66062" w:rsidRPr="00E327D0" w:rsidRDefault="00E66062" w:rsidP="00DA5ED6">
      <w:pPr>
        <w:rPr>
          <w:rFonts w:ascii="Poppins" w:hAnsi="Poppins" w:cs="Poppins"/>
          <w:sz w:val="18"/>
          <w:szCs w:val="18"/>
        </w:rPr>
      </w:pPr>
    </w:p>
    <w:p w14:paraId="6F6694C9" w14:textId="329F7ADD" w:rsidR="00DA5ED6" w:rsidRPr="00E327D0" w:rsidRDefault="00DA5ED6" w:rsidP="00DA5ED6">
      <w:pPr>
        <w:rPr>
          <w:rFonts w:ascii="Poppins" w:hAnsi="Poppins" w:cs="Poppins"/>
          <w:sz w:val="18"/>
          <w:szCs w:val="18"/>
        </w:rPr>
      </w:pPr>
      <w:r w:rsidRPr="00E327D0">
        <w:rPr>
          <w:rFonts w:ascii="Poppins" w:hAnsi="Poppins" w:cs="Poppins"/>
          <w:sz w:val="18"/>
          <w:szCs w:val="18"/>
        </w:rPr>
        <w:t>Il est convenu ce qui suit :</w:t>
      </w:r>
    </w:p>
    <w:p w14:paraId="71191302" w14:textId="77777777" w:rsidR="00412BEE" w:rsidRPr="00E327D0" w:rsidRDefault="00412BEE" w:rsidP="00703955">
      <w:pPr>
        <w:tabs>
          <w:tab w:val="left" w:pos="2520"/>
        </w:tabs>
        <w:rPr>
          <w:rFonts w:ascii="Poppins" w:hAnsi="Poppins" w:cs="Poppins"/>
          <w:sz w:val="18"/>
          <w:szCs w:val="18"/>
        </w:rPr>
      </w:pPr>
    </w:p>
    <w:p w14:paraId="62214485" w14:textId="2B71BFD4" w:rsidR="00412BEE" w:rsidRPr="00E327D0" w:rsidRDefault="00412BEE" w:rsidP="00412BEE">
      <w:pPr>
        <w:pStyle w:val="Titre1Helioze"/>
        <w:rPr>
          <w:rFonts w:ascii="Poppins" w:hAnsi="Poppins" w:cs="Poppins"/>
        </w:rPr>
      </w:pPr>
      <w:r w:rsidRPr="00E327D0">
        <w:rPr>
          <w:rFonts w:ascii="Poppins" w:hAnsi="Poppins" w:cs="Poppins"/>
        </w:rPr>
        <w:t>Préambule</w:t>
      </w:r>
    </w:p>
    <w:p w14:paraId="2E3DA1DB" w14:textId="77777777" w:rsidR="00412BEE" w:rsidRPr="00E327D0" w:rsidRDefault="00412BEE" w:rsidP="00703955">
      <w:pPr>
        <w:tabs>
          <w:tab w:val="left" w:pos="2520"/>
        </w:tabs>
        <w:rPr>
          <w:rFonts w:ascii="Poppins" w:hAnsi="Poppins" w:cs="Poppins"/>
          <w:sz w:val="18"/>
          <w:szCs w:val="18"/>
        </w:rPr>
      </w:pPr>
    </w:p>
    <w:p w14:paraId="3826ACF9" w14:textId="4F76C9B4" w:rsidR="00872FD5" w:rsidRPr="00E327D0" w:rsidRDefault="00703955" w:rsidP="00703955">
      <w:pPr>
        <w:tabs>
          <w:tab w:val="left" w:pos="2520"/>
        </w:tabs>
        <w:rPr>
          <w:rFonts w:ascii="Poppins" w:hAnsi="Poppins" w:cs="Poppins"/>
          <w:sz w:val="18"/>
          <w:szCs w:val="18"/>
        </w:rPr>
      </w:pPr>
      <w:r w:rsidRPr="00E327D0">
        <w:rPr>
          <w:rFonts w:ascii="Poppins" w:hAnsi="Poppins" w:cs="Poppins"/>
          <w:sz w:val="18"/>
          <w:szCs w:val="18"/>
        </w:rPr>
        <w:t xml:space="preserve">Le présent contrat (ci-après désigné « le </w:t>
      </w:r>
      <w:r w:rsidRPr="00E327D0">
        <w:rPr>
          <w:rFonts w:ascii="Poppins" w:hAnsi="Poppins" w:cs="Poppins"/>
          <w:b/>
          <w:bCs/>
          <w:sz w:val="18"/>
          <w:szCs w:val="18"/>
        </w:rPr>
        <w:t>Contrat</w:t>
      </w:r>
      <w:r w:rsidRPr="00E327D0">
        <w:rPr>
          <w:rFonts w:ascii="Poppins" w:hAnsi="Poppins" w:cs="Poppins"/>
          <w:sz w:val="18"/>
          <w:szCs w:val="18"/>
        </w:rPr>
        <w:t xml:space="preserve"> ») a pour objet d</w:t>
      </w:r>
      <w:r w:rsidR="00A74741" w:rsidRPr="00E327D0">
        <w:rPr>
          <w:rFonts w:ascii="Poppins" w:hAnsi="Poppins" w:cs="Poppins"/>
          <w:sz w:val="18"/>
          <w:szCs w:val="18"/>
        </w:rPr>
        <w:t>’établir les modalité</w:t>
      </w:r>
      <w:r w:rsidR="001A44FB" w:rsidRPr="00E327D0">
        <w:rPr>
          <w:rFonts w:ascii="Poppins" w:hAnsi="Poppins" w:cs="Poppins"/>
          <w:sz w:val="18"/>
          <w:szCs w:val="18"/>
        </w:rPr>
        <w:t>s</w:t>
      </w:r>
      <w:r w:rsidR="00A74741" w:rsidRPr="00E327D0">
        <w:rPr>
          <w:rFonts w:ascii="Poppins" w:hAnsi="Poppins" w:cs="Poppins"/>
          <w:sz w:val="18"/>
          <w:szCs w:val="18"/>
        </w:rPr>
        <w:t xml:space="preserve"> de vente d’électricité </w:t>
      </w:r>
      <w:r w:rsidR="00EF478F" w:rsidRPr="00E327D0">
        <w:rPr>
          <w:rFonts w:ascii="Poppins" w:hAnsi="Poppins" w:cs="Poppins"/>
          <w:sz w:val="18"/>
          <w:szCs w:val="18"/>
        </w:rPr>
        <w:t>issu</w:t>
      </w:r>
      <w:r w:rsidR="001A44FB" w:rsidRPr="00E327D0">
        <w:rPr>
          <w:rFonts w:ascii="Poppins" w:hAnsi="Poppins" w:cs="Poppins"/>
          <w:sz w:val="18"/>
          <w:szCs w:val="18"/>
        </w:rPr>
        <w:t>es</w:t>
      </w:r>
      <w:r w:rsidR="00EF478F" w:rsidRPr="00E327D0">
        <w:rPr>
          <w:rFonts w:ascii="Poppins" w:hAnsi="Poppins" w:cs="Poppins"/>
          <w:sz w:val="18"/>
          <w:szCs w:val="18"/>
        </w:rPr>
        <w:t xml:space="preserve"> d’une énergie photovoltaïque </w:t>
      </w:r>
      <w:r w:rsidR="00467DB9" w:rsidRPr="00E327D0">
        <w:rPr>
          <w:rFonts w:ascii="Poppins" w:hAnsi="Poppins" w:cs="Poppins"/>
          <w:sz w:val="18"/>
          <w:szCs w:val="18"/>
        </w:rPr>
        <w:t xml:space="preserve">produite </w:t>
      </w:r>
      <w:r w:rsidR="00EF478F" w:rsidRPr="00E327D0">
        <w:rPr>
          <w:rFonts w:ascii="Poppins" w:hAnsi="Poppins" w:cs="Poppins"/>
          <w:sz w:val="18"/>
          <w:szCs w:val="18"/>
        </w:rPr>
        <w:t xml:space="preserve">dans le cadre </w:t>
      </w:r>
      <w:r w:rsidRPr="00E327D0">
        <w:rPr>
          <w:rFonts w:ascii="Poppins" w:hAnsi="Poppins" w:cs="Poppins"/>
          <w:sz w:val="18"/>
          <w:szCs w:val="18"/>
        </w:rPr>
        <w:t>d’une opération d’autoconsommation collective telle</w:t>
      </w:r>
      <w:r w:rsidR="00467DB9" w:rsidRPr="00E327D0">
        <w:rPr>
          <w:rFonts w:ascii="Poppins" w:hAnsi="Poppins" w:cs="Poppins"/>
          <w:sz w:val="18"/>
          <w:szCs w:val="18"/>
        </w:rPr>
        <w:t xml:space="preserve"> </w:t>
      </w:r>
      <w:r w:rsidRPr="00E327D0">
        <w:rPr>
          <w:rFonts w:ascii="Poppins" w:hAnsi="Poppins" w:cs="Poppins"/>
          <w:sz w:val="18"/>
          <w:szCs w:val="18"/>
        </w:rPr>
        <w:t>que définie à l’article L. 315-2 et suivants du code de l’énergie, dans sa version</w:t>
      </w:r>
      <w:r w:rsidR="00467DB9" w:rsidRPr="00E327D0">
        <w:rPr>
          <w:rFonts w:ascii="Poppins" w:hAnsi="Poppins" w:cs="Poppins"/>
          <w:sz w:val="18"/>
          <w:szCs w:val="18"/>
        </w:rPr>
        <w:t xml:space="preserve"> </w:t>
      </w:r>
      <w:r w:rsidRPr="00E327D0">
        <w:rPr>
          <w:rFonts w:ascii="Poppins" w:hAnsi="Poppins" w:cs="Poppins"/>
          <w:sz w:val="18"/>
          <w:szCs w:val="18"/>
        </w:rPr>
        <w:t>issue de la loi n°2017-227 du 24 février 2017 et du décret n°2017-676 du 28</w:t>
      </w:r>
      <w:r w:rsidR="00467DB9" w:rsidRPr="00E327D0">
        <w:rPr>
          <w:rFonts w:ascii="Poppins" w:hAnsi="Poppins" w:cs="Poppins"/>
          <w:sz w:val="18"/>
          <w:szCs w:val="18"/>
        </w:rPr>
        <w:t xml:space="preserve"> </w:t>
      </w:r>
      <w:r w:rsidRPr="00E327D0">
        <w:rPr>
          <w:rFonts w:ascii="Poppins" w:hAnsi="Poppins" w:cs="Poppins"/>
          <w:sz w:val="18"/>
          <w:szCs w:val="18"/>
        </w:rPr>
        <w:t>avril 2017.</w:t>
      </w:r>
    </w:p>
    <w:p w14:paraId="7A96C11D" w14:textId="3F7332EB" w:rsidR="004B2F32" w:rsidRPr="00E327D0" w:rsidRDefault="004B2F32">
      <w:pPr>
        <w:rPr>
          <w:rFonts w:ascii="Poppins" w:hAnsi="Poppins" w:cs="Poppins"/>
          <w:sz w:val="18"/>
          <w:szCs w:val="18"/>
        </w:rPr>
      </w:pPr>
      <w:r w:rsidRPr="00E327D0">
        <w:rPr>
          <w:rFonts w:ascii="Poppins" w:hAnsi="Poppins" w:cs="Poppins"/>
          <w:sz w:val="18"/>
          <w:szCs w:val="18"/>
        </w:rPr>
        <w:br w:type="page"/>
      </w:r>
    </w:p>
    <w:p w14:paraId="234EE602" w14:textId="5F590816" w:rsidR="004B2F32" w:rsidRPr="00E327D0" w:rsidRDefault="00157F76" w:rsidP="003B1F51">
      <w:pPr>
        <w:pStyle w:val="Titre1Helioze"/>
        <w:numPr>
          <w:ilvl w:val="0"/>
          <w:numId w:val="3"/>
        </w:numPr>
        <w:rPr>
          <w:rFonts w:ascii="Poppins" w:hAnsi="Poppins" w:cs="Poppins"/>
        </w:rPr>
      </w:pPr>
      <w:r>
        <w:rPr>
          <w:rFonts w:ascii="Poppins" w:hAnsi="Poppins" w:cs="Poppins"/>
        </w:rPr>
        <w:lastRenderedPageBreak/>
        <w:t>Définitions</w:t>
      </w:r>
    </w:p>
    <w:p w14:paraId="40849B0D" w14:textId="77777777" w:rsidR="00157F76" w:rsidRPr="00157F76" w:rsidRDefault="00157F76" w:rsidP="00157F76">
      <w:pPr>
        <w:rPr>
          <w:rFonts w:ascii="Poppins" w:hAnsi="Poppins" w:cs="Poppins"/>
          <w:sz w:val="18"/>
          <w:szCs w:val="18"/>
        </w:rPr>
      </w:pPr>
      <w:r w:rsidRPr="00157F76">
        <w:rPr>
          <w:rFonts w:ascii="Poppins" w:hAnsi="Poppins" w:cs="Poppins"/>
          <w:sz w:val="18"/>
          <w:szCs w:val="18"/>
        </w:rPr>
        <w:t>Sauf stipulations contraires, les termes et expressions commençant par une majuscule employée dans le présent document auront la signification figurant ci-après :</w:t>
      </w:r>
    </w:p>
    <w:p w14:paraId="3A3D1A10"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Accise sur l’électricité : </w:t>
      </w:r>
      <w:r w:rsidRPr="00157F76">
        <w:rPr>
          <w:rFonts w:ascii="Poppins" w:hAnsi="Poppins" w:cs="Poppins"/>
          <w:sz w:val="18"/>
          <w:szCs w:val="18"/>
        </w:rPr>
        <w:t>a le sens qui lui est donné aux articles L. 312-1 et suivants du code des impositions sur les biens et services</w:t>
      </w:r>
    </w:p>
    <w:p w14:paraId="551DB792"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Annexes : </w:t>
      </w:r>
      <w:r w:rsidRPr="00157F76">
        <w:rPr>
          <w:rFonts w:ascii="Poppins" w:hAnsi="Poppins" w:cs="Poppins"/>
          <w:sz w:val="18"/>
          <w:szCs w:val="18"/>
        </w:rPr>
        <w:t>désigne les annexes au Contrat qui en font partie intégrante et « Annexe » désigne l’une quelconque d’entre elles ;</w:t>
      </w:r>
    </w:p>
    <w:p w14:paraId="70183B1F"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Articles </w:t>
      </w:r>
      <w:r w:rsidRPr="00157F76">
        <w:rPr>
          <w:rFonts w:ascii="Poppins" w:hAnsi="Poppins" w:cs="Poppins"/>
          <w:sz w:val="18"/>
          <w:szCs w:val="18"/>
        </w:rPr>
        <w:t>: désigne les articles des présentes Conditions et « Article » désigne l’un quelconque d’entre eux ;</w:t>
      </w:r>
    </w:p>
    <w:p w14:paraId="6CA1015B"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Autoconsommation collective étendue : </w:t>
      </w:r>
      <w:r w:rsidRPr="00157F76">
        <w:rPr>
          <w:rFonts w:ascii="Poppins" w:hAnsi="Poppins" w:cs="Poppins"/>
          <w:sz w:val="18"/>
          <w:szCs w:val="18"/>
        </w:rPr>
        <w:t>désigne une opération au sein de laquelle la fourniture d’électricité est effectuée entre un ou plusieurs producteurs et un ou plusieurs consommateurs – tous représentés par une même personne morale - dont les points d’injection et de soutirage sont situés sur le réseau public basse tension et respectent des critères de proximité géographique selon les conditions définies aux articles L. 315-2 et suivants du Code de l’énergie et dont les critères de proximité géographiques sont, à la date d’établissement des présentes, fixés par l’arrêté du 19 septembre 2023 modifiant l'arrêté du 21 novembre 2019 ;</w:t>
      </w:r>
    </w:p>
    <w:p w14:paraId="77BDEBE1" w14:textId="77777777" w:rsidR="00157F76" w:rsidRPr="00157F76" w:rsidRDefault="00157F76" w:rsidP="00157F76">
      <w:pPr>
        <w:rPr>
          <w:rFonts w:ascii="Poppins" w:hAnsi="Poppins" w:cs="Poppins"/>
          <w:b/>
          <w:bCs/>
          <w:sz w:val="18"/>
          <w:szCs w:val="18"/>
        </w:rPr>
      </w:pPr>
      <w:r w:rsidRPr="00157F76">
        <w:rPr>
          <w:rFonts w:ascii="Poppins" w:hAnsi="Poppins" w:cs="Poppins"/>
          <w:b/>
          <w:bCs/>
          <w:sz w:val="18"/>
          <w:szCs w:val="18"/>
        </w:rPr>
        <w:t xml:space="preserve">Autorisation de fourniture : </w:t>
      </w:r>
      <w:r w:rsidRPr="00157F76">
        <w:rPr>
          <w:rFonts w:ascii="Poppins" w:hAnsi="Poppins" w:cs="Poppins"/>
          <w:sz w:val="18"/>
          <w:szCs w:val="18"/>
        </w:rPr>
        <w:t xml:space="preserve">désigne l’autorisation administrative mentionnée à l’article L. 333-1 I. du code de l’énergie : « Doivent être titulaires d’une autorisation délivrée par l’autorité administrative : (…) A partir du 1er juillet 2023, les producteurs d’électricité concluant un contrat de vente directe d’électricité à des consommateurs finals ou à des gestionnaires de réseaux pour leurs pertes. A défaut pour le producteur d’en être lui-même titulaire, le contrat mentionné au </w:t>
      </w:r>
      <w:r w:rsidRPr="00493673">
        <w:rPr>
          <w:rFonts w:ascii="Poppins" w:hAnsi="Poppins" w:cs="Poppins"/>
          <w:sz w:val="18"/>
          <w:szCs w:val="18"/>
        </w:rPr>
        <w:t>2° du présent I</w:t>
      </w:r>
      <w:r w:rsidRPr="00157F76">
        <w:rPr>
          <w:rFonts w:ascii="Poppins" w:hAnsi="Poppins" w:cs="Poppins"/>
          <w:sz w:val="18"/>
          <w:szCs w:val="18"/>
        </w:rPr>
        <w:t xml:space="preserve"> peut désigner un producteur ou un fournisseur tiers, déjà titulaire d’une telle autorisation, afin qu’il assume, par délégation, à l’égard des consommateurs finals, les obligations incombant aux fournisseurs d’électricité en application du présent code, notamment celles prévues au chapitre V du présent titre. »</w:t>
      </w:r>
    </w:p>
    <w:p w14:paraId="4C0EFF43"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Clef de répartition</w:t>
      </w:r>
      <w:r w:rsidRPr="00157F76">
        <w:rPr>
          <w:rFonts w:ascii="Poppins" w:hAnsi="Poppins" w:cs="Poppins"/>
          <w:sz w:val="18"/>
          <w:szCs w:val="18"/>
        </w:rPr>
        <w:t> : définit la méthodologie de détermination des Coefficient de répartition, celle-ci peut être « Statique », lorsqu’elle est fixée indépendamment des consommations de chaque Consommateur, « Dynamique par défaut » lorsqu’elle est proportionnelle à la consommation mesurée du PRM de chaque Consommateur, « Dynamique simple » lorsqu’elle est définie de manière variable selon des horaires et/ou des dates données.</w:t>
      </w:r>
    </w:p>
    <w:p w14:paraId="76639629"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Client</w:t>
      </w:r>
      <w:r w:rsidRPr="00157F76">
        <w:rPr>
          <w:rFonts w:ascii="Poppins" w:hAnsi="Poppins" w:cs="Poppins"/>
          <w:sz w:val="18"/>
          <w:szCs w:val="18"/>
        </w:rPr>
        <w:t xml:space="preserve"> : désigne le Consommateur indifféremment </w:t>
      </w:r>
      <w:r w:rsidRPr="00157F76">
        <w:rPr>
          <w:rFonts w:ascii="Poppins" w:hAnsi="Poppins" w:cs="Poppins"/>
          <w:b/>
          <w:bCs/>
          <w:sz w:val="18"/>
          <w:szCs w:val="18"/>
        </w:rPr>
        <w:t>Client Particulier</w:t>
      </w:r>
      <w:r w:rsidRPr="00157F76">
        <w:rPr>
          <w:rFonts w:ascii="Poppins" w:hAnsi="Poppins" w:cs="Poppins"/>
          <w:sz w:val="18"/>
          <w:szCs w:val="18"/>
        </w:rPr>
        <w:t xml:space="preserve"> et </w:t>
      </w:r>
      <w:r w:rsidRPr="00157F76">
        <w:rPr>
          <w:rFonts w:ascii="Poppins" w:hAnsi="Poppins" w:cs="Poppins"/>
          <w:b/>
          <w:bCs/>
          <w:sz w:val="18"/>
          <w:szCs w:val="18"/>
        </w:rPr>
        <w:t>Client Professionnel</w:t>
      </w:r>
      <w:r w:rsidRPr="00157F76">
        <w:rPr>
          <w:rFonts w:ascii="Poppins" w:hAnsi="Poppins" w:cs="Poppins"/>
          <w:sz w:val="18"/>
          <w:szCs w:val="18"/>
        </w:rPr>
        <w:t>, ou le cas échéant son mandataire, ayant signé les CPV</w:t>
      </w:r>
    </w:p>
    <w:p w14:paraId="6584A784"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Client Particulier</w:t>
      </w:r>
      <w:r w:rsidRPr="00157F76">
        <w:rPr>
          <w:rFonts w:ascii="Poppins" w:hAnsi="Poppins" w:cs="Poppins"/>
          <w:sz w:val="18"/>
          <w:szCs w:val="18"/>
        </w:rPr>
        <w:t xml:space="preserve"> : désigne toute personne physique, majeure, capable juridiquement et agissant pour son compte et non pour celui de son activité professionnelle, ayant signé les CPV avec </w:t>
      </w:r>
      <w:proofErr w:type="spellStart"/>
      <w:r w:rsidRPr="00157F76">
        <w:rPr>
          <w:rFonts w:ascii="Poppins" w:hAnsi="Poppins" w:cs="Poppins"/>
          <w:sz w:val="18"/>
          <w:szCs w:val="18"/>
        </w:rPr>
        <w:t>Kinjo</w:t>
      </w:r>
      <w:proofErr w:type="spellEnd"/>
      <w:r w:rsidRPr="00157F76">
        <w:rPr>
          <w:rFonts w:ascii="Poppins" w:hAnsi="Poppins" w:cs="Poppins"/>
          <w:sz w:val="18"/>
          <w:szCs w:val="18"/>
        </w:rPr>
        <w:t xml:space="preserve"> dans le cadre d’une Opération d’autoconsommation collective. Sont également visés les non-professionnels, c’est-à-dire les personnes morales qui n’agissent pas à des fins professionnelles, et dont la puissance électrique à laquelle ils souscrivent auprès de leur Fournisseur de Complément est égale ou inférieure à 36 kVA.</w:t>
      </w:r>
    </w:p>
    <w:p w14:paraId="2D1B6046"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Coefficients de répartition : </w:t>
      </w:r>
      <w:r w:rsidRPr="00157F76">
        <w:rPr>
          <w:rFonts w:ascii="Poppins" w:hAnsi="Poppins" w:cs="Poppins"/>
          <w:sz w:val="18"/>
          <w:szCs w:val="18"/>
        </w:rPr>
        <w:t>désignent les coefficients de répartition utilisés pour procéder au calcul de la Part d’électricité autoconsommée à affecter à chaque PRM Consommateur ;</w:t>
      </w:r>
    </w:p>
    <w:p w14:paraId="0E4937CC"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lastRenderedPageBreak/>
        <w:t xml:space="preserve">Complément : </w:t>
      </w:r>
      <w:r w:rsidRPr="00157F76">
        <w:rPr>
          <w:rFonts w:ascii="Poppins" w:hAnsi="Poppins" w:cs="Poppins"/>
          <w:sz w:val="18"/>
          <w:szCs w:val="18"/>
        </w:rPr>
        <w:t>désigne les volumes d’électricité nécessaires pour satisfaire les besoins en électricité de chaque PRM Consommateur qui ne sont pas couverts par la Part d’électricité autoconsommée ;</w:t>
      </w:r>
    </w:p>
    <w:p w14:paraId="29EE42D6" w14:textId="51398C11"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Conditions générales de vente (CGV) : </w:t>
      </w:r>
      <w:r w:rsidRPr="00157F76">
        <w:rPr>
          <w:rFonts w:ascii="Poppins" w:hAnsi="Poppins" w:cs="Poppins"/>
          <w:sz w:val="18"/>
          <w:szCs w:val="18"/>
        </w:rPr>
        <w:t xml:space="preserve">désignent </w:t>
      </w:r>
      <w:r w:rsidR="00C9404D" w:rsidRPr="00C9404D">
        <w:rPr>
          <w:rFonts w:ascii="Poppins" w:hAnsi="Poppins" w:cs="Poppins"/>
          <w:sz w:val="18"/>
          <w:szCs w:val="18"/>
        </w:rPr>
        <w:t xml:space="preserve">définit les conditions </w:t>
      </w:r>
      <w:r w:rsidR="00C9404D">
        <w:rPr>
          <w:rFonts w:ascii="Poppins" w:hAnsi="Poppins" w:cs="Poppins"/>
          <w:sz w:val="18"/>
          <w:szCs w:val="18"/>
        </w:rPr>
        <w:t xml:space="preserve">générales </w:t>
      </w:r>
      <w:r w:rsidR="00C9404D" w:rsidRPr="00C9404D">
        <w:rPr>
          <w:rFonts w:ascii="Poppins" w:hAnsi="Poppins" w:cs="Poppins"/>
          <w:sz w:val="18"/>
          <w:szCs w:val="18"/>
        </w:rPr>
        <w:t xml:space="preserve">dans lesquelles les Parts d’électricité autoconsommée sont vendues par le </w:t>
      </w:r>
      <w:r w:rsidR="00C9404D">
        <w:rPr>
          <w:rFonts w:ascii="Poppins" w:hAnsi="Poppins" w:cs="Poppins"/>
          <w:sz w:val="18"/>
          <w:szCs w:val="18"/>
        </w:rPr>
        <w:t>Producteur au Consommateur</w:t>
      </w:r>
      <w:r w:rsidRPr="00157F76">
        <w:rPr>
          <w:rFonts w:ascii="Poppins" w:hAnsi="Poppins" w:cs="Poppins"/>
          <w:sz w:val="18"/>
          <w:szCs w:val="18"/>
        </w:rPr>
        <w:t>;</w:t>
      </w:r>
    </w:p>
    <w:p w14:paraId="3486C849" w14:textId="609D5CB6"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Conditions particulières de vente (CPV) : </w:t>
      </w:r>
      <w:r w:rsidRPr="00157F76">
        <w:rPr>
          <w:rFonts w:ascii="Poppins" w:hAnsi="Poppins" w:cs="Poppins"/>
          <w:sz w:val="18"/>
          <w:szCs w:val="18"/>
        </w:rPr>
        <w:t xml:space="preserve">désignent l’acte souscrit par chaque Consommateur auprès du </w:t>
      </w:r>
      <w:r w:rsidR="00CA730D">
        <w:rPr>
          <w:rFonts w:ascii="Poppins" w:hAnsi="Poppins" w:cs="Poppins"/>
          <w:sz w:val="18"/>
          <w:szCs w:val="18"/>
        </w:rPr>
        <w:t>Producteur</w:t>
      </w:r>
      <w:r w:rsidRPr="00157F76">
        <w:rPr>
          <w:rFonts w:ascii="Poppins" w:hAnsi="Poppins" w:cs="Poppins"/>
          <w:sz w:val="18"/>
          <w:szCs w:val="18"/>
        </w:rPr>
        <w:t xml:space="preserve"> afin de procéder à la vente de la Part d’électricité autoconsommée affectée à chaque PRM consommateur ;</w:t>
      </w:r>
    </w:p>
    <w:p w14:paraId="31BE695E" w14:textId="0D25CF02"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Consommateur(s) : </w:t>
      </w:r>
      <w:r w:rsidRPr="00157F76">
        <w:rPr>
          <w:rFonts w:ascii="Poppins" w:hAnsi="Poppins" w:cs="Poppins"/>
          <w:sz w:val="18"/>
          <w:szCs w:val="18"/>
        </w:rPr>
        <w:t>désigne individuellement un Participant à l’Opération indifféremment un particulier, un professionnel ou son mandataire, en qualité de consommateur ou, collectivement, l’ensemble des Participants à l’Opération en qualité de consommateurs</w:t>
      </w:r>
      <w:r w:rsidR="001B0ADE">
        <w:rPr>
          <w:rFonts w:ascii="Poppins" w:hAnsi="Poppins" w:cs="Poppins"/>
          <w:sz w:val="18"/>
          <w:szCs w:val="18"/>
        </w:rPr>
        <w:t xml:space="preserve"> </w:t>
      </w:r>
      <w:r w:rsidRPr="00157F76">
        <w:rPr>
          <w:rFonts w:ascii="Poppins" w:hAnsi="Poppins" w:cs="Poppins"/>
          <w:sz w:val="18"/>
          <w:szCs w:val="18"/>
        </w:rPr>
        <w:t>;</w:t>
      </w:r>
    </w:p>
    <w:p w14:paraId="70DD149C" w14:textId="7E832D0E" w:rsidR="00157F76" w:rsidRPr="00157F76" w:rsidRDefault="00157F76" w:rsidP="00157F76">
      <w:pPr>
        <w:rPr>
          <w:rFonts w:ascii="Poppins" w:hAnsi="Poppins" w:cs="Poppins"/>
          <w:b/>
          <w:bCs/>
          <w:sz w:val="18"/>
          <w:szCs w:val="18"/>
        </w:rPr>
      </w:pPr>
      <w:r w:rsidRPr="00157F76">
        <w:rPr>
          <w:rFonts w:ascii="Poppins" w:hAnsi="Poppins" w:cs="Poppins"/>
          <w:b/>
          <w:bCs/>
          <w:sz w:val="18"/>
          <w:szCs w:val="18"/>
        </w:rPr>
        <w:t>Contrat</w:t>
      </w:r>
      <w:r w:rsidRPr="00157F76">
        <w:rPr>
          <w:rFonts w:ascii="Poppins" w:hAnsi="Poppins" w:cs="Poppins"/>
          <w:sz w:val="18"/>
          <w:szCs w:val="18"/>
        </w:rPr>
        <w:t> : les présentes Conditions Particulières de Vente</w:t>
      </w:r>
      <w:r w:rsidR="00E66E22" w:rsidRPr="00E66E22">
        <w:rPr>
          <w:rFonts w:ascii="Poppins" w:hAnsi="Poppins" w:cs="Poppins"/>
          <w:sz w:val="18"/>
          <w:szCs w:val="18"/>
        </w:rPr>
        <w:t xml:space="preserve"> </w:t>
      </w:r>
      <w:r w:rsidR="00E66E22">
        <w:rPr>
          <w:rFonts w:ascii="Poppins" w:hAnsi="Poppins" w:cs="Poppins"/>
          <w:sz w:val="18"/>
          <w:szCs w:val="18"/>
        </w:rPr>
        <w:t xml:space="preserve">et les </w:t>
      </w:r>
      <w:r w:rsidR="00E66E22" w:rsidRPr="00157F76">
        <w:rPr>
          <w:rFonts w:ascii="Poppins" w:hAnsi="Poppins" w:cs="Poppins"/>
          <w:sz w:val="18"/>
          <w:szCs w:val="18"/>
        </w:rPr>
        <w:t>Conditions Générales de Vente</w:t>
      </w:r>
    </w:p>
    <w:p w14:paraId="6C6CA03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Convention d’autoconsommation collective : </w:t>
      </w:r>
      <w:r w:rsidRPr="00157F76">
        <w:rPr>
          <w:rFonts w:ascii="Poppins" w:hAnsi="Poppins" w:cs="Poppins"/>
          <w:sz w:val="18"/>
          <w:szCs w:val="18"/>
        </w:rPr>
        <w:t>désigne la convention signée entre la PMO et le GRD en application de l’article D. 315-9 du Code de l’énergie et sur la base d’un modèle publié par le GRD ;</w:t>
      </w:r>
    </w:p>
    <w:p w14:paraId="1E4BBF24"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Convention de raccordement : </w:t>
      </w:r>
      <w:r w:rsidRPr="00157F76">
        <w:rPr>
          <w:rFonts w:ascii="Poppins" w:hAnsi="Poppins" w:cs="Poppins"/>
          <w:sz w:val="18"/>
          <w:szCs w:val="18"/>
        </w:rPr>
        <w:t>désigne le contrat passé entre un Producteur et un GRD pour le raccordement d’une unité de production d’électricité.</w:t>
      </w:r>
    </w:p>
    <w:p w14:paraId="5AF09B79"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Courbe de charge : </w:t>
      </w:r>
      <w:r w:rsidRPr="00157F76">
        <w:rPr>
          <w:rFonts w:ascii="Poppins" w:hAnsi="Poppins" w:cs="Poppins"/>
          <w:sz w:val="18"/>
          <w:szCs w:val="18"/>
        </w:rPr>
        <w:t>désigne l’ensemble de valeurs moyennes horodatées de la puissance active ou réactive injectée ou soutirée, sur des périodes d'intégration consécutives et de même durée collectée pour chaque PRM sur les systèmes de comptage ;</w:t>
      </w:r>
    </w:p>
    <w:p w14:paraId="5B89512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Critères de proximité géographique : </w:t>
      </w:r>
      <w:r w:rsidRPr="00157F76">
        <w:rPr>
          <w:rFonts w:ascii="Poppins" w:hAnsi="Poppins" w:cs="Poppins"/>
          <w:sz w:val="18"/>
          <w:szCs w:val="18"/>
        </w:rPr>
        <w:t>désignent les critères définis par arrêté pour délimiter le périmètre d’une opération d’Autoconsommation collective conformément à l’article L. 315-2 du Code de l’énergie. ;</w:t>
      </w:r>
    </w:p>
    <w:p w14:paraId="3DFB9AC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Données : </w:t>
      </w:r>
      <w:r w:rsidRPr="00157F76">
        <w:rPr>
          <w:rFonts w:ascii="Poppins" w:hAnsi="Poppins" w:cs="Poppins"/>
          <w:sz w:val="18"/>
          <w:szCs w:val="18"/>
        </w:rPr>
        <w:t>désignent les données nécessaires à la mise en œuvre de l’Opération ;</w:t>
      </w:r>
    </w:p>
    <w:p w14:paraId="786E0BC0" w14:textId="77777777" w:rsidR="00157F76" w:rsidRPr="00157F76" w:rsidRDefault="00157F76" w:rsidP="00157F76">
      <w:pPr>
        <w:rPr>
          <w:rFonts w:ascii="Poppins" w:hAnsi="Poppins" w:cs="Poppins"/>
          <w:bCs/>
          <w:sz w:val="18"/>
          <w:szCs w:val="18"/>
        </w:rPr>
      </w:pPr>
      <w:proofErr w:type="spellStart"/>
      <w:r w:rsidRPr="00157F76">
        <w:rPr>
          <w:rFonts w:ascii="Poppins" w:hAnsi="Poppins" w:cs="Poppins"/>
          <w:b/>
          <w:sz w:val="18"/>
          <w:szCs w:val="18"/>
        </w:rPr>
        <w:t>EdF</w:t>
      </w:r>
      <w:proofErr w:type="spellEnd"/>
      <w:r w:rsidRPr="00157F76">
        <w:rPr>
          <w:rFonts w:ascii="Poppins" w:hAnsi="Poppins" w:cs="Poppins"/>
          <w:b/>
          <w:sz w:val="18"/>
          <w:szCs w:val="18"/>
        </w:rPr>
        <w:t xml:space="preserve"> Obligation d’Achat (ou </w:t>
      </w:r>
      <w:proofErr w:type="spellStart"/>
      <w:r w:rsidRPr="00157F76">
        <w:rPr>
          <w:rFonts w:ascii="Poppins" w:hAnsi="Poppins" w:cs="Poppins"/>
          <w:b/>
          <w:sz w:val="18"/>
          <w:szCs w:val="18"/>
        </w:rPr>
        <w:t>EdF</w:t>
      </w:r>
      <w:proofErr w:type="spellEnd"/>
      <w:r w:rsidRPr="00157F76">
        <w:rPr>
          <w:rFonts w:ascii="Poppins" w:hAnsi="Poppins" w:cs="Poppins"/>
          <w:b/>
          <w:sz w:val="18"/>
          <w:szCs w:val="18"/>
        </w:rPr>
        <w:t xml:space="preserve"> OA)</w:t>
      </w:r>
      <w:r w:rsidRPr="00157F76">
        <w:rPr>
          <w:rFonts w:ascii="Poppins" w:hAnsi="Poppins" w:cs="Poppins"/>
          <w:bCs/>
          <w:sz w:val="18"/>
          <w:szCs w:val="18"/>
        </w:rPr>
        <w:t> : L’un des acheteurs obligés tel que défini dans l’arrêté du 6 octobre 20221, dit S21 fixant les conditions d'achat de l'électricité produite par les installations implantées sur bâtiment, hangar ou ombrière utilisant l'énergie solaire photovoltaïque.</w:t>
      </w:r>
    </w:p>
    <w:p w14:paraId="30C5B2D2" w14:textId="77777777" w:rsidR="00157F76" w:rsidRPr="00157F76" w:rsidRDefault="00157F76" w:rsidP="00157F76">
      <w:pPr>
        <w:rPr>
          <w:rFonts w:ascii="Poppins" w:hAnsi="Poppins" w:cs="Poppins"/>
          <w:sz w:val="18"/>
          <w:szCs w:val="18"/>
        </w:rPr>
      </w:pPr>
      <w:r w:rsidRPr="00157F76">
        <w:rPr>
          <w:rFonts w:ascii="Poppins" w:hAnsi="Poppins" w:cs="Poppins"/>
          <w:b/>
          <w:sz w:val="18"/>
          <w:szCs w:val="18"/>
        </w:rPr>
        <w:t xml:space="preserve">Fournisseur : </w:t>
      </w:r>
      <w:r w:rsidRPr="00157F76">
        <w:rPr>
          <w:rFonts w:ascii="Poppins" w:hAnsi="Poppins" w:cs="Poppins"/>
          <w:sz w:val="18"/>
          <w:szCs w:val="18"/>
        </w:rPr>
        <w:t xml:space="preserve"> désigne </w:t>
      </w:r>
      <w:proofErr w:type="spellStart"/>
      <w:r w:rsidRPr="00157F76">
        <w:rPr>
          <w:rFonts w:ascii="Poppins" w:hAnsi="Poppins" w:cs="Poppins"/>
          <w:sz w:val="18"/>
          <w:szCs w:val="18"/>
        </w:rPr>
        <w:t>Kinjo</w:t>
      </w:r>
      <w:proofErr w:type="spellEnd"/>
      <w:r w:rsidRPr="00157F76">
        <w:rPr>
          <w:rFonts w:ascii="Poppins" w:hAnsi="Poppins" w:cs="Poppins"/>
          <w:sz w:val="18"/>
          <w:szCs w:val="18"/>
        </w:rPr>
        <w:t xml:space="preserve"> SARL en tant que représentant de la PMO et en tant qu’entité facturant au Consommateur la Part d’énergie autoconsommée dans le cadre de l’Opération d’autoconsommation collective et à ce titre est distinct du Fournisseur de Complément </w:t>
      </w:r>
    </w:p>
    <w:p w14:paraId="2B69F5B0" w14:textId="77777777" w:rsidR="00157F76" w:rsidRPr="00157F76" w:rsidRDefault="00157F76" w:rsidP="00157F76">
      <w:pPr>
        <w:rPr>
          <w:rFonts w:ascii="Poppins" w:hAnsi="Poppins" w:cs="Poppins"/>
          <w:sz w:val="18"/>
          <w:szCs w:val="18"/>
        </w:rPr>
      </w:pPr>
      <w:r w:rsidRPr="00157F76">
        <w:rPr>
          <w:rFonts w:ascii="Poppins" w:hAnsi="Poppins" w:cs="Poppins"/>
          <w:b/>
          <w:sz w:val="18"/>
          <w:szCs w:val="18"/>
        </w:rPr>
        <w:t xml:space="preserve">Fournisseur de Complément : </w:t>
      </w:r>
      <w:r w:rsidRPr="00157F76">
        <w:rPr>
          <w:rFonts w:ascii="Poppins" w:hAnsi="Poppins" w:cs="Poppins"/>
          <w:sz w:val="18"/>
          <w:szCs w:val="18"/>
        </w:rPr>
        <w:t xml:space="preserve"> désigne le fournisseur du complément d’électricité au Consommateur, tiers à l’Opération.</w:t>
      </w:r>
    </w:p>
    <w:p w14:paraId="1B031AC9"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GRD (gestionnaire du réseau de distribution d’électricité) : </w:t>
      </w:r>
      <w:r w:rsidRPr="00157F76">
        <w:rPr>
          <w:rFonts w:ascii="Poppins" w:hAnsi="Poppins" w:cs="Poppins"/>
          <w:sz w:val="18"/>
          <w:szCs w:val="18"/>
        </w:rPr>
        <w:t>désigne le gestionnaire du réseau public de distribution d’électricité auquel sont raccordés les Sites entrant dans le Périmètre de l’Opération ;</w:t>
      </w:r>
    </w:p>
    <w:p w14:paraId="61274D2F" w14:textId="77777777" w:rsidR="00157F76" w:rsidRPr="00157F76" w:rsidRDefault="00157F76" w:rsidP="00157F76">
      <w:pPr>
        <w:rPr>
          <w:rFonts w:ascii="Poppins" w:hAnsi="Poppins" w:cs="Poppins"/>
          <w:sz w:val="18"/>
          <w:szCs w:val="18"/>
        </w:rPr>
      </w:pPr>
      <w:proofErr w:type="spellStart"/>
      <w:r w:rsidRPr="00157F76">
        <w:rPr>
          <w:rFonts w:ascii="Poppins" w:hAnsi="Poppins" w:cs="Poppins"/>
          <w:b/>
          <w:bCs/>
          <w:sz w:val="18"/>
          <w:szCs w:val="18"/>
        </w:rPr>
        <w:t>Kinjo</w:t>
      </w:r>
      <w:proofErr w:type="spellEnd"/>
      <w:r w:rsidRPr="00157F76">
        <w:rPr>
          <w:rFonts w:ascii="Poppins" w:hAnsi="Poppins" w:cs="Poppins"/>
          <w:b/>
          <w:bCs/>
          <w:sz w:val="18"/>
          <w:szCs w:val="18"/>
        </w:rPr>
        <w:t xml:space="preserve"> : </w:t>
      </w:r>
      <w:r w:rsidRPr="00157F76">
        <w:rPr>
          <w:rFonts w:ascii="Poppins" w:hAnsi="Poppins" w:cs="Poppins"/>
          <w:sz w:val="18"/>
          <w:szCs w:val="18"/>
        </w:rPr>
        <w:t xml:space="preserve">Désigne le Fournisseur de la Part autoconsommée de l’électricité dans le cadre de l’Opération, à savoir </w:t>
      </w:r>
      <w:proofErr w:type="spellStart"/>
      <w:r w:rsidRPr="00157F76">
        <w:rPr>
          <w:rFonts w:ascii="Poppins" w:hAnsi="Poppins" w:cs="Poppins"/>
          <w:sz w:val="18"/>
          <w:szCs w:val="18"/>
        </w:rPr>
        <w:t>Kinjo</w:t>
      </w:r>
      <w:proofErr w:type="spellEnd"/>
      <w:r w:rsidRPr="00157F76">
        <w:rPr>
          <w:rFonts w:ascii="Poppins" w:hAnsi="Poppins" w:cs="Poppins"/>
          <w:sz w:val="18"/>
          <w:szCs w:val="18"/>
        </w:rPr>
        <w:t xml:space="preserve"> SARL dont le siège social est situé 1 allée de la </w:t>
      </w:r>
      <w:proofErr w:type="spellStart"/>
      <w:r w:rsidRPr="00157F76">
        <w:rPr>
          <w:rFonts w:ascii="Poppins" w:hAnsi="Poppins" w:cs="Poppins"/>
          <w:sz w:val="18"/>
          <w:szCs w:val="18"/>
        </w:rPr>
        <w:t>Blottière</w:t>
      </w:r>
      <w:proofErr w:type="spellEnd"/>
      <w:r w:rsidRPr="00157F76">
        <w:rPr>
          <w:rFonts w:ascii="Poppins" w:hAnsi="Poppins" w:cs="Poppins"/>
          <w:sz w:val="18"/>
          <w:szCs w:val="18"/>
        </w:rPr>
        <w:t xml:space="preserve"> 44240 La Chapelle sur Erdre.</w:t>
      </w:r>
    </w:p>
    <w:p w14:paraId="3BC8FECF"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Installation(s) de production </w:t>
      </w:r>
      <w:r w:rsidRPr="00157F76">
        <w:rPr>
          <w:rFonts w:ascii="Poppins" w:hAnsi="Poppins" w:cs="Poppins"/>
          <w:sz w:val="18"/>
          <w:szCs w:val="18"/>
        </w:rPr>
        <w:t>: désigne la ou les installation(s) de production d’électricité déclarée(s) dans le cadre de l’Opération ;</w:t>
      </w:r>
    </w:p>
    <w:p w14:paraId="28E412E8"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Loi Informatique et Libertés : </w:t>
      </w:r>
      <w:r w:rsidRPr="00157F76">
        <w:rPr>
          <w:rFonts w:ascii="Poppins" w:hAnsi="Poppins" w:cs="Poppins"/>
          <w:sz w:val="18"/>
          <w:szCs w:val="18"/>
        </w:rPr>
        <w:t>désigne la loi n°78-17 du 6 janvier 1978 modifiée relative à l’informatique, aux fichiers et aux libertés ;</w:t>
      </w:r>
    </w:p>
    <w:p w14:paraId="50B6219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lastRenderedPageBreak/>
        <w:t>LRAR :</w:t>
      </w:r>
      <w:r w:rsidRPr="00157F76">
        <w:rPr>
          <w:rFonts w:ascii="Poppins" w:hAnsi="Poppins" w:cs="Poppins"/>
          <w:sz w:val="18"/>
          <w:szCs w:val="18"/>
        </w:rPr>
        <w:t xml:space="preserve"> Lettre envoyé en recommandé avec accusé de réception ;</w:t>
      </w:r>
    </w:p>
    <w:p w14:paraId="7633EA2F" w14:textId="77777777" w:rsidR="00157F76" w:rsidRPr="00157F76" w:rsidRDefault="00157F76" w:rsidP="00157F76">
      <w:pPr>
        <w:rPr>
          <w:rFonts w:ascii="Poppins" w:hAnsi="Poppins" w:cs="Poppins"/>
          <w:sz w:val="18"/>
          <w:szCs w:val="18"/>
        </w:rPr>
      </w:pPr>
      <w:r w:rsidRPr="00157F76">
        <w:rPr>
          <w:rStyle w:val="cf01"/>
          <w:rFonts w:ascii="Poppins" w:hAnsi="Poppins" w:cs="Poppins"/>
          <w:b/>
          <w:bCs/>
        </w:rPr>
        <w:t>Mise en service :</w:t>
      </w:r>
      <w:r w:rsidRPr="00157F76">
        <w:rPr>
          <w:rStyle w:val="cf01"/>
          <w:rFonts w:ascii="Poppins" w:hAnsi="Poppins" w:cs="Poppins"/>
        </w:rPr>
        <w:t xml:space="preserve"> </w:t>
      </w:r>
      <w:r w:rsidRPr="00157F76">
        <w:rPr>
          <w:rFonts w:ascii="Poppins" w:hAnsi="Poppins" w:cs="Poppins"/>
          <w:sz w:val="18"/>
          <w:szCs w:val="18"/>
        </w:rPr>
        <w:t>correspondant à la date du raccordement de l'installation ou des installations au RPD conformément à la convention de raccordement.</w:t>
      </w:r>
      <w:r w:rsidRPr="00157F76">
        <w:rPr>
          <w:rStyle w:val="cf01"/>
          <w:rFonts w:ascii="Poppins" w:hAnsi="Poppins" w:cs="Poppins"/>
        </w:rPr>
        <w:t xml:space="preserve"> </w:t>
      </w:r>
    </w:p>
    <w:p w14:paraId="40ABF3B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Opération : </w:t>
      </w:r>
      <w:r w:rsidRPr="00157F76">
        <w:rPr>
          <w:rFonts w:ascii="Poppins" w:hAnsi="Poppins" w:cs="Poppins"/>
          <w:sz w:val="18"/>
          <w:szCs w:val="18"/>
        </w:rPr>
        <w:t>désigne l’opération d’Autoconsommation collective étendue objet des présentes CGV;</w:t>
      </w:r>
    </w:p>
    <w:p w14:paraId="1FB1FAB8"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Part d’électricité </w:t>
      </w:r>
      <w:proofErr w:type="spellStart"/>
      <w:r w:rsidRPr="00157F76">
        <w:rPr>
          <w:rFonts w:ascii="Poppins" w:hAnsi="Poppins" w:cs="Poppins"/>
          <w:b/>
          <w:bCs/>
          <w:sz w:val="18"/>
          <w:szCs w:val="18"/>
        </w:rPr>
        <w:t>alloproduite</w:t>
      </w:r>
      <w:proofErr w:type="spellEnd"/>
      <w:r w:rsidRPr="00157F76">
        <w:rPr>
          <w:rFonts w:ascii="Poppins" w:hAnsi="Poppins" w:cs="Poppins"/>
          <w:b/>
          <w:bCs/>
          <w:sz w:val="18"/>
          <w:szCs w:val="18"/>
        </w:rPr>
        <w:t xml:space="preserve"> : </w:t>
      </w:r>
      <w:r w:rsidRPr="00157F76">
        <w:rPr>
          <w:rFonts w:ascii="Poppins" w:hAnsi="Poppins" w:cs="Poppins"/>
          <w:sz w:val="18"/>
          <w:szCs w:val="18"/>
        </w:rPr>
        <w:t>désigne la part d’électricité produite par le fournisseur de complément dans le cadre de l’Opération comptabilisée à chaque PRM Consommateur ;</w:t>
      </w:r>
    </w:p>
    <w:p w14:paraId="09EC17A6"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Part d’électricité autoconsommée : </w:t>
      </w:r>
      <w:r w:rsidRPr="00157F76">
        <w:rPr>
          <w:rFonts w:ascii="Poppins" w:hAnsi="Poppins" w:cs="Poppins"/>
          <w:sz w:val="18"/>
          <w:szCs w:val="18"/>
        </w:rPr>
        <w:t>désigne la part d’électricité produite dans le cadre de l’Opération et comptabilisée à chaque PRM Consommateur ;</w:t>
      </w:r>
    </w:p>
    <w:p w14:paraId="4153F4A0"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Part d’électricité autoproduite : </w:t>
      </w:r>
      <w:r w:rsidRPr="00157F76">
        <w:rPr>
          <w:rFonts w:ascii="Poppins" w:hAnsi="Poppins" w:cs="Poppins"/>
          <w:sz w:val="18"/>
          <w:szCs w:val="18"/>
        </w:rPr>
        <w:t>désigne la part d’électricité produite dans le cadre de l’Opération comptabilisée à chaque PRM Producteur ;</w:t>
      </w:r>
    </w:p>
    <w:p w14:paraId="4CDC763D"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Participant(s) : </w:t>
      </w:r>
      <w:r w:rsidRPr="00157F76">
        <w:rPr>
          <w:rFonts w:ascii="Poppins" w:hAnsi="Poppins" w:cs="Poppins"/>
          <w:sz w:val="18"/>
          <w:szCs w:val="18"/>
        </w:rPr>
        <w:t>désigne individuellement un Producteur ou un Consommateur participant à l’Opération ou, collectivement, l’ensemble des Producteurs et des Consommateurs participant à l’Opération ;</w:t>
      </w:r>
    </w:p>
    <w:p w14:paraId="40B0F361"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PDL (point de livraison) : </w:t>
      </w:r>
      <w:r w:rsidRPr="00157F76">
        <w:rPr>
          <w:rFonts w:ascii="Poppins" w:hAnsi="Poppins" w:cs="Poppins"/>
          <w:sz w:val="18"/>
          <w:szCs w:val="18"/>
        </w:rPr>
        <w:t>désigne le point physique convenu entre le Participant et le GRD, au niveau duquel le Participant soutire ou injecte de l’électricité au RPD ;</w:t>
      </w:r>
    </w:p>
    <w:p w14:paraId="5F759552"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Périmètre : </w:t>
      </w:r>
      <w:r w:rsidRPr="00157F76">
        <w:rPr>
          <w:rFonts w:ascii="Poppins" w:hAnsi="Poppins" w:cs="Poppins"/>
          <w:sz w:val="18"/>
          <w:szCs w:val="18"/>
        </w:rPr>
        <w:t>désigne l’ensemble des PRM entrant dans le champ de l’Opération ;</w:t>
      </w:r>
    </w:p>
    <w:p w14:paraId="3CEE56C3" w14:textId="77777777" w:rsidR="00157F76" w:rsidRPr="00157F76" w:rsidRDefault="00157F76" w:rsidP="00157F76">
      <w:pPr>
        <w:rPr>
          <w:rFonts w:ascii="Poppins" w:hAnsi="Poppins" w:cs="Poppins"/>
          <w:sz w:val="18"/>
          <w:szCs w:val="18"/>
        </w:rPr>
      </w:pPr>
      <w:r w:rsidRPr="00157F76">
        <w:rPr>
          <w:rStyle w:val="cf01"/>
          <w:rFonts w:ascii="Poppins" w:hAnsi="Poppins" w:cs="Poppins"/>
          <w:b/>
        </w:rPr>
        <w:t>Période contractuelle</w:t>
      </w:r>
      <w:r w:rsidRPr="00157F76">
        <w:rPr>
          <w:rStyle w:val="cf01"/>
          <w:rFonts w:ascii="Poppins" w:hAnsi="Poppins" w:cs="Poppins"/>
        </w:rPr>
        <w:t xml:space="preserve"> : </w:t>
      </w:r>
      <w:r w:rsidRPr="00157F76">
        <w:rPr>
          <w:rFonts w:ascii="Poppins" w:hAnsi="Poppins" w:cs="Poppins"/>
          <w:sz w:val="18"/>
          <w:szCs w:val="18"/>
        </w:rPr>
        <w:t>désignant la période d’application du Contrat qui débute à compter du premier jour de la date d’effet du Contrat ;</w:t>
      </w:r>
      <w:r w:rsidRPr="00157F76">
        <w:rPr>
          <w:rStyle w:val="cf01"/>
          <w:rFonts w:ascii="Poppins" w:hAnsi="Poppins" w:cs="Poppins"/>
        </w:rPr>
        <w:t xml:space="preserve"> </w:t>
      </w:r>
    </w:p>
    <w:p w14:paraId="1E8346DE"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PMO (personne morale organisatrice) : </w:t>
      </w:r>
      <w:r w:rsidRPr="00157F76">
        <w:rPr>
          <w:rFonts w:ascii="Poppins" w:hAnsi="Poppins" w:cs="Poppins"/>
          <w:sz w:val="18"/>
          <w:szCs w:val="18"/>
        </w:rPr>
        <w:t>désigne la personne morale représentant les Participants dans le cadre de l’Opération conformément à l’article L. 315-2 du Code de l’énergie ;</w:t>
      </w:r>
    </w:p>
    <w:p w14:paraId="2D4265D3"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PRM (point référence mesure) : </w:t>
      </w:r>
      <w:r w:rsidRPr="00157F76">
        <w:rPr>
          <w:rFonts w:ascii="Poppins" w:hAnsi="Poppins" w:cs="Poppins"/>
          <w:sz w:val="18"/>
          <w:szCs w:val="18"/>
        </w:rPr>
        <w:t>désigne l’identifiant unique à 14 chiffres du point de comptage utilisé pour repérer chaque PDL entrant dans le Périmètre de l’Opération ;</w:t>
      </w:r>
    </w:p>
    <w:p w14:paraId="67492BD0"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PRM Consommateur : </w:t>
      </w:r>
      <w:r w:rsidRPr="00157F76">
        <w:rPr>
          <w:rFonts w:ascii="Poppins" w:hAnsi="Poppins" w:cs="Poppins"/>
          <w:sz w:val="18"/>
          <w:szCs w:val="18"/>
        </w:rPr>
        <w:t>désigne un PRM relevant d’un Consommateur participant à l’Opération ;</w:t>
      </w:r>
    </w:p>
    <w:p w14:paraId="7D22B46F"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PRM Producteur : </w:t>
      </w:r>
      <w:r w:rsidRPr="00157F76">
        <w:rPr>
          <w:rFonts w:ascii="Poppins" w:hAnsi="Poppins" w:cs="Poppins"/>
          <w:sz w:val="18"/>
          <w:szCs w:val="18"/>
        </w:rPr>
        <w:t>désigne un PRM relevant d’un Producteur participant à l’Opération ;</w:t>
      </w:r>
    </w:p>
    <w:p w14:paraId="3770F96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Prestations complémentaires : </w:t>
      </w:r>
      <w:r w:rsidRPr="00157F76">
        <w:rPr>
          <w:rFonts w:ascii="Poppins" w:hAnsi="Poppins" w:cs="Poppins"/>
          <w:sz w:val="18"/>
          <w:szCs w:val="18"/>
        </w:rPr>
        <w:t>désignent des prestations qui présentent un caractère complémentaire à l’Opération et que la PMO peut réaliser à la demande de chaque Participant;</w:t>
      </w:r>
    </w:p>
    <w:p w14:paraId="041D315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Producteur(s) : </w:t>
      </w:r>
      <w:r w:rsidRPr="00157F76">
        <w:rPr>
          <w:rFonts w:ascii="Poppins" w:hAnsi="Poppins" w:cs="Poppins"/>
          <w:sz w:val="18"/>
          <w:szCs w:val="18"/>
        </w:rPr>
        <w:t>désigne individuellement un Participant à l’Opération en qualité de producteur ou collectivement l’ensemble des Participants à l’Opération en qualité de producteurs ;</w:t>
      </w:r>
    </w:p>
    <w:p w14:paraId="6EFAF500"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Production autoconsommée : </w:t>
      </w:r>
      <w:r w:rsidRPr="00157F76">
        <w:rPr>
          <w:rFonts w:ascii="Poppins" w:hAnsi="Poppins" w:cs="Poppins"/>
          <w:sz w:val="18"/>
          <w:szCs w:val="18"/>
        </w:rPr>
        <w:t>désigne les volumes d’électricité produites par les Producteurs qui sont consommés par l’ensemble des Consommateurs Participants dans le cadre de l’Opération ;</w:t>
      </w:r>
    </w:p>
    <w:p w14:paraId="2C9600C1"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RGPD (règlement général sur la protection des données) : </w:t>
      </w:r>
      <w:r w:rsidRPr="00157F76">
        <w:rPr>
          <w:rFonts w:ascii="Poppins" w:hAnsi="Poppins" w:cs="Poppins"/>
          <w:sz w:val="18"/>
          <w:szCs w:val="18"/>
        </w:rPr>
        <w:t>désigne le règlement (UE) 2016/679 du Parlement européen et du Conseil du 27 avril 2016 relatif à la protection des personnes physiques à l’égard du traitement des données personnelles et à la libre circulation de ces données ;</w:t>
      </w:r>
    </w:p>
    <w:p w14:paraId="11A7BA6B"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RPD (réseau public de distribution d’électricité) : </w:t>
      </w:r>
      <w:r w:rsidRPr="00157F76">
        <w:rPr>
          <w:rFonts w:ascii="Poppins" w:hAnsi="Poppins" w:cs="Poppins"/>
          <w:sz w:val="18"/>
          <w:szCs w:val="18"/>
        </w:rPr>
        <w:t>désigne le réseau public de distribution d’électricité auquel les Sites entrant dans le Périmètre de l’Opération sont raccordés ;</w:t>
      </w:r>
    </w:p>
    <w:p w14:paraId="6AA7473A"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Site : </w:t>
      </w:r>
      <w:r w:rsidRPr="00157F76">
        <w:rPr>
          <w:rFonts w:ascii="Poppins" w:hAnsi="Poppins" w:cs="Poppins"/>
          <w:sz w:val="18"/>
          <w:szCs w:val="18"/>
        </w:rPr>
        <w:t>désigne tout site, identifié par un PRM, qui soutire ou injecte de l’électricité sur le RPD dans le cadre de l’Opération ;</w:t>
      </w:r>
    </w:p>
    <w:p w14:paraId="2E646A4B"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lastRenderedPageBreak/>
        <w:t xml:space="preserve">Surplus : </w:t>
      </w:r>
      <w:r w:rsidRPr="00157F76">
        <w:rPr>
          <w:rFonts w:ascii="Poppins" w:hAnsi="Poppins" w:cs="Poppins"/>
          <w:sz w:val="18"/>
          <w:szCs w:val="18"/>
        </w:rPr>
        <w:t>désigne les volumes d’électricité produits dans le cadre de l’Opération qui ne sont pas autoconsommés ;</w:t>
      </w:r>
    </w:p>
    <w:p w14:paraId="5D4E7A23" w14:textId="2E952732"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Tiers : </w:t>
      </w:r>
      <w:r w:rsidRPr="00157F76">
        <w:rPr>
          <w:rFonts w:ascii="Poppins" w:hAnsi="Poppins" w:cs="Poppins"/>
          <w:sz w:val="18"/>
          <w:szCs w:val="18"/>
        </w:rPr>
        <w:t>désigne toute personne non Partie à la Convention</w:t>
      </w:r>
      <w:r w:rsidR="000E16A3">
        <w:rPr>
          <w:rFonts w:ascii="Poppins" w:hAnsi="Poppins" w:cs="Poppins"/>
          <w:sz w:val="18"/>
          <w:szCs w:val="18"/>
        </w:rPr>
        <w:t xml:space="preserve"> à la Convention d’autoconsommation collective</w:t>
      </w:r>
      <w:r w:rsidRPr="00157F76">
        <w:rPr>
          <w:rFonts w:ascii="Poppins" w:hAnsi="Poppins" w:cs="Poppins"/>
          <w:sz w:val="18"/>
          <w:szCs w:val="18"/>
        </w:rPr>
        <w:t xml:space="preserve"> ;</w:t>
      </w:r>
    </w:p>
    <w:p w14:paraId="26B08814" w14:textId="77777777" w:rsidR="00157F76" w:rsidRPr="00157F76" w:rsidRDefault="00157F76" w:rsidP="00157F76">
      <w:pPr>
        <w:rPr>
          <w:rFonts w:ascii="Poppins" w:hAnsi="Poppins" w:cs="Poppins"/>
          <w:sz w:val="18"/>
          <w:szCs w:val="18"/>
        </w:rPr>
      </w:pPr>
      <w:r w:rsidRPr="00157F76">
        <w:rPr>
          <w:rFonts w:ascii="Poppins" w:hAnsi="Poppins" w:cs="Poppins"/>
          <w:b/>
          <w:sz w:val="18"/>
          <w:szCs w:val="18"/>
        </w:rPr>
        <w:t xml:space="preserve">Titulaire de l’Autorisation de fourniture : </w:t>
      </w:r>
      <w:r w:rsidRPr="00157F76">
        <w:rPr>
          <w:rFonts w:ascii="Poppins" w:hAnsi="Poppins" w:cs="Poppins"/>
          <w:sz w:val="18"/>
          <w:szCs w:val="18"/>
        </w:rPr>
        <w:t xml:space="preserve"> désigne la personne morale, détenteur de l’Autorisation de Fourniture, auquel le Producteur délègue ses obligations au titre de l’article L. 333-1 du code de l’énergie, en l’occurrence </w:t>
      </w:r>
      <w:proofErr w:type="spellStart"/>
      <w:r w:rsidRPr="00157F76">
        <w:rPr>
          <w:rFonts w:ascii="Poppins" w:hAnsi="Poppins" w:cs="Poppins"/>
          <w:sz w:val="18"/>
          <w:szCs w:val="18"/>
        </w:rPr>
        <w:t>Kinjo</w:t>
      </w:r>
      <w:proofErr w:type="spellEnd"/>
      <w:r w:rsidRPr="00157F76">
        <w:rPr>
          <w:rFonts w:ascii="Poppins" w:hAnsi="Poppins" w:cs="Poppins"/>
          <w:sz w:val="18"/>
          <w:szCs w:val="18"/>
        </w:rPr>
        <w:t xml:space="preserve"> SARL.</w:t>
      </w:r>
    </w:p>
    <w:p w14:paraId="5D61284D" w14:textId="77777777" w:rsidR="00157F76" w:rsidRPr="00157F76" w:rsidRDefault="00157F76" w:rsidP="00157F76">
      <w:pPr>
        <w:rPr>
          <w:rFonts w:ascii="Poppins" w:hAnsi="Poppins" w:cs="Poppins"/>
          <w:sz w:val="18"/>
          <w:szCs w:val="18"/>
        </w:rPr>
      </w:pPr>
      <w:r w:rsidRPr="00157F76">
        <w:rPr>
          <w:rFonts w:ascii="Poppins" w:hAnsi="Poppins" w:cs="Poppins"/>
          <w:b/>
          <w:bCs/>
          <w:sz w:val="18"/>
          <w:szCs w:val="18"/>
        </w:rPr>
        <w:t xml:space="preserve">TURPE (tarifs d’utilisation des réseaux publics d’électricité) autoconsommation : </w:t>
      </w:r>
      <w:r w:rsidRPr="00157F76">
        <w:rPr>
          <w:rFonts w:ascii="Poppins" w:hAnsi="Poppins" w:cs="Poppins"/>
          <w:sz w:val="18"/>
          <w:szCs w:val="18"/>
        </w:rPr>
        <w:t>désigne les tarifs d’utilisation des réseaux publics d’électricité visés à l’article L. 315-3 du Code de l’énergie.</w:t>
      </w:r>
    </w:p>
    <w:p w14:paraId="41DC5017" w14:textId="1C592758" w:rsidR="00DA5ED6" w:rsidRPr="00E327D0" w:rsidRDefault="0081415F" w:rsidP="002B7F50">
      <w:pPr>
        <w:pStyle w:val="Titre1Helioze"/>
        <w:numPr>
          <w:ilvl w:val="0"/>
          <w:numId w:val="3"/>
        </w:numPr>
        <w:rPr>
          <w:rFonts w:ascii="Poppins" w:hAnsi="Poppins" w:cs="Poppins"/>
        </w:rPr>
      </w:pPr>
      <w:r w:rsidRPr="00E327D0">
        <w:rPr>
          <w:rFonts w:ascii="Poppins" w:hAnsi="Poppins" w:cs="Poppins"/>
        </w:rPr>
        <w:t>Dispositions générales</w:t>
      </w:r>
    </w:p>
    <w:p w14:paraId="6E777DF4" w14:textId="6BA1F310" w:rsidR="0081415F" w:rsidRPr="003B1F51" w:rsidRDefault="00BA08E5" w:rsidP="00BE6330">
      <w:pPr>
        <w:pStyle w:val="Titre2Helioze"/>
        <w:numPr>
          <w:ilvl w:val="1"/>
          <w:numId w:val="42"/>
        </w:numPr>
        <w:rPr>
          <w:rFonts w:ascii="Poppins" w:hAnsi="Poppins" w:cs="Poppins"/>
        </w:rPr>
      </w:pPr>
      <w:r w:rsidRPr="003B1F51">
        <w:rPr>
          <w:rFonts w:ascii="Poppins" w:hAnsi="Poppins" w:cs="Poppins"/>
        </w:rPr>
        <w:t>Obje</w:t>
      </w:r>
      <w:r w:rsidR="00937408" w:rsidRPr="003B1F51">
        <w:rPr>
          <w:rFonts w:ascii="Poppins" w:hAnsi="Poppins" w:cs="Poppins"/>
        </w:rPr>
        <w:t>t</w:t>
      </w:r>
      <w:r w:rsidRPr="003B1F51">
        <w:rPr>
          <w:rFonts w:ascii="Poppins" w:hAnsi="Poppins" w:cs="Poppins"/>
        </w:rPr>
        <w:t xml:space="preserve"> du contrat</w:t>
      </w:r>
    </w:p>
    <w:p w14:paraId="463BF057" w14:textId="23472C1E" w:rsidR="000A0CA5" w:rsidRPr="00E327D0" w:rsidRDefault="00DA5ED6" w:rsidP="00DA5ED6">
      <w:pPr>
        <w:rPr>
          <w:rFonts w:ascii="Poppins" w:hAnsi="Poppins" w:cs="Poppins"/>
          <w:sz w:val="18"/>
          <w:szCs w:val="18"/>
        </w:rPr>
      </w:pPr>
      <w:r w:rsidRPr="00E327D0">
        <w:rPr>
          <w:rFonts w:ascii="Poppins" w:hAnsi="Poppins" w:cs="Poppins"/>
          <w:sz w:val="18"/>
          <w:szCs w:val="18"/>
        </w:rPr>
        <w:t>L</w:t>
      </w:r>
      <w:r w:rsidR="0040020A" w:rsidRPr="00E327D0">
        <w:rPr>
          <w:rFonts w:ascii="Poppins" w:hAnsi="Poppins" w:cs="Poppins"/>
          <w:sz w:val="18"/>
          <w:szCs w:val="18"/>
        </w:rPr>
        <w:t>e Producteur</w:t>
      </w:r>
      <w:r w:rsidR="00E04147" w:rsidRPr="00E327D0">
        <w:rPr>
          <w:rFonts w:ascii="Poppins" w:hAnsi="Poppins" w:cs="Poppins"/>
          <w:sz w:val="18"/>
          <w:szCs w:val="18"/>
        </w:rPr>
        <w:t xml:space="preserve"> </w:t>
      </w:r>
      <w:r w:rsidR="00601F48" w:rsidRPr="00E327D0">
        <w:rPr>
          <w:rFonts w:ascii="Poppins" w:hAnsi="Poppins" w:cs="Poppins"/>
          <w:sz w:val="18"/>
          <w:szCs w:val="18"/>
        </w:rPr>
        <w:t xml:space="preserve">exploite une </w:t>
      </w:r>
      <w:r w:rsidR="00C80045" w:rsidRPr="00E327D0">
        <w:rPr>
          <w:rFonts w:ascii="Poppins" w:hAnsi="Poppins" w:cs="Poppins"/>
          <w:sz w:val="18"/>
          <w:szCs w:val="18"/>
        </w:rPr>
        <w:t>« </w:t>
      </w:r>
      <w:r w:rsidR="00C80045" w:rsidRPr="00E327D0">
        <w:rPr>
          <w:rFonts w:ascii="Poppins" w:hAnsi="Poppins" w:cs="Poppins"/>
          <w:b/>
          <w:bCs/>
          <w:sz w:val="18"/>
          <w:szCs w:val="18"/>
        </w:rPr>
        <w:t>C</w:t>
      </w:r>
      <w:r w:rsidR="0048019B" w:rsidRPr="00E327D0">
        <w:rPr>
          <w:rFonts w:ascii="Poppins" w:hAnsi="Poppins" w:cs="Poppins"/>
          <w:b/>
          <w:bCs/>
          <w:sz w:val="18"/>
          <w:szCs w:val="18"/>
        </w:rPr>
        <w:t>entrale photovoltaïque</w:t>
      </w:r>
      <w:r w:rsidR="00003FCC" w:rsidRPr="00E327D0">
        <w:rPr>
          <w:rFonts w:ascii="Poppins" w:hAnsi="Poppins" w:cs="Poppins"/>
          <w:sz w:val="18"/>
          <w:szCs w:val="18"/>
        </w:rPr>
        <w:t xml:space="preserve"> » </w:t>
      </w:r>
      <w:r w:rsidR="0048019B" w:rsidRPr="00E327D0">
        <w:rPr>
          <w:rFonts w:ascii="Poppins" w:hAnsi="Poppins" w:cs="Poppins"/>
          <w:sz w:val="18"/>
          <w:szCs w:val="18"/>
        </w:rPr>
        <w:t>dont les caractéristiques sont les suivantes :</w:t>
      </w:r>
    </w:p>
    <w:p w14:paraId="147A3150" w14:textId="0C37A16B" w:rsidR="000A0CA5" w:rsidRPr="00E327D0" w:rsidRDefault="000A0CA5" w:rsidP="00C77BFD">
      <w:pPr>
        <w:pStyle w:val="Paragraphedeliste"/>
        <w:numPr>
          <w:ilvl w:val="0"/>
          <w:numId w:val="8"/>
        </w:numPr>
        <w:rPr>
          <w:rFonts w:ascii="Poppins" w:hAnsi="Poppins" w:cs="Poppins"/>
          <w:sz w:val="18"/>
          <w:szCs w:val="18"/>
        </w:rPr>
      </w:pPr>
      <w:r w:rsidRPr="00E327D0">
        <w:rPr>
          <w:rFonts w:ascii="Poppins" w:hAnsi="Poppins" w:cs="Poppins"/>
          <w:sz w:val="18"/>
          <w:szCs w:val="18"/>
        </w:rPr>
        <w:t>Puissance installée maximale de [à renseigner : « … kWc »], soit au</w:t>
      </w:r>
      <w:r w:rsidR="003315A9" w:rsidRPr="00E327D0">
        <w:rPr>
          <w:rFonts w:ascii="Poppins" w:hAnsi="Poppins" w:cs="Poppins"/>
          <w:sz w:val="18"/>
          <w:szCs w:val="18"/>
        </w:rPr>
        <w:t>-</w:t>
      </w:r>
      <w:r w:rsidRPr="00E327D0">
        <w:rPr>
          <w:rFonts w:ascii="Poppins" w:hAnsi="Poppins" w:cs="Poppins"/>
          <w:sz w:val="18"/>
          <w:szCs w:val="18"/>
        </w:rPr>
        <w:t>dessus du seuil de 3 kWc prévu à l’article L. 315-5 du code de l’énergie</w:t>
      </w:r>
    </w:p>
    <w:p w14:paraId="334D7BB8" w14:textId="315861F5" w:rsidR="00431A17" w:rsidRPr="00E327D0" w:rsidRDefault="00431A17" w:rsidP="00C77BFD">
      <w:pPr>
        <w:pStyle w:val="Paragraphedeliste"/>
        <w:numPr>
          <w:ilvl w:val="0"/>
          <w:numId w:val="8"/>
        </w:numPr>
        <w:rPr>
          <w:rFonts w:ascii="Poppins" w:hAnsi="Poppins" w:cs="Poppins"/>
          <w:sz w:val="18"/>
          <w:szCs w:val="18"/>
        </w:rPr>
      </w:pPr>
      <w:r w:rsidRPr="00E327D0">
        <w:rPr>
          <w:rFonts w:ascii="Poppins" w:hAnsi="Poppins" w:cs="Poppins"/>
          <w:sz w:val="18"/>
          <w:szCs w:val="18"/>
        </w:rPr>
        <w:t>Adresse [à renseigner]</w:t>
      </w:r>
    </w:p>
    <w:p w14:paraId="752BF640" w14:textId="73CCFF1C" w:rsidR="000A0CA5" w:rsidRPr="00E327D0" w:rsidRDefault="000A0CA5" w:rsidP="00C77BFD">
      <w:pPr>
        <w:pStyle w:val="Paragraphedeliste"/>
        <w:numPr>
          <w:ilvl w:val="0"/>
          <w:numId w:val="8"/>
        </w:numPr>
        <w:rPr>
          <w:rFonts w:ascii="Poppins" w:hAnsi="Poppins" w:cs="Poppins"/>
          <w:sz w:val="18"/>
          <w:szCs w:val="18"/>
        </w:rPr>
      </w:pPr>
      <w:r w:rsidRPr="00E327D0">
        <w:rPr>
          <w:rFonts w:ascii="Poppins" w:hAnsi="Poppins" w:cs="Poppins"/>
          <w:sz w:val="18"/>
          <w:szCs w:val="18"/>
        </w:rPr>
        <w:t xml:space="preserve">Numéro de </w:t>
      </w:r>
      <w:proofErr w:type="spellStart"/>
      <w:r w:rsidRPr="00E327D0">
        <w:rPr>
          <w:rFonts w:ascii="Poppins" w:hAnsi="Poppins" w:cs="Poppins"/>
          <w:sz w:val="18"/>
          <w:szCs w:val="18"/>
        </w:rPr>
        <w:t>PdL</w:t>
      </w:r>
      <w:proofErr w:type="spellEnd"/>
      <w:r w:rsidRPr="00E327D0">
        <w:rPr>
          <w:rFonts w:ascii="Poppins" w:hAnsi="Poppins" w:cs="Poppins"/>
          <w:sz w:val="18"/>
          <w:szCs w:val="18"/>
        </w:rPr>
        <w:t xml:space="preserve"> de l’installation de consommation [à renseigner] ;</w:t>
      </w:r>
    </w:p>
    <w:p w14:paraId="3292FB99" w14:textId="1DF1A8A2" w:rsidR="000A0CA5" w:rsidRPr="00E327D0" w:rsidRDefault="000A0CA5" w:rsidP="00C77BFD">
      <w:pPr>
        <w:pStyle w:val="Paragraphedeliste"/>
        <w:numPr>
          <w:ilvl w:val="0"/>
          <w:numId w:val="8"/>
        </w:numPr>
        <w:rPr>
          <w:rFonts w:ascii="Poppins" w:hAnsi="Poppins" w:cs="Poppins"/>
          <w:sz w:val="18"/>
          <w:szCs w:val="18"/>
        </w:rPr>
      </w:pPr>
      <w:r w:rsidRPr="00E327D0">
        <w:rPr>
          <w:rFonts w:ascii="Poppins" w:hAnsi="Poppins" w:cs="Poppins"/>
          <w:sz w:val="18"/>
          <w:szCs w:val="18"/>
        </w:rPr>
        <w:t>[en option : dispositif de stockage à renseigner] ;</w:t>
      </w:r>
    </w:p>
    <w:p w14:paraId="6AE15208" w14:textId="77777777" w:rsidR="00440999" w:rsidRPr="00E327D0" w:rsidRDefault="00440999" w:rsidP="000A0CA5">
      <w:pPr>
        <w:rPr>
          <w:rFonts w:ascii="Poppins" w:hAnsi="Poppins" w:cs="Poppins"/>
          <w:sz w:val="18"/>
          <w:szCs w:val="18"/>
        </w:rPr>
      </w:pPr>
    </w:p>
    <w:p w14:paraId="402371D6" w14:textId="14004EF2" w:rsidR="000A0CA5" w:rsidRPr="00E327D0" w:rsidRDefault="000A0CA5" w:rsidP="000A0CA5">
      <w:pPr>
        <w:rPr>
          <w:rFonts w:ascii="Poppins" w:hAnsi="Poppins" w:cs="Poppins"/>
          <w:sz w:val="18"/>
          <w:szCs w:val="18"/>
        </w:rPr>
      </w:pPr>
      <w:r w:rsidRPr="00E327D0">
        <w:rPr>
          <w:rFonts w:ascii="Poppins" w:hAnsi="Poppins" w:cs="Poppins"/>
          <w:sz w:val="18"/>
          <w:szCs w:val="18"/>
        </w:rPr>
        <w:t>La Centrale photovoltaïque appartient au Producteur.</w:t>
      </w:r>
    </w:p>
    <w:p w14:paraId="37E5741A" w14:textId="493558CB" w:rsidR="00B02F48" w:rsidRPr="00E327D0" w:rsidRDefault="00B02F48" w:rsidP="00B02F48">
      <w:pPr>
        <w:rPr>
          <w:rFonts w:ascii="Poppins" w:hAnsi="Poppins" w:cs="Poppins"/>
          <w:sz w:val="18"/>
          <w:szCs w:val="18"/>
        </w:rPr>
      </w:pPr>
      <w:r w:rsidRPr="00E327D0">
        <w:rPr>
          <w:rFonts w:ascii="Poppins" w:hAnsi="Poppins" w:cs="Poppins"/>
          <w:sz w:val="18"/>
          <w:szCs w:val="18"/>
        </w:rPr>
        <w:t>Le Consommateur est [propriétaire/locataire] de</w:t>
      </w:r>
      <w:r w:rsidR="007B4443" w:rsidRPr="00E327D0">
        <w:rPr>
          <w:rFonts w:ascii="Poppins" w:hAnsi="Poppins" w:cs="Poppins"/>
          <w:sz w:val="18"/>
          <w:szCs w:val="18"/>
        </w:rPr>
        <w:t xml:space="preserve"> </w:t>
      </w:r>
      <w:r w:rsidRPr="00E327D0">
        <w:rPr>
          <w:rFonts w:ascii="Poppins" w:hAnsi="Poppins" w:cs="Poppins"/>
          <w:sz w:val="18"/>
          <w:szCs w:val="18"/>
        </w:rPr>
        <w:t>[l’immeuble/des immeubles] sis [Adresse complète du site] (ci-après désigné</w:t>
      </w:r>
      <w:r w:rsidR="007B4443" w:rsidRPr="00E327D0">
        <w:rPr>
          <w:rFonts w:ascii="Poppins" w:hAnsi="Poppins" w:cs="Poppins"/>
          <w:sz w:val="18"/>
          <w:szCs w:val="18"/>
        </w:rPr>
        <w:t xml:space="preserve"> </w:t>
      </w:r>
      <w:r w:rsidRPr="00E327D0">
        <w:rPr>
          <w:rFonts w:ascii="Poppins" w:hAnsi="Poppins" w:cs="Poppins"/>
          <w:sz w:val="18"/>
          <w:szCs w:val="18"/>
        </w:rPr>
        <w:t xml:space="preserve">« le </w:t>
      </w:r>
      <w:r w:rsidRPr="00E327D0">
        <w:rPr>
          <w:rFonts w:ascii="Poppins" w:hAnsi="Poppins" w:cs="Poppins"/>
          <w:b/>
          <w:bCs/>
          <w:sz w:val="18"/>
          <w:szCs w:val="18"/>
        </w:rPr>
        <w:t>Site</w:t>
      </w:r>
      <w:r w:rsidRPr="00E327D0">
        <w:rPr>
          <w:rFonts w:ascii="Poppins" w:hAnsi="Poppins" w:cs="Poppins"/>
          <w:sz w:val="18"/>
          <w:szCs w:val="18"/>
        </w:rPr>
        <w:t xml:space="preserve"> »).</w:t>
      </w:r>
    </w:p>
    <w:p w14:paraId="78A3DFFC" w14:textId="688FD82A" w:rsidR="00B02F48" w:rsidRPr="00E327D0" w:rsidRDefault="00B02F48" w:rsidP="00B02F48">
      <w:pPr>
        <w:rPr>
          <w:rFonts w:ascii="Poppins" w:hAnsi="Poppins" w:cs="Poppins"/>
          <w:sz w:val="18"/>
          <w:szCs w:val="18"/>
        </w:rPr>
      </w:pPr>
      <w:r w:rsidRPr="00E327D0">
        <w:rPr>
          <w:rFonts w:ascii="Poppins" w:hAnsi="Poppins" w:cs="Poppins"/>
          <w:sz w:val="18"/>
          <w:szCs w:val="18"/>
        </w:rPr>
        <w:t xml:space="preserve">Les points de soutirage et d’injection sont situés </w:t>
      </w:r>
      <w:r w:rsidR="00151319" w:rsidRPr="00E327D0">
        <w:rPr>
          <w:rFonts w:ascii="Poppins" w:hAnsi="Poppins" w:cs="Poppins"/>
          <w:sz w:val="18"/>
          <w:szCs w:val="18"/>
        </w:rPr>
        <w:t xml:space="preserve">sur un réseau de distribution exploité par le même </w:t>
      </w:r>
      <w:r w:rsidR="00C01E8C" w:rsidRPr="00E327D0">
        <w:rPr>
          <w:rFonts w:ascii="Poppins" w:hAnsi="Poppins" w:cs="Poppins"/>
          <w:sz w:val="18"/>
          <w:szCs w:val="18"/>
        </w:rPr>
        <w:t>GRD.</w:t>
      </w:r>
    </w:p>
    <w:p w14:paraId="2BC6492E" w14:textId="6E381776" w:rsidR="00B02F48" w:rsidRPr="00E327D0" w:rsidRDefault="00DB0F7E" w:rsidP="00B02F48">
      <w:pPr>
        <w:rPr>
          <w:rFonts w:ascii="Poppins" w:hAnsi="Poppins" w:cs="Poppins"/>
          <w:sz w:val="18"/>
          <w:szCs w:val="18"/>
        </w:rPr>
      </w:pPr>
      <w:r w:rsidRPr="00E327D0">
        <w:rPr>
          <w:rFonts w:ascii="Poppins" w:hAnsi="Poppins" w:cs="Poppins"/>
          <w:sz w:val="18"/>
          <w:szCs w:val="18"/>
        </w:rPr>
        <w:t>L</w:t>
      </w:r>
      <w:r w:rsidR="001B10B2" w:rsidRPr="00E327D0">
        <w:rPr>
          <w:rFonts w:ascii="Poppins" w:hAnsi="Poppins" w:cs="Poppins"/>
          <w:sz w:val="18"/>
          <w:szCs w:val="18"/>
        </w:rPr>
        <w:t xml:space="preserve">’électricité </w:t>
      </w:r>
      <w:r w:rsidR="00A60096" w:rsidRPr="00E327D0">
        <w:rPr>
          <w:rFonts w:ascii="Poppins" w:hAnsi="Poppins" w:cs="Poppins"/>
          <w:sz w:val="18"/>
          <w:szCs w:val="18"/>
        </w:rPr>
        <w:t xml:space="preserve">produite par la </w:t>
      </w:r>
      <w:r w:rsidR="00B02F48" w:rsidRPr="00E327D0">
        <w:rPr>
          <w:rFonts w:ascii="Poppins" w:hAnsi="Poppins" w:cs="Poppins"/>
          <w:sz w:val="18"/>
          <w:szCs w:val="18"/>
        </w:rPr>
        <w:t xml:space="preserve">Centrale photovoltaïque </w:t>
      </w:r>
      <w:r w:rsidR="00A60096" w:rsidRPr="00E327D0">
        <w:rPr>
          <w:rFonts w:ascii="Poppins" w:hAnsi="Poppins" w:cs="Poppins"/>
          <w:sz w:val="18"/>
          <w:szCs w:val="18"/>
        </w:rPr>
        <w:t>sera achetée par le</w:t>
      </w:r>
      <w:r w:rsidR="00C80045" w:rsidRPr="00E327D0">
        <w:rPr>
          <w:rFonts w:ascii="Poppins" w:hAnsi="Poppins" w:cs="Poppins"/>
          <w:sz w:val="18"/>
          <w:szCs w:val="18"/>
        </w:rPr>
        <w:t xml:space="preserve"> </w:t>
      </w:r>
      <w:r w:rsidR="00B02F48" w:rsidRPr="00E327D0">
        <w:rPr>
          <w:rFonts w:ascii="Poppins" w:hAnsi="Poppins" w:cs="Poppins"/>
          <w:sz w:val="18"/>
          <w:szCs w:val="18"/>
        </w:rPr>
        <w:t>Consommateur identifié ci-dessus dans le but de couvrir, de manière prioritaire</w:t>
      </w:r>
      <w:r w:rsidR="00482701" w:rsidRPr="00E327D0">
        <w:rPr>
          <w:rFonts w:ascii="Poppins" w:hAnsi="Poppins" w:cs="Poppins"/>
          <w:sz w:val="18"/>
          <w:szCs w:val="18"/>
        </w:rPr>
        <w:t xml:space="preserve"> </w:t>
      </w:r>
      <w:r w:rsidR="00B02F48" w:rsidRPr="00E327D0">
        <w:rPr>
          <w:rFonts w:ascii="Poppins" w:hAnsi="Poppins" w:cs="Poppins"/>
          <w:sz w:val="18"/>
          <w:szCs w:val="18"/>
        </w:rPr>
        <w:t>et en tant que de besoin, la consommation d’électricité nécessaire à</w:t>
      </w:r>
      <w:r w:rsidR="00482701" w:rsidRPr="00E327D0">
        <w:rPr>
          <w:rFonts w:ascii="Poppins" w:hAnsi="Poppins" w:cs="Poppins"/>
          <w:sz w:val="18"/>
          <w:szCs w:val="18"/>
        </w:rPr>
        <w:t xml:space="preserve"> </w:t>
      </w:r>
      <w:r w:rsidR="00B02F48" w:rsidRPr="00E327D0">
        <w:rPr>
          <w:rFonts w:ascii="Poppins" w:hAnsi="Poppins" w:cs="Poppins"/>
          <w:sz w:val="18"/>
          <w:szCs w:val="18"/>
        </w:rPr>
        <w:t>l’alimentation du Site.</w:t>
      </w:r>
    </w:p>
    <w:p w14:paraId="363AE446" w14:textId="5F235050" w:rsidR="00DC0352" w:rsidRPr="00E327D0" w:rsidRDefault="00B02F48" w:rsidP="00DC0352">
      <w:pPr>
        <w:rPr>
          <w:rFonts w:ascii="Poppins" w:hAnsi="Poppins" w:cs="Poppins"/>
          <w:sz w:val="18"/>
          <w:szCs w:val="18"/>
        </w:rPr>
      </w:pPr>
      <w:r w:rsidRPr="00E327D0">
        <w:rPr>
          <w:rFonts w:ascii="Poppins" w:hAnsi="Poppins" w:cs="Poppins"/>
          <w:sz w:val="18"/>
          <w:szCs w:val="18"/>
        </w:rPr>
        <w:t xml:space="preserve">Conformément à l’article L 315-4 du code de l’énergie, le Consommateur </w:t>
      </w:r>
      <w:r w:rsidR="003A3746" w:rsidRPr="00E327D0">
        <w:rPr>
          <w:rFonts w:ascii="Poppins" w:hAnsi="Poppins" w:cs="Poppins"/>
          <w:sz w:val="18"/>
          <w:szCs w:val="18"/>
        </w:rPr>
        <w:t xml:space="preserve">fera </w:t>
      </w:r>
      <w:r w:rsidRPr="00E327D0">
        <w:rPr>
          <w:rFonts w:ascii="Poppins" w:hAnsi="Poppins" w:cs="Poppins"/>
          <w:sz w:val="18"/>
          <w:szCs w:val="18"/>
        </w:rPr>
        <w:t xml:space="preserve">librement appel </w:t>
      </w:r>
      <w:r w:rsidR="00580F1F" w:rsidRPr="00E327D0">
        <w:rPr>
          <w:rFonts w:ascii="Poppins" w:hAnsi="Poppins" w:cs="Poppins"/>
          <w:sz w:val="18"/>
          <w:szCs w:val="18"/>
        </w:rPr>
        <w:t xml:space="preserve">au </w:t>
      </w:r>
      <w:r w:rsidRPr="00E327D0">
        <w:rPr>
          <w:rFonts w:ascii="Poppins" w:hAnsi="Poppins" w:cs="Poppins"/>
          <w:sz w:val="18"/>
          <w:szCs w:val="18"/>
        </w:rPr>
        <w:t>fournisseur de son choix pour couvrir son besoin</w:t>
      </w:r>
      <w:r w:rsidR="00EF0154" w:rsidRPr="00E327D0">
        <w:rPr>
          <w:rFonts w:ascii="Poppins" w:hAnsi="Poppins" w:cs="Poppins"/>
          <w:sz w:val="18"/>
          <w:szCs w:val="18"/>
        </w:rPr>
        <w:t xml:space="preserve"> </w:t>
      </w:r>
      <w:r w:rsidRPr="00E327D0">
        <w:rPr>
          <w:rFonts w:ascii="Poppins" w:hAnsi="Poppins" w:cs="Poppins"/>
          <w:sz w:val="18"/>
          <w:szCs w:val="18"/>
        </w:rPr>
        <w:t>d’alimentation non couvert par l’électricité produite par la Centrale</w:t>
      </w:r>
      <w:r w:rsidR="00EF0154" w:rsidRPr="00E327D0">
        <w:rPr>
          <w:rFonts w:ascii="Poppins" w:hAnsi="Poppins" w:cs="Poppins"/>
          <w:sz w:val="18"/>
          <w:szCs w:val="18"/>
        </w:rPr>
        <w:t xml:space="preserve"> </w:t>
      </w:r>
      <w:r w:rsidR="00033A0A" w:rsidRPr="00E327D0">
        <w:rPr>
          <w:rFonts w:ascii="Poppins" w:hAnsi="Poppins" w:cs="Poppins"/>
          <w:sz w:val="18"/>
          <w:szCs w:val="18"/>
        </w:rPr>
        <w:t>p</w:t>
      </w:r>
      <w:r w:rsidRPr="00E327D0">
        <w:rPr>
          <w:rFonts w:ascii="Poppins" w:hAnsi="Poppins" w:cs="Poppins"/>
          <w:sz w:val="18"/>
          <w:szCs w:val="18"/>
        </w:rPr>
        <w:t>hotovoltaïque</w:t>
      </w:r>
      <w:r w:rsidR="000D51D0" w:rsidRPr="00E327D0">
        <w:rPr>
          <w:rFonts w:ascii="Poppins" w:hAnsi="Poppins" w:cs="Poppins"/>
          <w:sz w:val="18"/>
          <w:szCs w:val="18"/>
        </w:rPr>
        <w:t>.</w:t>
      </w:r>
    </w:p>
    <w:p w14:paraId="537149B2" w14:textId="6421DB8D" w:rsidR="004B2CB6" w:rsidRPr="00E327D0" w:rsidRDefault="004B2CB6" w:rsidP="00BE6330">
      <w:pPr>
        <w:pStyle w:val="Titre2Helioze"/>
        <w:numPr>
          <w:ilvl w:val="1"/>
          <w:numId w:val="42"/>
        </w:numPr>
        <w:rPr>
          <w:rFonts w:ascii="Poppins" w:hAnsi="Poppins" w:cs="Poppins"/>
        </w:rPr>
      </w:pPr>
      <w:r w:rsidRPr="00E327D0">
        <w:rPr>
          <w:rFonts w:ascii="Poppins" w:hAnsi="Poppins" w:cs="Poppins"/>
        </w:rPr>
        <w:t>Déclarations</w:t>
      </w:r>
    </w:p>
    <w:p w14:paraId="3952CA16" w14:textId="20665A81" w:rsidR="00FA72E9" w:rsidRPr="00E327D0" w:rsidRDefault="00FA72E9" w:rsidP="00FA72E9">
      <w:pPr>
        <w:rPr>
          <w:rFonts w:ascii="Poppins" w:hAnsi="Poppins" w:cs="Poppins"/>
          <w:sz w:val="18"/>
          <w:szCs w:val="18"/>
        </w:rPr>
      </w:pPr>
      <w:r w:rsidRPr="00E327D0">
        <w:rPr>
          <w:rFonts w:ascii="Poppins" w:hAnsi="Poppins" w:cs="Poppins"/>
          <w:sz w:val="18"/>
          <w:szCs w:val="18"/>
        </w:rPr>
        <w:t>Le Consommateur déclare être informé que l’électricité produite par la Centrale photovoltaïque est une énergie de nature dont la production dépend des conditions climatiques et du moment de la journée, et qu’il ne peut exiger du Producteur que l’électricité produite couvre l’intégralité de ses besoins en électricité.</w:t>
      </w:r>
    </w:p>
    <w:p w14:paraId="67156953" w14:textId="45C93AD5" w:rsidR="00C555F2" w:rsidRPr="00E327D0" w:rsidRDefault="00C555F2" w:rsidP="00C555F2">
      <w:pPr>
        <w:rPr>
          <w:rFonts w:ascii="Poppins" w:hAnsi="Poppins" w:cs="Poppins"/>
          <w:sz w:val="18"/>
          <w:szCs w:val="18"/>
        </w:rPr>
      </w:pPr>
      <w:r w:rsidRPr="00E327D0">
        <w:rPr>
          <w:rFonts w:ascii="Poppins" w:hAnsi="Poppins" w:cs="Poppins"/>
          <w:sz w:val="18"/>
          <w:szCs w:val="18"/>
        </w:rPr>
        <w:lastRenderedPageBreak/>
        <w:t>Le Producteur déclare être informé que le Consommateur achètera l’électricité produite par la Centrale à hauteur des besoins en alimentation générée par son activité sur le Site, et qu’il n’est pas exclu qu’un surplus d’électricité soit injecté</w:t>
      </w:r>
      <w:r w:rsidR="008F1872" w:rsidRPr="00E327D0">
        <w:rPr>
          <w:rFonts w:ascii="Poppins" w:hAnsi="Poppins" w:cs="Poppins"/>
          <w:sz w:val="18"/>
          <w:szCs w:val="18"/>
        </w:rPr>
        <w:t xml:space="preserve"> </w:t>
      </w:r>
      <w:r w:rsidRPr="00E327D0">
        <w:rPr>
          <w:rFonts w:ascii="Poppins" w:hAnsi="Poppins" w:cs="Poppins"/>
          <w:sz w:val="18"/>
          <w:szCs w:val="18"/>
        </w:rPr>
        <w:t>sur le réseau public de distribution d’électricité, à la charge et sous la</w:t>
      </w:r>
      <w:r w:rsidR="008F1872" w:rsidRPr="00E327D0">
        <w:rPr>
          <w:rFonts w:ascii="Poppins" w:hAnsi="Poppins" w:cs="Poppins"/>
          <w:sz w:val="18"/>
          <w:szCs w:val="18"/>
        </w:rPr>
        <w:t xml:space="preserve"> </w:t>
      </w:r>
      <w:r w:rsidRPr="00E327D0">
        <w:rPr>
          <w:rFonts w:ascii="Poppins" w:hAnsi="Poppins" w:cs="Poppins"/>
          <w:sz w:val="18"/>
          <w:szCs w:val="18"/>
        </w:rPr>
        <w:t>responsabilité du Producteur.</w:t>
      </w:r>
    </w:p>
    <w:p w14:paraId="0C7ACA78" w14:textId="3B767656" w:rsidR="00693DC3" w:rsidRPr="00E327D0" w:rsidRDefault="00693DC3" w:rsidP="00693DC3">
      <w:pPr>
        <w:rPr>
          <w:rFonts w:ascii="Poppins" w:hAnsi="Poppins" w:cs="Poppins"/>
          <w:sz w:val="18"/>
          <w:szCs w:val="18"/>
        </w:rPr>
      </w:pPr>
      <w:r w:rsidRPr="00E327D0">
        <w:rPr>
          <w:rFonts w:ascii="Poppins" w:hAnsi="Poppins" w:cs="Poppins"/>
          <w:sz w:val="18"/>
          <w:szCs w:val="18"/>
        </w:rPr>
        <w:t>Le Producteur déclare avoir souscrit au plus tard à la date d’entrée en vigueur du présent contrat l’ensemble des conventions nécessaires avec le gestionnaire du réseau de distribution d’électricité compétent territorialement</w:t>
      </w:r>
      <w:r w:rsidR="000470D6" w:rsidRPr="00E327D0">
        <w:rPr>
          <w:rFonts w:ascii="Poppins" w:hAnsi="Poppins" w:cs="Poppins"/>
          <w:sz w:val="18"/>
          <w:szCs w:val="18"/>
        </w:rPr>
        <w:t>.</w:t>
      </w:r>
    </w:p>
    <w:p w14:paraId="5DB62406" w14:textId="77777777" w:rsidR="00693DC3" w:rsidRPr="00E327D0" w:rsidRDefault="00693DC3" w:rsidP="00693DC3">
      <w:pPr>
        <w:rPr>
          <w:rFonts w:ascii="Poppins" w:hAnsi="Poppins" w:cs="Poppins"/>
          <w:sz w:val="18"/>
          <w:szCs w:val="18"/>
        </w:rPr>
      </w:pPr>
      <w:r w:rsidRPr="00E327D0">
        <w:rPr>
          <w:rFonts w:ascii="Poppins" w:hAnsi="Poppins" w:cs="Poppins"/>
          <w:sz w:val="18"/>
          <w:szCs w:val="18"/>
        </w:rPr>
        <w:t>Plus généralement, les Parties déclarent</w:t>
      </w:r>
    </w:p>
    <w:p w14:paraId="6666E458" w14:textId="1560ED58" w:rsidR="00693DC3" w:rsidRPr="00E327D0" w:rsidRDefault="003C5AE9" w:rsidP="00C77BFD">
      <w:pPr>
        <w:pStyle w:val="Paragraphedeliste"/>
        <w:numPr>
          <w:ilvl w:val="0"/>
          <w:numId w:val="9"/>
        </w:numPr>
        <w:rPr>
          <w:rFonts w:ascii="Poppins" w:hAnsi="Poppins" w:cs="Poppins"/>
          <w:sz w:val="18"/>
          <w:szCs w:val="18"/>
        </w:rPr>
      </w:pPr>
      <w:r w:rsidRPr="00E327D0">
        <w:rPr>
          <w:rFonts w:ascii="Poppins" w:hAnsi="Poppins" w:cs="Poppins"/>
          <w:sz w:val="18"/>
          <w:szCs w:val="18"/>
        </w:rPr>
        <w:t>Être</w:t>
      </w:r>
      <w:r w:rsidR="00693DC3" w:rsidRPr="00E327D0">
        <w:rPr>
          <w:rFonts w:ascii="Poppins" w:hAnsi="Poppins" w:cs="Poppins"/>
          <w:sz w:val="18"/>
          <w:szCs w:val="18"/>
        </w:rPr>
        <w:t xml:space="preserve"> en capacité de former seules le Contrat et de ne pas être en</w:t>
      </w:r>
      <w:r w:rsidR="000470D6" w:rsidRPr="00E327D0">
        <w:rPr>
          <w:rFonts w:ascii="Poppins" w:hAnsi="Poppins" w:cs="Poppins"/>
          <w:sz w:val="18"/>
          <w:szCs w:val="18"/>
        </w:rPr>
        <w:t xml:space="preserve"> </w:t>
      </w:r>
      <w:r w:rsidR="00693DC3" w:rsidRPr="00E327D0">
        <w:rPr>
          <w:rFonts w:ascii="Poppins" w:hAnsi="Poppins" w:cs="Poppins"/>
          <w:sz w:val="18"/>
          <w:szCs w:val="18"/>
        </w:rPr>
        <w:t>procédure de redressement ou de liquidation ;</w:t>
      </w:r>
    </w:p>
    <w:p w14:paraId="1452E441" w14:textId="5DDEA763" w:rsidR="00693DC3" w:rsidRPr="00E327D0" w:rsidRDefault="00693DC3" w:rsidP="00C77BFD">
      <w:pPr>
        <w:pStyle w:val="Paragraphedeliste"/>
        <w:numPr>
          <w:ilvl w:val="0"/>
          <w:numId w:val="9"/>
        </w:numPr>
        <w:rPr>
          <w:rFonts w:ascii="Poppins" w:hAnsi="Poppins" w:cs="Poppins"/>
          <w:sz w:val="18"/>
          <w:szCs w:val="18"/>
        </w:rPr>
      </w:pPr>
      <w:r w:rsidRPr="00E327D0">
        <w:rPr>
          <w:rFonts w:ascii="Poppins" w:hAnsi="Poppins" w:cs="Poppins"/>
          <w:sz w:val="18"/>
          <w:szCs w:val="18"/>
        </w:rPr>
        <w:t>Connaitre les faits sur lesquels porte le Contrat et les accepter ;</w:t>
      </w:r>
    </w:p>
    <w:p w14:paraId="0CBF1A00" w14:textId="6238EA0B" w:rsidR="00693DC3" w:rsidRPr="00E327D0" w:rsidRDefault="00693DC3" w:rsidP="00C77BFD">
      <w:pPr>
        <w:pStyle w:val="Paragraphedeliste"/>
        <w:numPr>
          <w:ilvl w:val="0"/>
          <w:numId w:val="9"/>
        </w:numPr>
        <w:rPr>
          <w:rFonts w:ascii="Poppins" w:hAnsi="Poppins" w:cs="Poppins"/>
          <w:sz w:val="18"/>
          <w:szCs w:val="18"/>
        </w:rPr>
      </w:pPr>
      <w:r w:rsidRPr="00E327D0">
        <w:rPr>
          <w:rFonts w:ascii="Poppins" w:hAnsi="Poppins" w:cs="Poppins"/>
          <w:sz w:val="18"/>
          <w:szCs w:val="18"/>
        </w:rPr>
        <w:t>Que le Contrat ne fait obstacle ou ne contrevient à aucun engagement</w:t>
      </w:r>
      <w:r w:rsidR="00A8406A" w:rsidRPr="00E327D0">
        <w:rPr>
          <w:rFonts w:ascii="Poppins" w:hAnsi="Poppins" w:cs="Poppins"/>
          <w:sz w:val="18"/>
          <w:szCs w:val="18"/>
        </w:rPr>
        <w:t xml:space="preserve"> </w:t>
      </w:r>
      <w:r w:rsidRPr="00E327D0">
        <w:rPr>
          <w:rFonts w:ascii="Poppins" w:hAnsi="Poppins" w:cs="Poppins"/>
          <w:sz w:val="18"/>
          <w:szCs w:val="18"/>
        </w:rPr>
        <w:t>qu’elles ont pris à l’égard d’un tiers.</w:t>
      </w:r>
    </w:p>
    <w:p w14:paraId="5729D4CC" w14:textId="77777777" w:rsidR="00A8406A" w:rsidRPr="00E327D0" w:rsidRDefault="00A8406A" w:rsidP="00A8406A">
      <w:pPr>
        <w:rPr>
          <w:rFonts w:ascii="Poppins" w:hAnsi="Poppins" w:cs="Poppins"/>
          <w:sz w:val="18"/>
          <w:szCs w:val="18"/>
        </w:rPr>
      </w:pPr>
    </w:p>
    <w:p w14:paraId="3C7D2F37" w14:textId="6DF47E7C" w:rsidR="00023F95" w:rsidRPr="00E327D0" w:rsidRDefault="00AF718C" w:rsidP="00BE6330">
      <w:pPr>
        <w:pStyle w:val="Titre2Helioze"/>
        <w:numPr>
          <w:ilvl w:val="1"/>
          <w:numId w:val="42"/>
        </w:numPr>
        <w:rPr>
          <w:rFonts w:ascii="Poppins" w:hAnsi="Poppins" w:cs="Poppins"/>
        </w:rPr>
      </w:pPr>
      <w:r w:rsidRPr="00E327D0">
        <w:rPr>
          <w:rFonts w:ascii="Poppins" w:hAnsi="Poppins" w:cs="Poppins"/>
        </w:rPr>
        <w:t>Durée</w:t>
      </w:r>
    </w:p>
    <w:p w14:paraId="53619AA9" w14:textId="45B5013A" w:rsidR="00AF718C" w:rsidRPr="00E327D0" w:rsidRDefault="00AF718C" w:rsidP="00AF718C">
      <w:pPr>
        <w:rPr>
          <w:rFonts w:ascii="Poppins" w:hAnsi="Poppins" w:cs="Poppins"/>
          <w:sz w:val="18"/>
          <w:szCs w:val="18"/>
        </w:rPr>
      </w:pPr>
      <w:r w:rsidRPr="00E327D0">
        <w:rPr>
          <w:rFonts w:ascii="Poppins" w:hAnsi="Poppins" w:cs="Poppins"/>
          <w:sz w:val="18"/>
          <w:szCs w:val="18"/>
        </w:rPr>
        <w:t>Le Contrat prend effet dès sa signature par les Parties, la dernière date de</w:t>
      </w:r>
      <w:r w:rsidR="00F129F6" w:rsidRPr="00E327D0">
        <w:rPr>
          <w:rFonts w:ascii="Poppins" w:hAnsi="Poppins" w:cs="Poppins"/>
          <w:sz w:val="18"/>
          <w:szCs w:val="18"/>
        </w:rPr>
        <w:t xml:space="preserve"> </w:t>
      </w:r>
      <w:r w:rsidRPr="00E327D0">
        <w:rPr>
          <w:rFonts w:ascii="Poppins" w:hAnsi="Poppins" w:cs="Poppins"/>
          <w:sz w:val="18"/>
          <w:szCs w:val="18"/>
        </w:rPr>
        <w:t>signature étant prise en compte.</w:t>
      </w:r>
    </w:p>
    <w:p w14:paraId="4C10CD81" w14:textId="30A6118B" w:rsidR="00AF718C" w:rsidRPr="00E327D0" w:rsidRDefault="00AF718C" w:rsidP="00AF718C">
      <w:pPr>
        <w:rPr>
          <w:rFonts w:ascii="Poppins" w:hAnsi="Poppins" w:cs="Poppins"/>
          <w:sz w:val="18"/>
          <w:szCs w:val="18"/>
        </w:rPr>
      </w:pPr>
      <w:r w:rsidRPr="00E327D0">
        <w:rPr>
          <w:rFonts w:ascii="Poppins" w:hAnsi="Poppins" w:cs="Poppins"/>
          <w:sz w:val="18"/>
          <w:szCs w:val="18"/>
        </w:rPr>
        <w:t>Le Contrat est conclu pour une durée de 1 an. Il est</w:t>
      </w:r>
      <w:r w:rsidR="00F129F6" w:rsidRPr="00E327D0">
        <w:rPr>
          <w:rFonts w:ascii="Poppins" w:hAnsi="Poppins" w:cs="Poppins"/>
          <w:sz w:val="18"/>
          <w:szCs w:val="18"/>
        </w:rPr>
        <w:t xml:space="preserve"> </w:t>
      </w:r>
      <w:r w:rsidRPr="00E327D0">
        <w:rPr>
          <w:rFonts w:ascii="Poppins" w:hAnsi="Poppins" w:cs="Poppins"/>
          <w:sz w:val="18"/>
          <w:szCs w:val="18"/>
        </w:rPr>
        <w:t xml:space="preserve">renouvelable par tacite reconduction pour une période de </w:t>
      </w:r>
      <w:r w:rsidR="00334CFA">
        <w:rPr>
          <w:rFonts w:ascii="Poppins" w:hAnsi="Poppins" w:cs="Poppins"/>
          <w:sz w:val="18"/>
          <w:szCs w:val="18"/>
        </w:rPr>
        <w:t>1</w:t>
      </w:r>
      <w:r w:rsidRPr="00E327D0">
        <w:rPr>
          <w:rFonts w:ascii="Poppins" w:hAnsi="Poppins" w:cs="Poppins"/>
          <w:sz w:val="18"/>
          <w:szCs w:val="18"/>
        </w:rPr>
        <w:t xml:space="preserve"> ans sans qu’aucune</w:t>
      </w:r>
      <w:r w:rsidR="00F129F6" w:rsidRPr="00E327D0">
        <w:rPr>
          <w:rFonts w:ascii="Poppins" w:hAnsi="Poppins" w:cs="Poppins"/>
          <w:sz w:val="18"/>
          <w:szCs w:val="18"/>
        </w:rPr>
        <w:t xml:space="preserve"> </w:t>
      </w:r>
      <w:r w:rsidRPr="00E327D0">
        <w:rPr>
          <w:rFonts w:ascii="Poppins" w:hAnsi="Poppins" w:cs="Poppins"/>
          <w:sz w:val="18"/>
          <w:szCs w:val="18"/>
        </w:rPr>
        <w:t>formalité ne soit nécessaire, dans la limite de deux reconductions.</w:t>
      </w:r>
    </w:p>
    <w:p w14:paraId="0333C0EE" w14:textId="53C0639D" w:rsidR="00F129F6" w:rsidRPr="00E327D0" w:rsidRDefault="00AF718C" w:rsidP="00F129F6">
      <w:pPr>
        <w:rPr>
          <w:rFonts w:ascii="Poppins" w:hAnsi="Poppins" w:cs="Poppins"/>
          <w:sz w:val="18"/>
          <w:szCs w:val="18"/>
        </w:rPr>
      </w:pPr>
      <w:r w:rsidRPr="00E327D0">
        <w:rPr>
          <w:rFonts w:ascii="Poppins" w:hAnsi="Poppins" w:cs="Poppins"/>
          <w:sz w:val="18"/>
          <w:szCs w:val="18"/>
        </w:rPr>
        <w:t xml:space="preserve">Le Contrat peut prendre fin dans les conditions prévues à </w:t>
      </w:r>
      <w:r w:rsidRPr="00D10FC8">
        <w:rPr>
          <w:rFonts w:ascii="Poppins" w:hAnsi="Poppins" w:cs="Poppins"/>
          <w:sz w:val="18"/>
          <w:szCs w:val="18"/>
          <w:highlight w:val="yellow"/>
        </w:rPr>
        <w:t>l</w:t>
      </w:r>
      <w:r w:rsidR="00D10FC8" w:rsidRPr="00D10FC8">
        <w:rPr>
          <w:rFonts w:ascii="Poppins" w:hAnsi="Poppins" w:cs="Poppins"/>
          <w:sz w:val="18"/>
          <w:szCs w:val="18"/>
          <w:highlight w:val="yellow"/>
        </w:rPr>
        <w:t xml:space="preserve">’article </w:t>
      </w:r>
      <w:r w:rsidR="00861E53" w:rsidRPr="00D10FC8">
        <w:rPr>
          <w:rFonts w:ascii="Poppins" w:hAnsi="Poppins" w:cs="Poppins"/>
          <w:sz w:val="18"/>
          <w:szCs w:val="18"/>
          <w:highlight w:val="yellow"/>
        </w:rPr>
        <w:t>22</w:t>
      </w:r>
      <w:r w:rsidR="00D10FC8" w:rsidRPr="00D10FC8">
        <w:rPr>
          <w:rFonts w:ascii="Poppins" w:hAnsi="Poppins" w:cs="Poppins"/>
          <w:sz w:val="18"/>
          <w:szCs w:val="18"/>
          <w:highlight w:val="yellow"/>
        </w:rPr>
        <w:t xml:space="preserve"> des CGV</w:t>
      </w:r>
      <w:r w:rsidRPr="00E327D0">
        <w:rPr>
          <w:rFonts w:ascii="Poppins" w:hAnsi="Poppins" w:cs="Poppins"/>
          <w:sz w:val="18"/>
          <w:szCs w:val="18"/>
        </w:rPr>
        <w:t>.</w:t>
      </w:r>
    </w:p>
    <w:p w14:paraId="5766BC68" w14:textId="632DB720" w:rsidR="00023F95" w:rsidRPr="00E327D0" w:rsidRDefault="00F129F6" w:rsidP="00BE6330">
      <w:pPr>
        <w:pStyle w:val="Titre2Helioze"/>
        <w:numPr>
          <w:ilvl w:val="1"/>
          <w:numId w:val="42"/>
        </w:numPr>
        <w:rPr>
          <w:rFonts w:ascii="Poppins" w:hAnsi="Poppins" w:cs="Poppins"/>
        </w:rPr>
      </w:pPr>
      <w:r w:rsidRPr="00E327D0">
        <w:rPr>
          <w:rFonts w:ascii="Poppins" w:hAnsi="Poppins" w:cs="Poppins"/>
        </w:rPr>
        <w:t>Responsabilité</w:t>
      </w:r>
    </w:p>
    <w:p w14:paraId="4776C67D" w14:textId="04156608" w:rsidR="0002160D" w:rsidRPr="00E327D0" w:rsidRDefault="0002160D" w:rsidP="0002160D">
      <w:pPr>
        <w:rPr>
          <w:rFonts w:ascii="Poppins" w:hAnsi="Poppins" w:cs="Poppins"/>
          <w:sz w:val="18"/>
          <w:szCs w:val="18"/>
        </w:rPr>
      </w:pPr>
      <w:r w:rsidRPr="00E327D0">
        <w:rPr>
          <w:rFonts w:ascii="Poppins" w:hAnsi="Poppins" w:cs="Poppins"/>
          <w:sz w:val="18"/>
          <w:szCs w:val="18"/>
        </w:rPr>
        <w:t>La responsabilité du Producteur à l’égard du Consommateur ne pourra être recherchée qu’en cas de manquement, faute ou omission commise dans, ou à</w:t>
      </w:r>
      <w:r w:rsidR="001E15CA" w:rsidRPr="00E327D0">
        <w:rPr>
          <w:rFonts w:ascii="Poppins" w:hAnsi="Poppins" w:cs="Poppins"/>
          <w:sz w:val="18"/>
          <w:szCs w:val="18"/>
        </w:rPr>
        <w:t xml:space="preserve"> </w:t>
      </w:r>
      <w:r w:rsidRPr="00E327D0">
        <w:rPr>
          <w:rFonts w:ascii="Poppins" w:hAnsi="Poppins" w:cs="Poppins"/>
          <w:sz w:val="18"/>
          <w:szCs w:val="18"/>
        </w:rPr>
        <w:t>l’occasion de l’exécution des obligations mises à sa charge au titre du Contrat.</w:t>
      </w:r>
    </w:p>
    <w:p w14:paraId="3415DA12" w14:textId="20EBA563" w:rsidR="0002160D" w:rsidRPr="00E327D0" w:rsidRDefault="0002160D" w:rsidP="0002160D">
      <w:pPr>
        <w:rPr>
          <w:rFonts w:ascii="Poppins" w:hAnsi="Poppins" w:cs="Poppins"/>
          <w:sz w:val="18"/>
          <w:szCs w:val="18"/>
        </w:rPr>
      </w:pPr>
      <w:r w:rsidRPr="00E327D0">
        <w:rPr>
          <w:rFonts w:ascii="Poppins" w:hAnsi="Poppins" w:cs="Poppins"/>
          <w:sz w:val="18"/>
          <w:szCs w:val="18"/>
        </w:rPr>
        <w:t>Dans ce cas, le Consommateur devra prouver que ce manquement, faute ou</w:t>
      </w:r>
      <w:r w:rsidR="001E15CA" w:rsidRPr="00E327D0">
        <w:rPr>
          <w:rFonts w:ascii="Poppins" w:hAnsi="Poppins" w:cs="Poppins"/>
          <w:sz w:val="18"/>
          <w:szCs w:val="18"/>
        </w:rPr>
        <w:t xml:space="preserve"> </w:t>
      </w:r>
      <w:r w:rsidRPr="00E327D0">
        <w:rPr>
          <w:rFonts w:ascii="Poppins" w:hAnsi="Poppins" w:cs="Poppins"/>
          <w:sz w:val="18"/>
          <w:szCs w:val="18"/>
        </w:rPr>
        <w:t>omission est directement imputable au Producteur et justifier des préjudices</w:t>
      </w:r>
      <w:r w:rsidR="001E15CA" w:rsidRPr="00E327D0">
        <w:rPr>
          <w:rFonts w:ascii="Poppins" w:hAnsi="Poppins" w:cs="Poppins"/>
          <w:sz w:val="18"/>
          <w:szCs w:val="18"/>
        </w:rPr>
        <w:t xml:space="preserve"> </w:t>
      </w:r>
      <w:r w:rsidRPr="00E327D0">
        <w:rPr>
          <w:rFonts w:ascii="Poppins" w:hAnsi="Poppins" w:cs="Poppins"/>
          <w:sz w:val="18"/>
          <w:szCs w:val="18"/>
        </w:rPr>
        <w:t>subis.</w:t>
      </w:r>
    </w:p>
    <w:p w14:paraId="3640FAC4" w14:textId="5AA0EC0D" w:rsidR="00EA00D9" w:rsidRPr="00E327D0" w:rsidRDefault="0002160D" w:rsidP="0002160D">
      <w:pPr>
        <w:rPr>
          <w:rFonts w:ascii="Poppins" w:hAnsi="Poppins" w:cs="Poppins"/>
          <w:sz w:val="18"/>
          <w:szCs w:val="18"/>
        </w:rPr>
      </w:pPr>
      <w:r w:rsidRPr="00E327D0">
        <w:rPr>
          <w:rFonts w:ascii="Poppins" w:hAnsi="Poppins" w:cs="Poppins"/>
          <w:sz w:val="18"/>
          <w:szCs w:val="18"/>
        </w:rPr>
        <w:t>Compte tenu de la nature intermittente de la production, le Producteur ne pourra</w:t>
      </w:r>
      <w:r w:rsidR="001E15CA" w:rsidRPr="00E327D0">
        <w:rPr>
          <w:rFonts w:ascii="Poppins" w:hAnsi="Poppins" w:cs="Poppins"/>
          <w:sz w:val="18"/>
          <w:szCs w:val="18"/>
        </w:rPr>
        <w:t xml:space="preserve"> </w:t>
      </w:r>
      <w:r w:rsidRPr="00E327D0">
        <w:rPr>
          <w:rFonts w:ascii="Poppins" w:hAnsi="Poppins" w:cs="Poppins"/>
          <w:sz w:val="18"/>
          <w:szCs w:val="18"/>
        </w:rPr>
        <w:t>pas être tenu responsable si l’électricité produite par la Centrale Photovoltaïque</w:t>
      </w:r>
      <w:r w:rsidR="001E15CA" w:rsidRPr="00E327D0">
        <w:rPr>
          <w:rFonts w:ascii="Poppins" w:hAnsi="Poppins" w:cs="Poppins"/>
          <w:sz w:val="18"/>
          <w:szCs w:val="18"/>
        </w:rPr>
        <w:t xml:space="preserve"> </w:t>
      </w:r>
      <w:r w:rsidRPr="00E327D0">
        <w:rPr>
          <w:rFonts w:ascii="Poppins" w:hAnsi="Poppins" w:cs="Poppins"/>
          <w:sz w:val="18"/>
          <w:szCs w:val="18"/>
        </w:rPr>
        <w:t>ne couvre pas intégralement les besoins en alimentation du Site du</w:t>
      </w:r>
      <w:r w:rsidR="00D1013D" w:rsidRPr="00E327D0">
        <w:rPr>
          <w:rFonts w:ascii="Poppins" w:hAnsi="Poppins" w:cs="Poppins"/>
          <w:sz w:val="18"/>
          <w:szCs w:val="18"/>
        </w:rPr>
        <w:t xml:space="preserve"> </w:t>
      </w:r>
      <w:r w:rsidRPr="00E327D0">
        <w:rPr>
          <w:rFonts w:ascii="Poppins" w:hAnsi="Poppins" w:cs="Poppins"/>
          <w:sz w:val="18"/>
          <w:szCs w:val="18"/>
        </w:rPr>
        <w:t xml:space="preserve">Consommateur. </w:t>
      </w:r>
    </w:p>
    <w:p w14:paraId="47F77955" w14:textId="4779E18F" w:rsidR="00467E2F" w:rsidRPr="00E327D0" w:rsidRDefault="00467E2F" w:rsidP="00467E2F">
      <w:pPr>
        <w:rPr>
          <w:rFonts w:ascii="Poppins" w:hAnsi="Poppins" w:cs="Poppins"/>
          <w:sz w:val="18"/>
          <w:szCs w:val="18"/>
        </w:rPr>
      </w:pPr>
      <w:r w:rsidRPr="00E327D0">
        <w:rPr>
          <w:rFonts w:ascii="Poppins" w:hAnsi="Poppins" w:cs="Poppins"/>
          <w:sz w:val="18"/>
          <w:szCs w:val="18"/>
        </w:rPr>
        <w:t xml:space="preserve">La </w:t>
      </w:r>
      <w:r w:rsidR="00434E95" w:rsidRPr="00E327D0">
        <w:rPr>
          <w:rFonts w:ascii="Poppins" w:hAnsi="Poppins" w:cs="Poppins"/>
          <w:sz w:val="18"/>
          <w:szCs w:val="18"/>
        </w:rPr>
        <w:t xml:space="preserve">Consommateur </w:t>
      </w:r>
      <w:r w:rsidRPr="00E327D0">
        <w:rPr>
          <w:rFonts w:ascii="Poppins" w:hAnsi="Poppins" w:cs="Poppins"/>
          <w:sz w:val="18"/>
          <w:szCs w:val="18"/>
        </w:rPr>
        <w:t xml:space="preserve">renonce à tout recours contre </w:t>
      </w:r>
      <w:r w:rsidR="00084B65" w:rsidRPr="00E327D0">
        <w:rPr>
          <w:rFonts w:ascii="Poppins" w:hAnsi="Poppins" w:cs="Poppins"/>
          <w:sz w:val="18"/>
          <w:szCs w:val="18"/>
        </w:rPr>
        <w:t xml:space="preserve">le Producteur </w:t>
      </w:r>
      <w:r w:rsidRPr="00E327D0">
        <w:rPr>
          <w:rFonts w:ascii="Poppins" w:hAnsi="Poppins" w:cs="Poppins"/>
          <w:sz w:val="18"/>
          <w:szCs w:val="18"/>
        </w:rPr>
        <w:t>et ses assureurs</w:t>
      </w:r>
      <w:r w:rsidR="002C2B29" w:rsidRPr="00E327D0">
        <w:rPr>
          <w:rFonts w:ascii="Poppins" w:hAnsi="Poppins" w:cs="Poppins"/>
          <w:sz w:val="18"/>
          <w:szCs w:val="18"/>
        </w:rPr>
        <w:t xml:space="preserve"> </w:t>
      </w:r>
      <w:r w:rsidRPr="00E327D0">
        <w:rPr>
          <w:rFonts w:ascii="Poppins" w:hAnsi="Poppins" w:cs="Poppins"/>
          <w:sz w:val="18"/>
          <w:szCs w:val="18"/>
        </w:rPr>
        <w:t>au-delà de ce plafond en nature et montant, et s’engage à obtenir de ses propres</w:t>
      </w:r>
      <w:r w:rsidR="004C0F08" w:rsidRPr="00E327D0">
        <w:rPr>
          <w:rFonts w:ascii="Poppins" w:hAnsi="Poppins" w:cs="Poppins"/>
          <w:sz w:val="18"/>
          <w:szCs w:val="18"/>
        </w:rPr>
        <w:t xml:space="preserve"> </w:t>
      </w:r>
      <w:r w:rsidRPr="00E327D0">
        <w:rPr>
          <w:rFonts w:ascii="Poppins" w:hAnsi="Poppins" w:cs="Poppins"/>
          <w:sz w:val="18"/>
          <w:szCs w:val="18"/>
        </w:rPr>
        <w:t>assureurs les mêmes renonciations à recours.</w:t>
      </w:r>
    </w:p>
    <w:p w14:paraId="171A2968" w14:textId="77777777" w:rsidR="00EA00D9" w:rsidRPr="00E327D0" w:rsidRDefault="00EA00D9" w:rsidP="00467E2F">
      <w:pPr>
        <w:rPr>
          <w:rFonts w:ascii="Poppins" w:hAnsi="Poppins" w:cs="Poppins"/>
          <w:sz w:val="18"/>
          <w:szCs w:val="18"/>
        </w:rPr>
      </w:pPr>
    </w:p>
    <w:p w14:paraId="3E1B4F57" w14:textId="67B04BF6" w:rsidR="00467E2F" w:rsidRPr="00E327D0" w:rsidRDefault="00467E2F" w:rsidP="00467E2F">
      <w:pPr>
        <w:rPr>
          <w:rFonts w:ascii="Poppins" w:hAnsi="Poppins" w:cs="Poppins"/>
          <w:sz w:val="18"/>
          <w:szCs w:val="18"/>
        </w:rPr>
      </w:pPr>
      <w:r w:rsidRPr="00E327D0">
        <w:rPr>
          <w:rFonts w:ascii="Poppins" w:hAnsi="Poppins" w:cs="Poppins"/>
          <w:sz w:val="18"/>
          <w:szCs w:val="18"/>
        </w:rPr>
        <w:t>La responsabilité</w:t>
      </w:r>
      <w:r w:rsidR="00084B65" w:rsidRPr="00E327D0">
        <w:rPr>
          <w:rFonts w:ascii="Poppins" w:hAnsi="Poppins" w:cs="Poppins"/>
          <w:sz w:val="18"/>
          <w:szCs w:val="18"/>
        </w:rPr>
        <w:t xml:space="preserve"> du Producteur </w:t>
      </w:r>
      <w:r w:rsidRPr="00E327D0">
        <w:rPr>
          <w:rFonts w:ascii="Poppins" w:hAnsi="Poppins" w:cs="Poppins"/>
          <w:sz w:val="18"/>
          <w:szCs w:val="18"/>
        </w:rPr>
        <w:t>ne pourra être mise en cause, et aucune indemnité</w:t>
      </w:r>
      <w:r w:rsidR="00EA00D9" w:rsidRPr="00E327D0">
        <w:rPr>
          <w:rFonts w:ascii="Poppins" w:hAnsi="Poppins" w:cs="Poppins"/>
          <w:sz w:val="18"/>
          <w:szCs w:val="18"/>
        </w:rPr>
        <w:t xml:space="preserve"> </w:t>
      </w:r>
      <w:r w:rsidRPr="00E327D0">
        <w:rPr>
          <w:rFonts w:ascii="Poppins" w:hAnsi="Poppins" w:cs="Poppins"/>
          <w:sz w:val="18"/>
          <w:szCs w:val="18"/>
        </w:rPr>
        <w:t>ne sera due dans les cas suivants:</w:t>
      </w:r>
    </w:p>
    <w:p w14:paraId="00637944" w14:textId="4E177664" w:rsidR="00467E2F" w:rsidRPr="00E327D0" w:rsidRDefault="00467E2F" w:rsidP="00C77BFD">
      <w:pPr>
        <w:pStyle w:val="Paragraphedeliste"/>
        <w:numPr>
          <w:ilvl w:val="0"/>
          <w:numId w:val="10"/>
        </w:numPr>
        <w:rPr>
          <w:rFonts w:ascii="Poppins" w:hAnsi="Poppins" w:cs="Poppins"/>
          <w:sz w:val="18"/>
          <w:szCs w:val="18"/>
        </w:rPr>
      </w:pPr>
      <w:r w:rsidRPr="00E327D0">
        <w:rPr>
          <w:rFonts w:ascii="Poppins" w:hAnsi="Poppins" w:cs="Poppins"/>
          <w:sz w:val="18"/>
          <w:szCs w:val="18"/>
        </w:rPr>
        <w:lastRenderedPageBreak/>
        <w:t>fait d</w:t>
      </w:r>
      <w:r w:rsidR="00761DC7" w:rsidRPr="00E327D0">
        <w:rPr>
          <w:rFonts w:ascii="Poppins" w:hAnsi="Poppins" w:cs="Poppins"/>
          <w:sz w:val="18"/>
          <w:szCs w:val="18"/>
        </w:rPr>
        <w:t xml:space="preserve">u Consommateur </w:t>
      </w:r>
      <w:r w:rsidRPr="00E327D0">
        <w:rPr>
          <w:rFonts w:ascii="Poppins" w:hAnsi="Poppins" w:cs="Poppins"/>
          <w:sz w:val="18"/>
          <w:szCs w:val="18"/>
        </w:rPr>
        <w:t>(y compris l’inexécution des obligations mises à sa charge</w:t>
      </w:r>
      <w:r w:rsidR="00D620EC" w:rsidRPr="00E327D0">
        <w:rPr>
          <w:rFonts w:ascii="Poppins" w:hAnsi="Poppins" w:cs="Poppins"/>
          <w:sz w:val="18"/>
          <w:szCs w:val="18"/>
        </w:rPr>
        <w:t xml:space="preserve"> </w:t>
      </w:r>
      <w:r w:rsidRPr="00E327D0">
        <w:rPr>
          <w:rFonts w:ascii="Poppins" w:hAnsi="Poppins" w:cs="Poppins"/>
          <w:sz w:val="18"/>
          <w:szCs w:val="18"/>
        </w:rPr>
        <w:t>au titre du Contrat) mettant l</w:t>
      </w:r>
      <w:r w:rsidR="00761DC7" w:rsidRPr="00E327D0">
        <w:rPr>
          <w:rFonts w:ascii="Poppins" w:hAnsi="Poppins" w:cs="Poppins"/>
          <w:sz w:val="18"/>
          <w:szCs w:val="18"/>
        </w:rPr>
        <w:t xml:space="preserve">e Producteur </w:t>
      </w:r>
      <w:r w:rsidRPr="00E327D0">
        <w:rPr>
          <w:rFonts w:ascii="Poppins" w:hAnsi="Poppins" w:cs="Poppins"/>
          <w:sz w:val="18"/>
          <w:szCs w:val="18"/>
        </w:rPr>
        <w:t>dans l’impossibilité matérielle</w:t>
      </w:r>
      <w:r w:rsidR="00D620EC" w:rsidRPr="00E327D0">
        <w:rPr>
          <w:rFonts w:ascii="Poppins" w:hAnsi="Poppins" w:cs="Poppins"/>
          <w:sz w:val="18"/>
          <w:szCs w:val="18"/>
        </w:rPr>
        <w:t xml:space="preserve"> </w:t>
      </w:r>
      <w:r w:rsidRPr="00E327D0">
        <w:rPr>
          <w:rFonts w:ascii="Poppins" w:hAnsi="Poppins" w:cs="Poppins"/>
          <w:sz w:val="18"/>
          <w:szCs w:val="18"/>
        </w:rPr>
        <w:t>d’exécuter ses obligations au titre du Contrat,</w:t>
      </w:r>
    </w:p>
    <w:p w14:paraId="3CA15FB1" w14:textId="6915A69B" w:rsidR="00467E2F" w:rsidRPr="00E327D0" w:rsidRDefault="00467E2F" w:rsidP="00C77BFD">
      <w:pPr>
        <w:pStyle w:val="Paragraphedeliste"/>
        <w:numPr>
          <w:ilvl w:val="0"/>
          <w:numId w:val="10"/>
        </w:numPr>
        <w:rPr>
          <w:rFonts w:ascii="Poppins" w:hAnsi="Poppins" w:cs="Poppins"/>
          <w:sz w:val="18"/>
          <w:szCs w:val="18"/>
        </w:rPr>
      </w:pPr>
      <w:r w:rsidRPr="00E327D0">
        <w:rPr>
          <w:rFonts w:ascii="Poppins" w:hAnsi="Poppins" w:cs="Poppins"/>
          <w:sz w:val="18"/>
          <w:szCs w:val="18"/>
        </w:rPr>
        <w:t>fait d’un tiers, notamment du gestionnaire du réseau public, mettant le</w:t>
      </w:r>
      <w:r w:rsidR="00D620EC" w:rsidRPr="00E327D0">
        <w:rPr>
          <w:rFonts w:ascii="Poppins" w:hAnsi="Poppins" w:cs="Poppins"/>
          <w:sz w:val="18"/>
          <w:szCs w:val="18"/>
        </w:rPr>
        <w:t xml:space="preserve"> </w:t>
      </w:r>
      <w:r w:rsidRPr="00E327D0">
        <w:rPr>
          <w:rFonts w:ascii="Poppins" w:hAnsi="Poppins" w:cs="Poppins"/>
          <w:sz w:val="18"/>
          <w:szCs w:val="18"/>
        </w:rPr>
        <w:t>Producteur dans l’impossibilité matérielle d’exécuter ses obligations au</w:t>
      </w:r>
      <w:r w:rsidR="00D620EC" w:rsidRPr="00E327D0">
        <w:rPr>
          <w:rFonts w:ascii="Poppins" w:hAnsi="Poppins" w:cs="Poppins"/>
          <w:sz w:val="18"/>
          <w:szCs w:val="18"/>
        </w:rPr>
        <w:t xml:space="preserve"> </w:t>
      </w:r>
      <w:r w:rsidRPr="00E327D0">
        <w:rPr>
          <w:rFonts w:ascii="Poppins" w:hAnsi="Poppins" w:cs="Poppins"/>
          <w:sz w:val="18"/>
          <w:szCs w:val="18"/>
        </w:rPr>
        <w:t>titre du Contrat,</w:t>
      </w:r>
    </w:p>
    <w:p w14:paraId="0DAD82A0" w14:textId="091CB064" w:rsidR="00467E2F" w:rsidRPr="00E327D0" w:rsidRDefault="00467E2F" w:rsidP="00C77BFD">
      <w:pPr>
        <w:pStyle w:val="Paragraphedeliste"/>
        <w:numPr>
          <w:ilvl w:val="0"/>
          <w:numId w:val="10"/>
        </w:numPr>
        <w:rPr>
          <w:rFonts w:ascii="Poppins" w:hAnsi="Poppins" w:cs="Poppins"/>
          <w:sz w:val="18"/>
          <w:szCs w:val="18"/>
        </w:rPr>
      </w:pPr>
      <w:r w:rsidRPr="00E327D0">
        <w:rPr>
          <w:rFonts w:ascii="Poppins" w:hAnsi="Poppins" w:cs="Poppins"/>
          <w:sz w:val="18"/>
          <w:szCs w:val="18"/>
        </w:rPr>
        <w:t>tout vice ou défaillance de la Centrale photovoltaïque relevant des</w:t>
      </w:r>
      <w:r w:rsidR="00C030F0" w:rsidRPr="00E327D0">
        <w:rPr>
          <w:rFonts w:ascii="Poppins" w:hAnsi="Poppins" w:cs="Poppins"/>
          <w:sz w:val="18"/>
          <w:szCs w:val="18"/>
        </w:rPr>
        <w:t xml:space="preserve"> </w:t>
      </w:r>
      <w:r w:rsidRPr="00E327D0">
        <w:rPr>
          <w:rFonts w:ascii="Poppins" w:hAnsi="Poppins" w:cs="Poppins"/>
          <w:sz w:val="18"/>
          <w:szCs w:val="18"/>
        </w:rPr>
        <w:t>garanties contractuelles ou responsabilités légales des constructeurs ou</w:t>
      </w:r>
      <w:r w:rsidR="00C030F0" w:rsidRPr="00E327D0">
        <w:rPr>
          <w:rFonts w:ascii="Poppins" w:hAnsi="Poppins" w:cs="Poppins"/>
          <w:sz w:val="18"/>
          <w:szCs w:val="18"/>
        </w:rPr>
        <w:t xml:space="preserve"> </w:t>
      </w:r>
      <w:r w:rsidRPr="00E327D0">
        <w:rPr>
          <w:rFonts w:ascii="Poppins" w:hAnsi="Poppins" w:cs="Poppins"/>
          <w:sz w:val="18"/>
          <w:szCs w:val="18"/>
        </w:rPr>
        <w:t>fournisseurs,</w:t>
      </w:r>
    </w:p>
    <w:p w14:paraId="5478F2FD" w14:textId="7DD7EDEE" w:rsidR="00467E2F" w:rsidRPr="00E327D0" w:rsidRDefault="00467E2F" w:rsidP="00C77BFD">
      <w:pPr>
        <w:pStyle w:val="Paragraphedeliste"/>
        <w:numPr>
          <w:ilvl w:val="0"/>
          <w:numId w:val="10"/>
        </w:numPr>
        <w:rPr>
          <w:rFonts w:ascii="Poppins" w:hAnsi="Poppins" w:cs="Poppins"/>
          <w:sz w:val="18"/>
          <w:szCs w:val="18"/>
        </w:rPr>
      </w:pPr>
      <w:r w:rsidRPr="00E327D0">
        <w:rPr>
          <w:rFonts w:ascii="Poppins" w:hAnsi="Poppins" w:cs="Poppins"/>
          <w:sz w:val="18"/>
          <w:szCs w:val="18"/>
        </w:rPr>
        <w:t>toute atteinte à l’environnement étrangère à l’activité du Producteur,</w:t>
      </w:r>
    </w:p>
    <w:p w14:paraId="5EF1283C" w14:textId="47537A66" w:rsidR="00F129F6" w:rsidRPr="00E327D0" w:rsidRDefault="00467E2F" w:rsidP="00C77BFD">
      <w:pPr>
        <w:pStyle w:val="Paragraphedeliste"/>
        <w:numPr>
          <w:ilvl w:val="0"/>
          <w:numId w:val="10"/>
        </w:numPr>
        <w:rPr>
          <w:rFonts w:ascii="Poppins" w:hAnsi="Poppins" w:cs="Poppins"/>
          <w:sz w:val="18"/>
          <w:szCs w:val="18"/>
        </w:rPr>
      </w:pPr>
      <w:r w:rsidRPr="00E327D0">
        <w:rPr>
          <w:rFonts w:ascii="Poppins" w:hAnsi="Poppins" w:cs="Poppins"/>
          <w:sz w:val="18"/>
          <w:szCs w:val="18"/>
        </w:rPr>
        <w:t>tous les cas de force majeure tels que définis dans l’Article 3.2 ci-après.</w:t>
      </w:r>
    </w:p>
    <w:p w14:paraId="09149269" w14:textId="77777777" w:rsidR="00FB1372" w:rsidRPr="00E327D0" w:rsidRDefault="00FB1372" w:rsidP="00FB1372">
      <w:pPr>
        <w:rPr>
          <w:rFonts w:ascii="Poppins" w:hAnsi="Poppins" w:cs="Poppins"/>
          <w:sz w:val="18"/>
          <w:szCs w:val="18"/>
        </w:rPr>
      </w:pPr>
    </w:p>
    <w:p w14:paraId="07FA4570" w14:textId="453B1CB2" w:rsidR="00F8250D" w:rsidRPr="00F8250D" w:rsidRDefault="00FB1372" w:rsidP="00F8250D">
      <w:pPr>
        <w:rPr>
          <w:rFonts w:ascii="Poppins" w:hAnsi="Poppins" w:cs="Poppins"/>
          <w:sz w:val="18"/>
          <w:szCs w:val="18"/>
        </w:rPr>
      </w:pPr>
      <w:r w:rsidRPr="00E327D0">
        <w:rPr>
          <w:rFonts w:ascii="Poppins" w:hAnsi="Poppins" w:cs="Poppins"/>
          <w:sz w:val="18"/>
          <w:szCs w:val="18"/>
        </w:rPr>
        <w:t>La responsabilité du Consommateur</w:t>
      </w:r>
      <w:r w:rsidR="00BD6B33" w:rsidRPr="00E327D0">
        <w:rPr>
          <w:rFonts w:ascii="Poppins" w:hAnsi="Poppins" w:cs="Poppins"/>
          <w:sz w:val="18"/>
          <w:szCs w:val="18"/>
        </w:rPr>
        <w:t xml:space="preserve"> pourra être engagée pour toute faute ou inexécution au titre du Contrat.</w:t>
      </w:r>
    </w:p>
    <w:p w14:paraId="63D8A049" w14:textId="77777777" w:rsidR="001A6C8E" w:rsidRPr="00E327D0" w:rsidRDefault="001A6C8E" w:rsidP="00F55317">
      <w:pPr>
        <w:rPr>
          <w:rFonts w:ascii="Poppins" w:hAnsi="Poppins" w:cs="Poppins"/>
          <w:sz w:val="18"/>
          <w:szCs w:val="18"/>
        </w:rPr>
      </w:pPr>
    </w:p>
    <w:p w14:paraId="70552B54" w14:textId="235465AF" w:rsidR="001A6C8E" w:rsidRPr="00E327D0" w:rsidRDefault="00D45C71" w:rsidP="00D45C71">
      <w:pPr>
        <w:pStyle w:val="Titre1Helioze"/>
        <w:numPr>
          <w:ilvl w:val="0"/>
          <w:numId w:val="3"/>
        </w:numPr>
        <w:rPr>
          <w:rFonts w:ascii="Poppins" w:hAnsi="Poppins" w:cs="Poppins"/>
        </w:rPr>
      </w:pPr>
      <w:r w:rsidRPr="00E327D0">
        <w:rPr>
          <w:rFonts w:ascii="Poppins" w:hAnsi="Poppins" w:cs="Poppins"/>
        </w:rPr>
        <w:t>Obligations spécifiques des Parties</w:t>
      </w:r>
    </w:p>
    <w:p w14:paraId="11099CD3" w14:textId="77777777" w:rsidR="00D65752" w:rsidRPr="00E327D0" w:rsidRDefault="00D65752" w:rsidP="00BE6330">
      <w:pPr>
        <w:pStyle w:val="Titre2Helioze"/>
        <w:numPr>
          <w:ilvl w:val="1"/>
          <w:numId w:val="42"/>
        </w:numPr>
        <w:rPr>
          <w:rFonts w:ascii="Poppins" w:hAnsi="Poppins" w:cs="Poppins"/>
        </w:rPr>
      </w:pPr>
      <w:r w:rsidRPr="00E327D0">
        <w:rPr>
          <w:rFonts w:ascii="Poppins" w:hAnsi="Poppins" w:cs="Poppins"/>
        </w:rPr>
        <w:t>Obligations du Consommateur</w:t>
      </w:r>
    </w:p>
    <w:p w14:paraId="1808D660" w14:textId="2A06D5A6" w:rsidR="004D06D1" w:rsidRPr="00E327D0" w:rsidRDefault="004D06D1" w:rsidP="004D06D1">
      <w:pPr>
        <w:rPr>
          <w:rFonts w:ascii="Poppins" w:hAnsi="Poppins" w:cs="Poppins"/>
          <w:sz w:val="18"/>
          <w:szCs w:val="18"/>
        </w:rPr>
      </w:pPr>
      <w:r w:rsidRPr="00E327D0">
        <w:rPr>
          <w:rFonts w:ascii="Poppins" w:hAnsi="Poppins" w:cs="Poppins"/>
          <w:sz w:val="18"/>
          <w:szCs w:val="18"/>
        </w:rPr>
        <w:t>Le Consommateur est tenu de couvrir ses besoins en électricité de manière</w:t>
      </w:r>
      <w:r w:rsidR="00A83A24" w:rsidRPr="00E327D0">
        <w:rPr>
          <w:rFonts w:ascii="Poppins" w:hAnsi="Poppins" w:cs="Poppins"/>
          <w:sz w:val="18"/>
          <w:szCs w:val="18"/>
        </w:rPr>
        <w:t xml:space="preserve"> </w:t>
      </w:r>
      <w:r w:rsidRPr="00E327D0">
        <w:rPr>
          <w:rFonts w:ascii="Poppins" w:hAnsi="Poppins" w:cs="Poppins"/>
          <w:sz w:val="18"/>
          <w:szCs w:val="18"/>
        </w:rPr>
        <w:t>prioritaire par l’achat de l’électricité produite par le Producteur à partir de la</w:t>
      </w:r>
      <w:r w:rsidR="00A83A24" w:rsidRPr="00E327D0">
        <w:rPr>
          <w:rFonts w:ascii="Poppins" w:hAnsi="Poppins" w:cs="Poppins"/>
          <w:sz w:val="18"/>
          <w:szCs w:val="18"/>
        </w:rPr>
        <w:t xml:space="preserve"> </w:t>
      </w:r>
      <w:r w:rsidRPr="00E327D0">
        <w:rPr>
          <w:rFonts w:ascii="Poppins" w:hAnsi="Poppins" w:cs="Poppins"/>
          <w:sz w:val="18"/>
          <w:szCs w:val="18"/>
        </w:rPr>
        <w:t>Centrale Photovoltaïque et livrée au point de transfert. En contrepartie, le</w:t>
      </w:r>
      <w:r w:rsidR="00A83A24" w:rsidRPr="00E327D0">
        <w:rPr>
          <w:rFonts w:ascii="Poppins" w:hAnsi="Poppins" w:cs="Poppins"/>
          <w:sz w:val="18"/>
          <w:szCs w:val="18"/>
        </w:rPr>
        <w:t xml:space="preserve"> </w:t>
      </w:r>
      <w:r w:rsidRPr="00E327D0">
        <w:rPr>
          <w:rFonts w:ascii="Poppins" w:hAnsi="Poppins" w:cs="Poppins"/>
          <w:sz w:val="18"/>
          <w:szCs w:val="18"/>
        </w:rPr>
        <w:t xml:space="preserve">Consommateur s’acquittera du prix dans les conditions prévues à </w:t>
      </w:r>
      <w:r w:rsidRPr="00155A38">
        <w:rPr>
          <w:rFonts w:ascii="Poppins" w:hAnsi="Poppins" w:cs="Poppins"/>
          <w:sz w:val="18"/>
          <w:szCs w:val="18"/>
          <w:highlight w:val="yellow"/>
        </w:rPr>
        <w:t>l’article 3.3</w:t>
      </w:r>
      <w:r w:rsidRPr="00E327D0">
        <w:rPr>
          <w:rFonts w:ascii="Poppins" w:hAnsi="Poppins" w:cs="Poppins"/>
          <w:sz w:val="18"/>
          <w:szCs w:val="18"/>
        </w:rPr>
        <w:t xml:space="preserve"> du</w:t>
      </w:r>
      <w:r w:rsidR="00A83A24" w:rsidRPr="00E327D0">
        <w:rPr>
          <w:rFonts w:ascii="Poppins" w:hAnsi="Poppins" w:cs="Poppins"/>
          <w:sz w:val="18"/>
          <w:szCs w:val="18"/>
        </w:rPr>
        <w:t xml:space="preserve"> </w:t>
      </w:r>
      <w:r w:rsidRPr="00E327D0">
        <w:rPr>
          <w:rFonts w:ascii="Poppins" w:hAnsi="Poppins" w:cs="Poppins"/>
          <w:sz w:val="18"/>
          <w:szCs w:val="18"/>
        </w:rPr>
        <w:t>présent Contrat.</w:t>
      </w:r>
    </w:p>
    <w:p w14:paraId="46784C5C" w14:textId="1195830C" w:rsidR="004D06D1" w:rsidRPr="00E327D0" w:rsidRDefault="004D06D1" w:rsidP="004D06D1">
      <w:pPr>
        <w:rPr>
          <w:rFonts w:ascii="Poppins" w:hAnsi="Poppins" w:cs="Poppins"/>
          <w:sz w:val="18"/>
          <w:szCs w:val="18"/>
        </w:rPr>
      </w:pPr>
      <w:r w:rsidRPr="00E327D0">
        <w:rPr>
          <w:rFonts w:ascii="Poppins" w:hAnsi="Poppins" w:cs="Poppins"/>
          <w:sz w:val="18"/>
          <w:szCs w:val="18"/>
        </w:rPr>
        <w:t>Le Consommateur consommera l’électricité produite par la Centrale</w:t>
      </w:r>
      <w:r w:rsidR="00A83A24" w:rsidRPr="00E327D0">
        <w:rPr>
          <w:rFonts w:ascii="Poppins" w:hAnsi="Poppins" w:cs="Poppins"/>
          <w:sz w:val="18"/>
          <w:szCs w:val="18"/>
        </w:rPr>
        <w:t xml:space="preserve"> </w:t>
      </w:r>
      <w:r w:rsidRPr="00E327D0">
        <w:rPr>
          <w:rFonts w:ascii="Poppins" w:hAnsi="Poppins" w:cs="Poppins"/>
          <w:sz w:val="18"/>
          <w:szCs w:val="18"/>
        </w:rPr>
        <w:t>photovoltaïque exclusivement pour l’approvisionnement du Site tel que défini par</w:t>
      </w:r>
      <w:r w:rsidR="00A83A24" w:rsidRPr="00E327D0">
        <w:rPr>
          <w:rFonts w:ascii="Poppins" w:hAnsi="Poppins" w:cs="Poppins"/>
          <w:sz w:val="18"/>
          <w:szCs w:val="18"/>
        </w:rPr>
        <w:t xml:space="preserve"> </w:t>
      </w:r>
      <w:r w:rsidRPr="00E327D0">
        <w:rPr>
          <w:rFonts w:ascii="Poppins" w:hAnsi="Poppins" w:cs="Poppins"/>
          <w:sz w:val="18"/>
          <w:szCs w:val="18"/>
        </w:rPr>
        <w:t>le présent Contrat. Conformément à l’article L. 315-1 du code de l’énergie, tout</w:t>
      </w:r>
      <w:r w:rsidR="00A83A24" w:rsidRPr="00E327D0">
        <w:rPr>
          <w:rFonts w:ascii="Poppins" w:hAnsi="Poppins" w:cs="Poppins"/>
          <w:sz w:val="18"/>
          <w:szCs w:val="18"/>
        </w:rPr>
        <w:t xml:space="preserve"> </w:t>
      </w:r>
      <w:r w:rsidRPr="00E327D0">
        <w:rPr>
          <w:rFonts w:ascii="Poppins" w:hAnsi="Poppins" w:cs="Poppins"/>
          <w:sz w:val="18"/>
          <w:szCs w:val="18"/>
        </w:rPr>
        <w:t>transfert de cette électricité qu’il soit opéré à titre gratuit ou onéreux à un tiers</w:t>
      </w:r>
      <w:r w:rsidR="00A83A24" w:rsidRPr="00E327D0">
        <w:rPr>
          <w:rFonts w:ascii="Poppins" w:hAnsi="Poppins" w:cs="Poppins"/>
          <w:sz w:val="18"/>
          <w:szCs w:val="18"/>
        </w:rPr>
        <w:t xml:space="preserve"> </w:t>
      </w:r>
      <w:r w:rsidRPr="00E327D0">
        <w:rPr>
          <w:rFonts w:ascii="Poppins" w:hAnsi="Poppins" w:cs="Poppins"/>
          <w:sz w:val="18"/>
          <w:szCs w:val="18"/>
        </w:rPr>
        <w:t>est strictement prohibée.</w:t>
      </w:r>
    </w:p>
    <w:p w14:paraId="38D206F8" w14:textId="0746229F" w:rsidR="00D65752" w:rsidRPr="00E327D0" w:rsidRDefault="00D65752" w:rsidP="00D65752">
      <w:pPr>
        <w:rPr>
          <w:rFonts w:ascii="Poppins" w:hAnsi="Poppins" w:cs="Poppins"/>
          <w:sz w:val="18"/>
          <w:szCs w:val="18"/>
        </w:rPr>
      </w:pPr>
      <w:r w:rsidRPr="00E327D0">
        <w:rPr>
          <w:rFonts w:ascii="Poppins" w:hAnsi="Poppins" w:cs="Poppins"/>
          <w:sz w:val="18"/>
          <w:szCs w:val="18"/>
        </w:rPr>
        <w:t>Le Consommateur est tenu d’acheter au prix convenu par le présent Contrat l’électricité mise à disposition selon les modalités de</w:t>
      </w:r>
      <w:r w:rsidR="00EA7C94">
        <w:rPr>
          <w:rFonts w:ascii="Poppins" w:hAnsi="Poppins" w:cs="Poppins"/>
          <w:sz w:val="18"/>
          <w:szCs w:val="18"/>
        </w:rPr>
        <w:t xml:space="preserve">s CGV </w:t>
      </w:r>
      <w:r w:rsidRPr="00E327D0">
        <w:rPr>
          <w:rFonts w:ascii="Poppins" w:hAnsi="Poppins" w:cs="Poppins"/>
          <w:sz w:val="18"/>
          <w:szCs w:val="18"/>
        </w:rPr>
        <w:t xml:space="preserve">sur la durée établie à </w:t>
      </w:r>
      <w:r w:rsidRPr="003A0122">
        <w:rPr>
          <w:rFonts w:ascii="Poppins" w:hAnsi="Poppins" w:cs="Poppins"/>
          <w:sz w:val="18"/>
          <w:szCs w:val="18"/>
          <w:highlight w:val="yellow"/>
        </w:rPr>
        <w:t>l’article 1.3</w:t>
      </w:r>
      <w:r w:rsidRPr="00E327D0">
        <w:rPr>
          <w:rFonts w:ascii="Poppins" w:hAnsi="Poppins" w:cs="Poppins"/>
          <w:sz w:val="18"/>
          <w:szCs w:val="18"/>
        </w:rPr>
        <w:t xml:space="preserve"> du présent Contrat.</w:t>
      </w:r>
    </w:p>
    <w:p w14:paraId="6C623A66" w14:textId="77777777" w:rsidR="00D65752" w:rsidRPr="00E327D0" w:rsidRDefault="00D65752" w:rsidP="00D65752">
      <w:pPr>
        <w:rPr>
          <w:rFonts w:ascii="Poppins" w:hAnsi="Poppins" w:cs="Poppins"/>
          <w:sz w:val="18"/>
          <w:szCs w:val="18"/>
        </w:rPr>
      </w:pPr>
      <w:r w:rsidRPr="00E327D0">
        <w:rPr>
          <w:rFonts w:ascii="Poppins" w:hAnsi="Poppins" w:cs="Poppins"/>
          <w:sz w:val="18"/>
          <w:szCs w:val="18"/>
        </w:rPr>
        <w:t>Le Consommateur est tenu d’avoir souscrit auprès d’un fournisseur de complément un contrat de fourniture d’électricité et être pourvu d’un compteur communiquant de type Linky.</w:t>
      </w:r>
    </w:p>
    <w:p w14:paraId="0F6740E3" w14:textId="23715C02" w:rsidR="00D65752" w:rsidRPr="00E327D0" w:rsidRDefault="00D65752" w:rsidP="00D65752">
      <w:pPr>
        <w:rPr>
          <w:rFonts w:ascii="Poppins" w:hAnsi="Poppins" w:cs="Poppins"/>
          <w:sz w:val="18"/>
          <w:szCs w:val="18"/>
        </w:rPr>
      </w:pPr>
      <w:r w:rsidRPr="00E327D0">
        <w:rPr>
          <w:rFonts w:ascii="Poppins" w:hAnsi="Poppins" w:cs="Poppins"/>
          <w:sz w:val="18"/>
          <w:szCs w:val="18"/>
        </w:rPr>
        <w:t xml:space="preserve">Le Consommateur assume les coûts liés à l’acheminement de la totalité de l’électricité (Part d’électricité autoproduite et Part d’électricité </w:t>
      </w:r>
      <w:proofErr w:type="spellStart"/>
      <w:r w:rsidRPr="00E327D0">
        <w:rPr>
          <w:rFonts w:ascii="Poppins" w:hAnsi="Poppins" w:cs="Poppins"/>
          <w:sz w:val="18"/>
          <w:szCs w:val="18"/>
        </w:rPr>
        <w:t>alloproduite</w:t>
      </w:r>
      <w:proofErr w:type="spellEnd"/>
      <w:r w:rsidRPr="00E327D0">
        <w:rPr>
          <w:rFonts w:ascii="Poppins" w:hAnsi="Poppins" w:cs="Poppins"/>
          <w:sz w:val="18"/>
          <w:szCs w:val="18"/>
        </w:rPr>
        <w:t>) livré à son compteur de soutirage, notamment le TURPE et la CTA ainsi que</w:t>
      </w:r>
      <w:r w:rsidR="00212832" w:rsidRPr="00E327D0">
        <w:rPr>
          <w:rFonts w:ascii="Poppins" w:hAnsi="Poppins" w:cs="Poppins"/>
          <w:sz w:val="18"/>
          <w:szCs w:val="18"/>
        </w:rPr>
        <w:t xml:space="preserve"> l’Accise et</w:t>
      </w:r>
      <w:r w:rsidRPr="00E327D0">
        <w:rPr>
          <w:rFonts w:ascii="Poppins" w:hAnsi="Poppins" w:cs="Poppins"/>
          <w:sz w:val="18"/>
          <w:szCs w:val="18"/>
        </w:rPr>
        <w:t xml:space="preserve"> les </w:t>
      </w:r>
      <w:r w:rsidR="00212832" w:rsidRPr="00E327D0">
        <w:rPr>
          <w:rFonts w:ascii="Poppins" w:hAnsi="Poppins" w:cs="Poppins"/>
          <w:sz w:val="18"/>
          <w:szCs w:val="18"/>
        </w:rPr>
        <w:t>TVA</w:t>
      </w:r>
      <w:r w:rsidRPr="00E327D0">
        <w:rPr>
          <w:rFonts w:ascii="Poppins" w:hAnsi="Poppins" w:cs="Poppins"/>
          <w:sz w:val="18"/>
          <w:szCs w:val="18"/>
        </w:rPr>
        <w:t xml:space="preserve"> afférentes à l’acheminement et à la fourniture d’électricité.</w:t>
      </w:r>
    </w:p>
    <w:p w14:paraId="2D32928B" w14:textId="062E6BBB" w:rsidR="00D45C71" w:rsidRPr="00E327D0" w:rsidRDefault="00D45C71" w:rsidP="00D65752">
      <w:pPr>
        <w:pStyle w:val="Titre2Helioze"/>
        <w:numPr>
          <w:ilvl w:val="1"/>
          <w:numId w:val="3"/>
        </w:numPr>
        <w:rPr>
          <w:rFonts w:ascii="Poppins" w:hAnsi="Poppins" w:cs="Poppins"/>
        </w:rPr>
      </w:pPr>
      <w:r w:rsidRPr="00E327D0">
        <w:rPr>
          <w:rFonts w:ascii="Poppins" w:hAnsi="Poppins" w:cs="Poppins"/>
        </w:rPr>
        <w:t>Obligations du Producteur</w:t>
      </w:r>
    </w:p>
    <w:p w14:paraId="33711550" w14:textId="00C2EC58" w:rsidR="006310B1" w:rsidRPr="00E327D0" w:rsidRDefault="001C206B" w:rsidP="001C206B">
      <w:pPr>
        <w:rPr>
          <w:rFonts w:ascii="Poppins" w:hAnsi="Poppins" w:cs="Poppins"/>
          <w:sz w:val="18"/>
          <w:szCs w:val="18"/>
        </w:rPr>
      </w:pPr>
      <w:r w:rsidRPr="00E327D0">
        <w:rPr>
          <w:rFonts w:ascii="Poppins" w:hAnsi="Poppins" w:cs="Poppins"/>
          <w:sz w:val="18"/>
          <w:szCs w:val="18"/>
        </w:rPr>
        <w:t>Le Producteur est tenu de déclarer la Centrale photovoltaïque au gestionnaire du réseau public de distribution d’électricité, avant sa mise en service.</w:t>
      </w:r>
    </w:p>
    <w:p w14:paraId="5E3E4033" w14:textId="77777777" w:rsidR="00BE7347" w:rsidRDefault="000D1D7C" w:rsidP="000D1D7C">
      <w:pPr>
        <w:rPr>
          <w:rFonts w:ascii="Poppins" w:hAnsi="Poppins" w:cs="Poppins"/>
          <w:sz w:val="18"/>
          <w:szCs w:val="18"/>
        </w:rPr>
      </w:pPr>
      <w:r w:rsidRPr="00E327D0">
        <w:rPr>
          <w:rFonts w:ascii="Poppins" w:hAnsi="Poppins" w:cs="Poppins"/>
          <w:sz w:val="18"/>
          <w:szCs w:val="18"/>
        </w:rPr>
        <w:lastRenderedPageBreak/>
        <w:t xml:space="preserve">Le Producteur est tenu de vendre au </w:t>
      </w:r>
      <w:r w:rsidR="00676941" w:rsidRPr="00E327D0">
        <w:rPr>
          <w:rFonts w:ascii="Poppins" w:hAnsi="Poppins" w:cs="Poppins"/>
          <w:sz w:val="18"/>
          <w:szCs w:val="18"/>
        </w:rPr>
        <w:t>Consommateur</w:t>
      </w:r>
      <w:r w:rsidRPr="00E327D0">
        <w:rPr>
          <w:rFonts w:ascii="Poppins" w:hAnsi="Poppins" w:cs="Poppins"/>
          <w:sz w:val="18"/>
          <w:szCs w:val="18"/>
        </w:rPr>
        <w:t xml:space="preserve">, </w:t>
      </w:r>
      <w:r w:rsidR="00FC032C" w:rsidRPr="00E327D0">
        <w:rPr>
          <w:rFonts w:ascii="Poppins" w:hAnsi="Poppins" w:cs="Poppins"/>
          <w:sz w:val="18"/>
          <w:szCs w:val="18"/>
        </w:rPr>
        <w:t>la</w:t>
      </w:r>
      <w:r w:rsidR="00DC5878" w:rsidRPr="00E327D0">
        <w:rPr>
          <w:rFonts w:ascii="Poppins" w:hAnsi="Poppins" w:cs="Poppins"/>
          <w:sz w:val="18"/>
          <w:szCs w:val="18"/>
        </w:rPr>
        <w:t xml:space="preserve"> part </w:t>
      </w:r>
      <w:r w:rsidRPr="00E327D0">
        <w:rPr>
          <w:rFonts w:ascii="Poppins" w:hAnsi="Poppins" w:cs="Poppins"/>
          <w:sz w:val="18"/>
          <w:szCs w:val="18"/>
        </w:rPr>
        <w:t>l’électricité produite par la Centrale</w:t>
      </w:r>
      <w:r w:rsidR="00FC032C" w:rsidRPr="00E327D0">
        <w:rPr>
          <w:rFonts w:ascii="Poppins" w:hAnsi="Poppins" w:cs="Poppins"/>
          <w:sz w:val="18"/>
          <w:szCs w:val="18"/>
        </w:rPr>
        <w:t xml:space="preserve"> </w:t>
      </w:r>
      <w:r w:rsidRPr="00E327D0">
        <w:rPr>
          <w:rFonts w:ascii="Poppins" w:hAnsi="Poppins" w:cs="Poppins"/>
          <w:sz w:val="18"/>
          <w:szCs w:val="18"/>
        </w:rPr>
        <w:t xml:space="preserve">photovoltaïque </w:t>
      </w:r>
      <w:r w:rsidR="00A0154D" w:rsidRPr="00E327D0">
        <w:rPr>
          <w:rFonts w:ascii="Poppins" w:hAnsi="Poppins" w:cs="Poppins"/>
          <w:sz w:val="18"/>
          <w:szCs w:val="18"/>
        </w:rPr>
        <w:t xml:space="preserve">et mise à disposition </w:t>
      </w:r>
      <w:r w:rsidR="00676941" w:rsidRPr="00E327D0">
        <w:rPr>
          <w:rFonts w:ascii="Poppins" w:hAnsi="Poppins" w:cs="Poppins"/>
          <w:sz w:val="18"/>
          <w:szCs w:val="18"/>
        </w:rPr>
        <w:t xml:space="preserve">au Consommateur </w:t>
      </w:r>
      <w:r w:rsidR="00BA378A" w:rsidRPr="00E327D0">
        <w:rPr>
          <w:rFonts w:ascii="Poppins" w:hAnsi="Poppins" w:cs="Poppins"/>
          <w:sz w:val="18"/>
          <w:szCs w:val="18"/>
        </w:rPr>
        <w:t>selon</w:t>
      </w:r>
      <w:r w:rsidR="00554328">
        <w:rPr>
          <w:rFonts w:ascii="Poppins" w:hAnsi="Poppins" w:cs="Poppins"/>
          <w:sz w:val="18"/>
          <w:szCs w:val="18"/>
        </w:rPr>
        <w:t xml:space="preserve"> un ordre de priorité basé sur </w:t>
      </w:r>
      <w:r w:rsidR="003B4C44">
        <w:rPr>
          <w:rFonts w:ascii="Poppins" w:hAnsi="Poppins" w:cs="Poppins"/>
          <w:sz w:val="18"/>
          <w:szCs w:val="18"/>
        </w:rPr>
        <w:t>premier inscrit, premier servi de sorte qu’en</w:t>
      </w:r>
      <w:r w:rsidR="00BE7347">
        <w:rPr>
          <w:rFonts w:ascii="Poppins" w:hAnsi="Poppins" w:cs="Poppins"/>
          <w:sz w:val="18"/>
          <w:szCs w:val="18"/>
        </w:rPr>
        <w:t xml:space="preserve"> cas :</w:t>
      </w:r>
    </w:p>
    <w:p w14:paraId="0CDE8372" w14:textId="4F65717F" w:rsidR="00B244A7" w:rsidRDefault="00BE7347" w:rsidP="00BE7347">
      <w:pPr>
        <w:pStyle w:val="Paragraphedeliste"/>
        <w:numPr>
          <w:ilvl w:val="0"/>
          <w:numId w:val="43"/>
        </w:numPr>
        <w:rPr>
          <w:rFonts w:ascii="Poppins" w:hAnsi="Poppins" w:cs="Poppins"/>
          <w:sz w:val="18"/>
          <w:szCs w:val="18"/>
        </w:rPr>
      </w:pPr>
      <w:r>
        <w:rPr>
          <w:rFonts w:ascii="Poppins" w:hAnsi="Poppins" w:cs="Poppins"/>
          <w:sz w:val="18"/>
          <w:szCs w:val="18"/>
        </w:rPr>
        <w:t xml:space="preserve">D’entrée </w:t>
      </w:r>
      <w:r w:rsidR="00B244A7">
        <w:rPr>
          <w:rFonts w:ascii="Poppins" w:hAnsi="Poppins" w:cs="Poppins"/>
          <w:sz w:val="18"/>
          <w:szCs w:val="18"/>
        </w:rPr>
        <w:t xml:space="preserve">ou de départ </w:t>
      </w:r>
      <w:r w:rsidR="00F91078">
        <w:rPr>
          <w:rFonts w:ascii="Poppins" w:hAnsi="Poppins" w:cs="Poppins"/>
          <w:sz w:val="18"/>
          <w:szCs w:val="18"/>
        </w:rPr>
        <w:t>d’un nouveau consommateur dans l’Opération, l</w:t>
      </w:r>
      <w:r w:rsidR="008542E0">
        <w:rPr>
          <w:rFonts w:ascii="Poppins" w:hAnsi="Poppins" w:cs="Poppins"/>
          <w:sz w:val="18"/>
          <w:szCs w:val="18"/>
        </w:rPr>
        <w:t xml:space="preserve">a part </w:t>
      </w:r>
      <w:r w:rsidR="00F91078">
        <w:rPr>
          <w:rFonts w:ascii="Poppins" w:hAnsi="Poppins" w:cs="Poppins"/>
          <w:sz w:val="18"/>
          <w:szCs w:val="18"/>
        </w:rPr>
        <w:t>d’énergie</w:t>
      </w:r>
      <w:r w:rsidR="008542E0">
        <w:rPr>
          <w:rFonts w:ascii="Poppins" w:hAnsi="Poppins" w:cs="Poppins"/>
          <w:sz w:val="18"/>
          <w:szCs w:val="18"/>
        </w:rPr>
        <w:t xml:space="preserve"> attribuée au </w:t>
      </w:r>
      <w:r w:rsidR="00177B94">
        <w:rPr>
          <w:rFonts w:ascii="Poppins" w:hAnsi="Poppins" w:cs="Poppins"/>
          <w:sz w:val="18"/>
          <w:szCs w:val="18"/>
        </w:rPr>
        <w:t xml:space="preserve">Consommateur </w:t>
      </w:r>
      <w:r w:rsidR="00B244A7">
        <w:rPr>
          <w:rFonts w:ascii="Poppins" w:hAnsi="Poppins" w:cs="Poppins"/>
          <w:sz w:val="18"/>
          <w:szCs w:val="18"/>
        </w:rPr>
        <w:t>ne change pas</w:t>
      </w:r>
    </w:p>
    <w:p w14:paraId="6E3DAC2B" w14:textId="479FCA6C" w:rsidR="00676941" w:rsidRPr="00BE7347" w:rsidRDefault="00B244A7" w:rsidP="00BE7347">
      <w:pPr>
        <w:pStyle w:val="Paragraphedeliste"/>
        <w:numPr>
          <w:ilvl w:val="0"/>
          <w:numId w:val="43"/>
        </w:numPr>
        <w:rPr>
          <w:rFonts w:ascii="Poppins" w:hAnsi="Poppins" w:cs="Poppins"/>
          <w:sz w:val="18"/>
          <w:szCs w:val="18"/>
        </w:rPr>
      </w:pPr>
      <w:r>
        <w:rPr>
          <w:rFonts w:ascii="Poppins" w:hAnsi="Poppins" w:cs="Poppins"/>
          <w:sz w:val="18"/>
          <w:szCs w:val="18"/>
        </w:rPr>
        <w:t xml:space="preserve">De </w:t>
      </w:r>
      <w:r w:rsidR="0050316D">
        <w:rPr>
          <w:rFonts w:ascii="Poppins" w:hAnsi="Poppins" w:cs="Poppins"/>
          <w:sz w:val="18"/>
          <w:szCs w:val="18"/>
        </w:rPr>
        <w:t>dépar</w:t>
      </w:r>
      <w:r w:rsidR="0075269E">
        <w:rPr>
          <w:rFonts w:ascii="Poppins" w:hAnsi="Poppins" w:cs="Poppins"/>
          <w:sz w:val="18"/>
          <w:szCs w:val="18"/>
        </w:rPr>
        <w:t>t</w:t>
      </w:r>
      <w:r>
        <w:rPr>
          <w:rFonts w:ascii="Poppins" w:hAnsi="Poppins" w:cs="Poppins"/>
          <w:sz w:val="18"/>
          <w:szCs w:val="18"/>
        </w:rPr>
        <w:t xml:space="preserve"> </w:t>
      </w:r>
      <w:r w:rsidR="0006193C">
        <w:rPr>
          <w:rFonts w:ascii="Poppins" w:hAnsi="Poppins" w:cs="Poppins"/>
          <w:sz w:val="18"/>
          <w:szCs w:val="18"/>
        </w:rPr>
        <w:t xml:space="preserve">d’un consommateur déjà présent dans l’Opération au moment de la souscription du Consommateur, celui-ci bénéficie </w:t>
      </w:r>
      <w:r w:rsidR="0050316D">
        <w:rPr>
          <w:rFonts w:ascii="Poppins" w:hAnsi="Poppins" w:cs="Poppins"/>
          <w:sz w:val="18"/>
          <w:szCs w:val="18"/>
        </w:rPr>
        <w:t>à son avantage de la part de d’énergie rendu disponible suite à cette sortie</w:t>
      </w:r>
      <w:r w:rsidR="00A0154D" w:rsidRPr="00BE7347">
        <w:rPr>
          <w:rFonts w:ascii="Poppins" w:hAnsi="Poppins" w:cs="Poppins"/>
          <w:sz w:val="18"/>
          <w:szCs w:val="18"/>
        </w:rPr>
        <w:t>.</w:t>
      </w:r>
    </w:p>
    <w:p w14:paraId="7D46781E" w14:textId="38F24CDC" w:rsidR="000D1D7C" w:rsidRPr="00E327D0" w:rsidRDefault="000D1D7C" w:rsidP="000D1D7C">
      <w:pPr>
        <w:rPr>
          <w:rFonts w:ascii="Poppins" w:hAnsi="Poppins" w:cs="Poppins"/>
          <w:sz w:val="18"/>
          <w:szCs w:val="18"/>
        </w:rPr>
      </w:pPr>
      <w:r w:rsidRPr="00E327D0">
        <w:rPr>
          <w:rFonts w:ascii="Poppins" w:hAnsi="Poppins" w:cs="Poppins"/>
          <w:sz w:val="18"/>
          <w:szCs w:val="18"/>
        </w:rPr>
        <w:t xml:space="preserve">La livraison de l’électricité produite par la Centrale Photovoltaïque au </w:t>
      </w:r>
      <w:r w:rsidR="00AC1A6F" w:rsidRPr="00E327D0">
        <w:rPr>
          <w:rFonts w:ascii="Poppins" w:hAnsi="Poppins" w:cs="Poppins"/>
          <w:sz w:val="18"/>
          <w:szCs w:val="18"/>
        </w:rPr>
        <w:t xml:space="preserve">Consommateur </w:t>
      </w:r>
      <w:r w:rsidRPr="00E327D0">
        <w:rPr>
          <w:rFonts w:ascii="Poppins" w:hAnsi="Poppins" w:cs="Poppins"/>
          <w:sz w:val="18"/>
          <w:szCs w:val="18"/>
        </w:rPr>
        <w:t>débutera le [date] [en fonction des cas : « à la mise en service de la centrale et</w:t>
      </w:r>
      <w:r w:rsidR="00AC1A6F" w:rsidRPr="00E327D0">
        <w:rPr>
          <w:rFonts w:ascii="Poppins" w:hAnsi="Poppins" w:cs="Poppins"/>
          <w:sz w:val="18"/>
          <w:szCs w:val="18"/>
        </w:rPr>
        <w:t xml:space="preserve"> </w:t>
      </w:r>
      <w:r w:rsidRPr="00E327D0">
        <w:rPr>
          <w:rFonts w:ascii="Poppins" w:hAnsi="Poppins" w:cs="Poppins"/>
          <w:sz w:val="18"/>
          <w:szCs w:val="18"/>
        </w:rPr>
        <w:t xml:space="preserve">au plus tard le </w:t>
      </w:r>
      <w:proofErr w:type="spellStart"/>
      <w:r w:rsidRPr="00E327D0">
        <w:rPr>
          <w:rFonts w:ascii="Poppins" w:hAnsi="Poppins" w:cs="Poppins"/>
          <w:sz w:val="18"/>
          <w:szCs w:val="18"/>
        </w:rPr>
        <w:t>xxxx</w:t>
      </w:r>
      <w:proofErr w:type="spellEnd"/>
      <w:r w:rsidRPr="00E327D0">
        <w:rPr>
          <w:rFonts w:ascii="Poppins" w:hAnsi="Poppins" w:cs="Poppins"/>
          <w:sz w:val="18"/>
          <w:szCs w:val="18"/>
        </w:rPr>
        <w:t xml:space="preserve"> », si la date ne peut pas être connue à l’avance)</w:t>
      </w:r>
    </w:p>
    <w:p w14:paraId="58E3ECA3" w14:textId="663C61A2" w:rsidR="000D1D7C" w:rsidRPr="00E327D0" w:rsidRDefault="000D1D7C" w:rsidP="000D1D7C">
      <w:pPr>
        <w:rPr>
          <w:rFonts w:ascii="Poppins" w:hAnsi="Poppins" w:cs="Poppins"/>
          <w:sz w:val="18"/>
          <w:szCs w:val="18"/>
        </w:rPr>
      </w:pPr>
      <w:r w:rsidRPr="00E327D0">
        <w:rPr>
          <w:rFonts w:ascii="Poppins" w:hAnsi="Poppins" w:cs="Poppins"/>
          <w:sz w:val="18"/>
          <w:szCs w:val="18"/>
        </w:rPr>
        <w:t xml:space="preserve">Le Producteur devra informer le </w:t>
      </w:r>
      <w:r w:rsidR="00AC1A6F" w:rsidRPr="00E327D0">
        <w:rPr>
          <w:rFonts w:ascii="Poppins" w:hAnsi="Poppins" w:cs="Poppins"/>
          <w:sz w:val="18"/>
          <w:szCs w:val="18"/>
        </w:rPr>
        <w:t>Consommateur</w:t>
      </w:r>
      <w:r w:rsidRPr="00E327D0">
        <w:rPr>
          <w:rFonts w:ascii="Poppins" w:hAnsi="Poppins" w:cs="Poppins"/>
          <w:sz w:val="18"/>
          <w:szCs w:val="18"/>
        </w:rPr>
        <w:t xml:space="preserve"> dans un délai préalable d’au moins 5</w:t>
      </w:r>
      <w:r w:rsidR="00AC1A6F" w:rsidRPr="00E327D0">
        <w:rPr>
          <w:rFonts w:ascii="Poppins" w:hAnsi="Poppins" w:cs="Poppins"/>
          <w:sz w:val="18"/>
          <w:szCs w:val="18"/>
        </w:rPr>
        <w:t xml:space="preserve"> </w:t>
      </w:r>
      <w:r w:rsidRPr="00E327D0">
        <w:rPr>
          <w:rFonts w:ascii="Poppins" w:hAnsi="Poppins" w:cs="Poppins"/>
          <w:sz w:val="18"/>
          <w:szCs w:val="18"/>
        </w:rPr>
        <w:t>jours ouvrés de toute coupure prévue de la Centrale Photovoltaïque, en</w:t>
      </w:r>
      <w:r w:rsidR="00AC1A6F" w:rsidRPr="00E327D0">
        <w:rPr>
          <w:rFonts w:ascii="Poppins" w:hAnsi="Poppins" w:cs="Poppins"/>
          <w:sz w:val="18"/>
          <w:szCs w:val="18"/>
        </w:rPr>
        <w:t xml:space="preserve"> </w:t>
      </w:r>
      <w:r w:rsidRPr="00E327D0">
        <w:rPr>
          <w:rFonts w:ascii="Poppins" w:hAnsi="Poppins" w:cs="Poppins"/>
          <w:sz w:val="18"/>
          <w:szCs w:val="18"/>
        </w:rPr>
        <w:t>particulier si un entretien est nécessaire. Toute coupure non prévue de la</w:t>
      </w:r>
      <w:r w:rsidR="00AC1A6F" w:rsidRPr="00E327D0">
        <w:rPr>
          <w:rFonts w:ascii="Poppins" w:hAnsi="Poppins" w:cs="Poppins"/>
          <w:sz w:val="18"/>
          <w:szCs w:val="18"/>
        </w:rPr>
        <w:t xml:space="preserve"> </w:t>
      </w:r>
      <w:r w:rsidRPr="00E327D0">
        <w:rPr>
          <w:rFonts w:ascii="Poppins" w:hAnsi="Poppins" w:cs="Poppins"/>
          <w:sz w:val="18"/>
          <w:szCs w:val="18"/>
        </w:rPr>
        <w:t>Centrale Photovoltaïque du fait d’une panne devra donner lieu, à bref délai, à</w:t>
      </w:r>
      <w:r w:rsidR="00AC1A6F" w:rsidRPr="00E327D0">
        <w:rPr>
          <w:rFonts w:ascii="Poppins" w:hAnsi="Poppins" w:cs="Poppins"/>
          <w:sz w:val="18"/>
          <w:szCs w:val="18"/>
        </w:rPr>
        <w:t xml:space="preserve"> </w:t>
      </w:r>
      <w:r w:rsidRPr="00E327D0">
        <w:rPr>
          <w:rFonts w:ascii="Poppins" w:hAnsi="Poppins" w:cs="Poppins"/>
          <w:sz w:val="18"/>
          <w:szCs w:val="18"/>
        </w:rPr>
        <w:t>toute explication utile de la part du Producteur sur les causes de la coupure, sa</w:t>
      </w:r>
      <w:r w:rsidR="00D171A3" w:rsidRPr="00E327D0">
        <w:rPr>
          <w:rFonts w:ascii="Poppins" w:hAnsi="Poppins" w:cs="Poppins"/>
          <w:sz w:val="18"/>
          <w:szCs w:val="18"/>
        </w:rPr>
        <w:t xml:space="preserve"> </w:t>
      </w:r>
      <w:r w:rsidRPr="00E327D0">
        <w:rPr>
          <w:rFonts w:ascii="Poppins" w:hAnsi="Poppins" w:cs="Poppins"/>
          <w:sz w:val="18"/>
          <w:szCs w:val="18"/>
        </w:rPr>
        <w:t>durée, les moyens d’y remédier et les éventuelles précautions à prendre.</w:t>
      </w:r>
    </w:p>
    <w:p w14:paraId="0F16CC9A" w14:textId="3AC2B72A" w:rsidR="001A6C8E" w:rsidRPr="00E327D0" w:rsidRDefault="000D1D7C" w:rsidP="000D1D7C">
      <w:pPr>
        <w:rPr>
          <w:rFonts w:ascii="Poppins" w:hAnsi="Poppins" w:cs="Poppins"/>
          <w:sz w:val="18"/>
          <w:szCs w:val="18"/>
        </w:rPr>
      </w:pPr>
      <w:r w:rsidRPr="00E327D0">
        <w:rPr>
          <w:rFonts w:ascii="Poppins" w:hAnsi="Poppins" w:cs="Poppins"/>
          <w:sz w:val="18"/>
          <w:szCs w:val="18"/>
        </w:rPr>
        <w:t>Le Producteur assume les charges et impôts qui lui incombent au titre de la</w:t>
      </w:r>
      <w:r w:rsidR="00D171A3" w:rsidRPr="00E327D0">
        <w:rPr>
          <w:rFonts w:ascii="Poppins" w:hAnsi="Poppins" w:cs="Poppins"/>
          <w:sz w:val="18"/>
          <w:szCs w:val="18"/>
        </w:rPr>
        <w:t xml:space="preserve"> </w:t>
      </w:r>
      <w:r w:rsidRPr="00E327D0">
        <w:rPr>
          <w:rFonts w:ascii="Poppins" w:hAnsi="Poppins" w:cs="Poppins"/>
          <w:sz w:val="18"/>
          <w:szCs w:val="18"/>
        </w:rPr>
        <w:t>réglementation en vigueur, notamment le TURPE fixé par les autorités</w:t>
      </w:r>
      <w:r w:rsidR="00431231" w:rsidRPr="00E327D0">
        <w:rPr>
          <w:rFonts w:ascii="Poppins" w:hAnsi="Poppins" w:cs="Poppins"/>
          <w:sz w:val="18"/>
          <w:szCs w:val="18"/>
        </w:rPr>
        <w:t xml:space="preserve"> </w:t>
      </w:r>
      <w:r w:rsidRPr="00E327D0">
        <w:rPr>
          <w:rFonts w:ascii="Poppins" w:hAnsi="Poppins" w:cs="Poppins"/>
          <w:sz w:val="18"/>
          <w:szCs w:val="18"/>
        </w:rPr>
        <w:t>nationales.</w:t>
      </w:r>
    </w:p>
    <w:p w14:paraId="6974A2DE" w14:textId="024C91B6" w:rsidR="006B5AC9" w:rsidRPr="00E327D0" w:rsidRDefault="006B5AC9" w:rsidP="006B5AC9">
      <w:pPr>
        <w:rPr>
          <w:rFonts w:ascii="Poppins" w:hAnsi="Poppins" w:cs="Poppins"/>
          <w:sz w:val="18"/>
          <w:szCs w:val="18"/>
        </w:rPr>
      </w:pPr>
      <w:r w:rsidRPr="00E327D0">
        <w:rPr>
          <w:rFonts w:ascii="Poppins" w:hAnsi="Poppins" w:cs="Poppins"/>
          <w:sz w:val="18"/>
          <w:szCs w:val="18"/>
        </w:rPr>
        <w:t>Le Producteur s’engage à réaliser avant toute livraison d’électricité l’ensemble des démarches administratives et déclarations auprès des autorités compétentes et à obtenir les autorisations et contrats nécessaires à la vente de l’électricité au Consommateur dans le cadre de l’autoconsommation prévue par les articles L315-1 et suivants du code de l’énergie.</w:t>
      </w:r>
    </w:p>
    <w:p w14:paraId="79CB6EB0" w14:textId="790A61DD" w:rsidR="003B36B9" w:rsidRPr="00E327D0" w:rsidRDefault="003B36B9" w:rsidP="008619A8">
      <w:pPr>
        <w:rPr>
          <w:rFonts w:ascii="Poppins" w:hAnsi="Poppins" w:cs="Poppins"/>
          <w:sz w:val="18"/>
          <w:szCs w:val="18"/>
        </w:rPr>
      </w:pPr>
    </w:p>
    <w:p w14:paraId="1A94B240" w14:textId="77777777" w:rsidR="00347E13" w:rsidRPr="00E327D0" w:rsidRDefault="00347E13" w:rsidP="00D65752">
      <w:pPr>
        <w:pStyle w:val="Titre2Helioze"/>
        <w:numPr>
          <w:ilvl w:val="1"/>
          <w:numId w:val="3"/>
        </w:numPr>
        <w:rPr>
          <w:rFonts w:ascii="Poppins" w:hAnsi="Poppins" w:cs="Poppins"/>
        </w:rPr>
      </w:pPr>
      <w:r w:rsidRPr="00E327D0">
        <w:rPr>
          <w:rFonts w:ascii="Poppins" w:hAnsi="Poppins" w:cs="Poppins"/>
        </w:rPr>
        <w:t>Obligations du Consommateur</w:t>
      </w:r>
    </w:p>
    <w:p w14:paraId="4B2B0B6A" w14:textId="49B87D44" w:rsidR="0013560B" w:rsidRPr="00E327D0" w:rsidRDefault="0013560B" w:rsidP="000C6DDB">
      <w:pPr>
        <w:pStyle w:val="Titre3Helioze"/>
        <w:numPr>
          <w:ilvl w:val="2"/>
          <w:numId w:val="3"/>
        </w:numPr>
        <w:rPr>
          <w:rFonts w:ascii="Poppins" w:hAnsi="Poppins" w:cs="Poppins"/>
        </w:rPr>
      </w:pPr>
      <w:r w:rsidRPr="00E327D0">
        <w:rPr>
          <w:rFonts w:ascii="Poppins" w:hAnsi="Poppins" w:cs="Poppins"/>
        </w:rPr>
        <w:t>Dispositifs de comptage</w:t>
      </w:r>
    </w:p>
    <w:p w14:paraId="0192A4F8" w14:textId="37253EF5" w:rsidR="00C81716" w:rsidRPr="00E327D0" w:rsidRDefault="00C81716" w:rsidP="00C81716">
      <w:pPr>
        <w:rPr>
          <w:rFonts w:ascii="Poppins" w:hAnsi="Poppins" w:cs="Poppins"/>
          <w:sz w:val="18"/>
          <w:szCs w:val="18"/>
        </w:rPr>
      </w:pPr>
      <w:r w:rsidRPr="00E327D0">
        <w:rPr>
          <w:rFonts w:ascii="Poppins" w:hAnsi="Poppins" w:cs="Poppins"/>
          <w:sz w:val="18"/>
          <w:szCs w:val="18"/>
        </w:rPr>
        <w:t>L’électricité produite par la Centrale photovoltaïque destinée</w:t>
      </w:r>
      <w:r w:rsidR="004F5274" w:rsidRPr="00E327D0">
        <w:rPr>
          <w:rFonts w:ascii="Poppins" w:hAnsi="Poppins" w:cs="Poppins"/>
          <w:sz w:val="18"/>
          <w:szCs w:val="18"/>
        </w:rPr>
        <w:t xml:space="preserve"> </w:t>
      </w:r>
      <w:r w:rsidRPr="00E327D0">
        <w:rPr>
          <w:rFonts w:ascii="Poppins" w:hAnsi="Poppins" w:cs="Poppins"/>
          <w:sz w:val="18"/>
          <w:szCs w:val="18"/>
        </w:rPr>
        <w:t xml:space="preserve">à être vendue au </w:t>
      </w:r>
      <w:r w:rsidR="004F5274" w:rsidRPr="00E327D0">
        <w:rPr>
          <w:rFonts w:ascii="Poppins" w:hAnsi="Poppins" w:cs="Poppins"/>
          <w:sz w:val="18"/>
          <w:szCs w:val="18"/>
        </w:rPr>
        <w:t>Consommateur</w:t>
      </w:r>
      <w:r w:rsidRPr="00E327D0">
        <w:rPr>
          <w:rFonts w:ascii="Poppins" w:hAnsi="Poppins" w:cs="Poppins"/>
          <w:sz w:val="18"/>
          <w:szCs w:val="18"/>
        </w:rPr>
        <w:t xml:space="preserve"> sera mesurée au moyen d’un compteur situé en</w:t>
      </w:r>
      <w:r w:rsidR="004F5274" w:rsidRPr="00E327D0">
        <w:rPr>
          <w:rFonts w:ascii="Poppins" w:hAnsi="Poppins" w:cs="Poppins"/>
          <w:sz w:val="18"/>
          <w:szCs w:val="18"/>
        </w:rPr>
        <w:t xml:space="preserve"> </w:t>
      </w:r>
      <w:r w:rsidRPr="00E327D0">
        <w:rPr>
          <w:rFonts w:ascii="Poppins" w:hAnsi="Poppins" w:cs="Poppins"/>
          <w:sz w:val="18"/>
          <w:szCs w:val="18"/>
        </w:rPr>
        <w:t>aval de la Centrale photovoltaïque</w:t>
      </w:r>
      <w:r w:rsidR="00CE17C1" w:rsidRPr="00E327D0">
        <w:rPr>
          <w:rFonts w:ascii="Poppins" w:hAnsi="Poppins" w:cs="Poppins"/>
          <w:sz w:val="18"/>
          <w:szCs w:val="18"/>
        </w:rPr>
        <w:t xml:space="preserve">. </w:t>
      </w:r>
    </w:p>
    <w:p w14:paraId="61285574" w14:textId="79369BFB" w:rsidR="00B87CBA" w:rsidRPr="00E327D0" w:rsidRDefault="00B87CBA" w:rsidP="00C81716">
      <w:pPr>
        <w:rPr>
          <w:rFonts w:ascii="Poppins" w:hAnsi="Poppins" w:cs="Poppins"/>
          <w:sz w:val="18"/>
          <w:szCs w:val="18"/>
        </w:rPr>
      </w:pPr>
      <w:r w:rsidRPr="00E327D0">
        <w:rPr>
          <w:rFonts w:ascii="Poppins" w:hAnsi="Poppins" w:cs="Poppins"/>
          <w:sz w:val="18"/>
          <w:szCs w:val="18"/>
        </w:rPr>
        <w:t xml:space="preserve">L’électricité consommée par le Consommateur sera mesurée au moyen </w:t>
      </w:r>
      <w:r w:rsidR="002D2C37" w:rsidRPr="00E327D0">
        <w:rPr>
          <w:rFonts w:ascii="Poppins" w:hAnsi="Poppins" w:cs="Poppins"/>
          <w:sz w:val="18"/>
          <w:szCs w:val="18"/>
        </w:rPr>
        <w:t xml:space="preserve">de son </w:t>
      </w:r>
      <w:r w:rsidR="0073710B" w:rsidRPr="00E327D0">
        <w:rPr>
          <w:rFonts w:ascii="Poppins" w:hAnsi="Poppins" w:cs="Poppins"/>
          <w:sz w:val="18"/>
          <w:szCs w:val="18"/>
        </w:rPr>
        <w:t>compteur</w:t>
      </w:r>
      <w:r w:rsidR="002D2C37" w:rsidRPr="00E327D0">
        <w:rPr>
          <w:rFonts w:ascii="Poppins" w:hAnsi="Poppins" w:cs="Poppins"/>
          <w:sz w:val="18"/>
          <w:szCs w:val="18"/>
        </w:rPr>
        <w:t>.</w:t>
      </w:r>
    </w:p>
    <w:p w14:paraId="3F951095" w14:textId="1D08B3AD" w:rsidR="00C81716" w:rsidRPr="00E327D0" w:rsidRDefault="00C81716" w:rsidP="00C81716">
      <w:pPr>
        <w:rPr>
          <w:rFonts w:ascii="Poppins" w:hAnsi="Poppins" w:cs="Poppins"/>
          <w:sz w:val="18"/>
          <w:szCs w:val="18"/>
        </w:rPr>
      </w:pPr>
      <w:r w:rsidRPr="00E327D0">
        <w:rPr>
          <w:rFonts w:ascii="Poppins" w:hAnsi="Poppins" w:cs="Poppins"/>
          <w:sz w:val="18"/>
          <w:szCs w:val="18"/>
        </w:rPr>
        <w:t>L’installation de ces compteurs, les démarches administratives et les coûts</w:t>
      </w:r>
      <w:r w:rsidR="004F5274" w:rsidRPr="00E327D0">
        <w:rPr>
          <w:rFonts w:ascii="Poppins" w:hAnsi="Poppins" w:cs="Poppins"/>
          <w:sz w:val="18"/>
          <w:szCs w:val="18"/>
        </w:rPr>
        <w:t xml:space="preserve"> </w:t>
      </w:r>
      <w:r w:rsidRPr="00E327D0">
        <w:rPr>
          <w:rFonts w:ascii="Poppins" w:hAnsi="Poppins" w:cs="Poppins"/>
          <w:sz w:val="18"/>
          <w:szCs w:val="18"/>
        </w:rPr>
        <w:t>associés sont à la charge</w:t>
      </w:r>
      <w:r w:rsidR="0073710B" w:rsidRPr="00E327D0">
        <w:rPr>
          <w:rFonts w:ascii="Poppins" w:hAnsi="Poppins" w:cs="Poppins"/>
          <w:sz w:val="18"/>
          <w:szCs w:val="18"/>
        </w:rPr>
        <w:t xml:space="preserve"> respective</w:t>
      </w:r>
      <w:r w:rsidR="007A552E" w:rsidRPr="00E327D0">
        <w:rPr>
          <w:rFonts w:ascii="Poppins" w:hAnsi="Poppins" w:cs="Poppins"/>
          <w:sz w:val="18"/>
          <w:szCs w:val="18"/>
        </w:rPr>
        <w:t xml:space="preserve">ment du </w:t>
      </w:r>
      <w:r w:rsidR="00A64383" w:rsidRPr="00E327D0">
        <w:rPr>
          <w:rFonts w:ascii="Poppins" w:hAnsi="Poppins" w:cs="Poppins"/>
          <w:sz w:val="18"/>
          <w:szCs w:val="18"/>
        </w:rPr>
        <w:t>Producteur</w:t>
      </w:r>
      <w:r w:rsidRPr="00E327D0">
        <w:rPr>
          <w:rFonts w:ascii="Poppins" w:hAnsi="Poppins" w:cs="Poppins"/>
          <w:sz w:val="18"/>
          <w:szCs w:val="18"/>
        </w:rPr>
        <w:t xml:space="preserve"> </w:t>
      </w:r>
      <w:r w:rsidR="007A552E" w:rsidRPr="00E327D0">
        <w:rPr>
          <w:rFonts w:ascii="Poppins" w:hAnsi="Poppins" w:cs="Poppins"/>
          <w:sz w:val="18"/>
          <w:szCs w:val="18"/>
        </w:rPr>
        <w:t>et du Consommateur</w:t>
      </w:r>
      <w:r w:rsidRPr="00E327D0">
        <w:rPr>
          <w:rFonts w:ascii="Poppins" w:hAnsi="Poppins" w:cs="Poppins"/>
          <w:sz w:val="18"/>
          <w:szCs w:val="18"/>
        </w:rPr>
        <w:t>.</w:t>
      </w:r>
    </w:p>
    <w:p w14:paraId="16E8B722" w14:textId="357A238C" w:rsidR="00C81716" w:rsidRPr="00E327D0" w:rsidRDefault="00C81716" w:rsidP="00C81716">
      <w:pPr>
        <w:rPr>
          <w:rFonts w:ascii="Poppins" w:hAnsi="Poppins" w:cs="Poppins"/>
          <w:sz w:val="18"/>
          <w:szCs w:val="18"/>
        </w:rPr>
      </w:pPr>
      <w:r w:rsidRPr="00E327D0">
        <w:rPr>
          <w:rFonts w:ascii="Poppins" w:hAnsi="Poppins" w:cs="Poppins"/>
          <w:sz w:val="18"/>
          <w:szCs w:val="18"/>
        </w:rPr>
        <w:t>Les compteurs respecteront la réglementation applicable, et notamment les</w:t>
      </w:r>
      <w:r w:rsidR="00BE2C30" w:rsidRPr="00E327D0">
        <w:rPr>
          <w:rFonts w:ascii="Poppins" w:hAnsi="Poppins" w:cs="Poppins"/>
          <w:sz w:val="18"/>
          <w:szCs w:val="18"/>
        </w:rPr>
        <w:t xml:space="preserve"> </w:t>
      </w:r>
      <w:r w:rsidRPr="00E327D0">
        <w:rPr>
          <w:rFonts w:ascii="Poppins" w:hAnsi="Poppins" w:cs="Poppins"/>
          <w:sz w:val="18"/>
          <w:szCs w:val="18"/>
        </w:rPr>
        <w:t>dispositions de l’article R. 341-4 du code de l’énergie.</w:t>
      </w:r>
    </w:p>
    <w:p w14:paraId="11ADE077" w14:textId="6047C430" w:rsidR="00A64383" w:rsidRPr="00E327D0" w:rsidRDefault="00A64383" w:rsidP="00C81716">
      <w:pPr>
        <w:rPr>
          <w:rFonts w:ascii="Poppins" w:hAnsi="Poppins" w:cs="Poppins"/>
          <w:sz w:val="18"/>
          <w:szCs w:val="18"/>
        </w:rPr>
      </w:pPr>
      <w:r w:rsidRPr="00E327D0">
        <w:rPr>
          <w:rFonts w:ascii="Poppins" w:hAnsi="Poppins" w:cs="Poppins"/>
          <w:sz w:val="18"/>
          <w:szCs w:val="18"/>
        </w:rPr>
        <w:t xml:space="preserve">Les modalités de comptage sont </w:t>
      </w:r>
      <w:r w:rsidR="001751E9" w:rsidRPr="00E327D0">
        <w:rPr>
          <w:rFonts w:ascii="Poppins" w:hAnsi="Poppins" w:cs="Poppins"/>
          <w:sz w:val="18"/>
          <w:szCs w:val="18"/>
        </w:rPr>
        <w:t>définies</w:t>
      </w:r>
      <w:r w:rsidRPr="00E327D0">
        <w:rPr>
          <w:rFonts w:ascii="Poppins" w:hAnsi="Poppins" w:cs="Poppins"/>
          <w:sz w:val="18"/>
          <w:szCs w:val="18"/>
        </w:rPr>
        <w:t xml:space="preserve"> dans la Convention portant organisation de l’Opération d’autocon</w:t>
      </w:r>
      <w:r w:rsidR="00C34883" w:rsidRPr="00E327D0">
        <w:rPr>
          <w:rFonts w:ascii="Poppins" w:hAnsi="Poppins" w:cs="Poppins"/>
          <w:sz w:val="18"/>
          <w:szCs w:val="18"/>
        </w:rPr>
        <w:t>sommation collective.</w:t>
      </w:r>
    </w:p>
    <w:p w14:paraId="07D4879F" w14:textId="26FBC24C" w:rsidR="00C34883" w:rsidRPr="00E327D0" w:rsidRDefault="00C34883" w:rsidP="000C6DDB">
      <w:pPr>
        <w:pStyle w:val="Titre3Helioze"/>
        <w:numPr>
          <w:ilvl w:val="2"/>
          <w:numId w:val="3"/>
        </w:numPr>
        <w:rPr>
          <w:rFonts w:ascii="Poppins" w:hAnsi="Poppins" w:cs="Poppins"/>
        </w:rPr>
      </w:pPr>
      <w:r w:rsidRPr="00E327D0">
        <w:rPr>
          <w:rFonts w:ascii="Poppins" w:hAnsi="Poppins" w:cs="Poppins"/>
        </w:rPr>
        <w:t>Prix de l’électricité</w:t>
      </w:r>
    </w:p>
    <w:p w14:paraId="76B289E3" w14:textId="6E477D5B" w:rsidR="00AD20A6" w:rsidRPr="00E327D0" w:rsidRDefault="00AD20A6" w:rsidP="00AD20A6">
      <w:pPr>
        <w:rPr>
          <w:rFonts w:ascii="Poppins" w:hAnsi="Poppins" w:cs="Poppins"/>
          <w:sz w:val="18"/>
          <w:szCs w:val="18"/>
        </w:rPr>
      </w:pPr>
      <w:r w:rsidRPr="00E327D0">
        <w:rPr>
          <w:rFonts w:ascii="Poppins" w:hAnsi="Poppins" w:cs="Poppins"/>
          <w:sz w:val="18"/>
          <w:szCs w:val="18"/>
        </w:rPr>
        <w:lastRenderedPageBreak/>
        <w:t>Le prix de l’électricité vendue conformément au Contrat inclura le prix par kWh ainsi que la TVA obligatoire actuellement à 20%.</w:t>
      </w:r>
    </w:p>
    <w:p w14:paraId="3A60BAC2" w14:textId="77777777" w:rsidR="00AD20A6" w:rsidRPr="00E327D0" w:rsidRDefault="00AD20A6" w:rsidP="00AD20A6">
      <w:pPr>
        <w:rPr>
          <w:rFonts w:ascii="Poppins" w:hAnsi="Poppins" w:cs="Poppins"/>
          <w:sz w:val="18"/>
          <w:szCs w:val="18"/>
        </w:rPr>
      </w:pPr>
      <w:r w:rsidRPr="00E327D0">
        <w:rPr>
          <w:rFonts w:ascii="Poppins" w:hAnsi="Poppins" w:cs="Poppins"/>
          <w:sz w:val="18"/>
          <w:szCs w:val="18"/>
        </w:rPr>
        <w:t xml:space="preserve">Le prix par kWh sera de </w:t>
      </w:r>
      <w:r w:rsidRPr="004B390E">
        <w:rPr>
          <w:rFonts w:ascii="Poppins" w:hAnsi="Poppins" w:cs="Poppins"/>
          <w:sz w:val="18"/>
          <w:szCs w:val="18"/>
          <w:highlight w:val="green"/>
        </w:rPr>
        <w:t>(…)</w:t>
      </w:r>
      <w:r w:rsidRPr="00E327D0">
        <w:rPr>
          <w:rFonts w:ascii="Poppins" w:hAnsi="Poppins" w:cs="Poppins"/>
          <w:sz w:val="18"/>
          <w:szCs w:val="18"/>
        </w:rPr>
        <w:t xml:space="preserve"> centimes/kWh.</w:t>
      </w:r>
    </w:p>
    <w:p w14:paraId="32CC39EF" w14:textId="17BF7DAC" w:rsidR="00AD20A6" w:rsidRPr="00E327D0" w:rsidRDefault="00AD20A6" w:rsidP="00AD20A6">
      <w:pPr>
        <w:rPr>
          <w:rFonts w:ascii="Poppins" w:hAnsi="Poppins" w:cs="Poppins"/>
          <w:sz w:val="18"/>
          <w:szCs w:val="18"/>
        </w:rPr>
      </w:pPr>
      <w:r w:rsidRPr="00E327D0">
        <w:rPr>
          <w:rFonts w:ascii="Poppins" w:hAnsi="Poppins" w:cs="Poppins"/>
          <w:sz w:val="18"/>
          <w:szCs w:val="18"/>
        </w:rPr>
        <w:t>Toute modification, changement de taux ou de montant, suppression ou création</w:t>
      </w:r>
      <w:r w:rsidR="003D23B0" w:rsidRPr="00E327D0">
        <w:rPr>
          <w:rFonts w:ascii="Poppins" w:hAnsi="Poppins" w:cs="Poppins"/>
          <w:sz w:val="18"/>
          <w:szCs w:val="18"/>
        </w:rPr>
        <w:t xml:space="preserve"> </w:t>
      </w:r>
      <w:r w:rsidRPr="00E327D0">
        <w:rPr>
          <w:rFonts w:ascii="Poppins" w:hAnsi="Poppins" w:cs="Poppins"/>
          <w:sz w:val="18"/>
          <w:szCs w:val="18"/>
        </w:rPr>
        <w:t>de taxe, impôt ou redevance grevant directement ou indirectement les prix,</w:t>
      </w:r>
      <w:r w:rsidR="003D23B0" w:rsidRPr="00E327D0">
        <w:rPr>
          <w:rFonts w:ascii="Poppins" w:hAnsi="Poppins" w:cs="Poppins"/>
          <w:sz w:val="18"/>
          <w:szCs w:val="18"/>
        </w:rPr>
        <w:t xml:space="preserve"> </w:t>
      </w:r>
      <w:r w:rsidRPr="00E327D0">
        <w:rPr>
          <w:rFonts w:ascii="Poppins" w:hAnsi="Poppins" w:cs="Poppins"/>
          <w:sz w:val="18"/>
          <w:szCs w:val="18"/>
        </w:rPr>
        <w:t>pourront être répercutés dans la facturation soit à la hausse, soit à la baisse. En</w:t>
      </w:r>
      <w:r w:rsidR="003D23B0" w:rsidRPr="00E327D0">
        <w:rPr>
          <w:rFonts w:ascii="Poppins" w:hAnsi="Poppins" w:cs="Poppins"/>
          <w:sz w:val="18"/>
          <w:szCs w:val="18"/>
        </w:rPr>
        <w:t xml:space="preserve"> </w:t>
      </w:r>
      <w:r w:rsidRPr="00E327D0">
        <w:rPr>
          <w:rFonts w:ascii="Poppins" w:hAnsi="Poppins" w:cs="Poppins"/>
          <w:sz w:val="18"/>
          <w:szCs w:val="18"/>
        </w:rPr>
        <w:t>dehors de ces hypothèses, le prix ne pourra être modifié que pour les motifs</w:t>
      </w:r>
      <w:r w:rsidR="003D23B0" w:rsidRPr="00E327D0">
        <w:rPr>
          <w:rFonts w:ascii="Poppins" w:hAnsi="Poppins" w:cs="Poppins"/>
          <w:sz w:val="18"/>
          <w:szCs w:val="18"/>
        </w:rPr>
        <w:t xml:space="preserve"> </w:t>
      </w:r>
      <w:r w:rsidRPr="00E327D0">
        <w:rPr>
          <w:rFonts w:ascii="Poppins" w:hAnsi="Poppins" w:cs="Poppins"/>
          <w:sz w:val="18"/>
          <w:szCs w:val="18"/>
        </w:rPr>
        <w:t>suivants :</w:t>
      </w:r>
    </w:p>
    <w:p w14:paraId="304E3F33" w14:textId="5314236D" w:rsidR="00AD20A6" w:rsidRPr="00E327D0" w:rsidRDefault="00AD20A6" w:rsidP="00AD20A6">
      <w:pPr>
        <w:rPr>
          <w:rFonts w:ascii="Poppins" w:hAnsi="Poppins" w:cs="Poppins"/>
          <w:sz w:val="18"/>
          <w:szCs w:val="18"/>
        </w:rPr>
      </w:pPr>
      <w:r w:rsidRPr="00E327D0">
        <w:rPr>
          <w:rFonts w:ascii="Poppins" w:hAnsi="Poppins" w:cs="Poppins"/>
          <w:sz w:val="18"/>
          <w:szCs w:val="18"/>
        </w:rPr>
        <w:t>Le Producteur est tenu d’informer le Consommateur par écrit et sans délai de</w:t>
      </w:r>
      <w:r w:rsidR="00E75B17" w:rsidRPr="00E327D0">
        <w:rPr>
          <w:rFonts w:ascii="Poppins" w:hAnsi="Poppins" w:cs="Poppins"/>
          <w:sz w:val="18"/>
          <w:szCs w:val="18"/>
        </w:rPr>
        <w:t xml:space="preserve"> </w:t>
      </w:r>
      <w:r w:rsidRPr="00E327D0">
        <w:rPr>
          <w:rFonts w:ascii="Poppins" w:hAnsi="Poppins" w:cs="Poppins"/>
          <w:sz w:val="18"/>
          <w:szCs w:val="18"/>
        </w:rPr>
        <w:t>toute modification du prix de l’électricité et des motifs justifiant la modification.</w:t>
      </w:r>
    </w:p>
    <w:p w14:paraId="0D39088A" w14:textId="77777777" w:rsidR="006A3597" w:rsidRPr="00E327D0" w:rsidRDefault="00AD20A6" w:rsidP="00AD20A6">
      <w:pPr>
        <w:rPr>
          <w:rFonts w:ascii="Poppins" w:hAnsi="Poppins" w:cs="Poppins"/>
          <w:sz w:val="18"/>
          <w:szCs w:val="18"/>
        </w:rPr>
      </w:pPr>
      <w:r w:rsidRPr="00E327D0">
        <w:rPr>
          <w:rFonts w:ascii="Poppins" w:hAnsi="Poppins" w:cs="Poppins"/>
          <w:sz w:val="18"/>
          <w:szCs w:val="18"/>
        </w:rPr>
        <w:t>Sur demande du Consommateur, le Producteur informera le Consommateur du</w:t>
      </w:r>
      <w:r w:rsidR="00E75B17" w:rsidRPr="00E327D0">
        <w:rPr>
          <w:rFonts w:ascii="Poppins" w:hAnsi="Poppins" w:cs="Poppins"/>
          <w:sz w:val="18"/>
          <w:szCs w:val="18"/>
        </w:rPr>
        <w:t xml:space="preserve"> </w:t>
      </w:r>
      <w:r w:rsidRPr="00E327D0">
        <w:rPr>
          <w:rFonts w:ascii="Poppins" w:hAnsi="Poppins" w:cs="Poppins"/>
          <w:sz w:val="18"/>
          <w:szCs w:val="18"/>
        </w:rPr>
        <w:t>prix modifié de l’électricité par écrit dans un délai de deux semaines à compter</w:t>
      </w:r>
      <w:r w:rsidR="006A3597" w:rsidRPr="00E327D0">
        <w:rPr>
          <w:rFonts w:ascii="Poppins" w:hAnsi="Poppins" w:cs="Poppins"/>
          <w:sz w:val="18"/>
          <w:szCs w:val="18"/>
        </w:rPr>
        <w:t xml:space="preserve"> </w:t>
      </w:r>
      <w:r w:rsidRPr="00E327D0">
        <w:rPr>
          <w:rFonts w:ascii="Poppins" w:hAnsi="Poppins" w:cs="Poppins"/>
          <w:sz w:val="18"/>
          <w:szCs w:val="18"/>
        </w:rPr>
        <w:t>de la réception de la demande du Consommateur.</w:t>
      </w:r>
    </w:p>
    <w:p w14:paraId="447B01A4" w14:textId="0DD1D60B" w:rsidR="0000195F" w:rsidRPr="00E327D0" w:rsidRDefault="0000195F" w:rsidP="000C6DDB">
      <w:pPr>
        <w:pStyle w:val="Titre3Helioze"/>
        <w:numPr>
          <w:ilvl w:val="2"/>
          <w:numId w:val="3"/>
        </w:numPr>
        <w:rPr>
          <w:rFonts w:ascii="Poppins" w:hAnsi="Poppins" w:cs="Poppins"/>
        </w:rPr>
      </w:pPr>
      <w:r w:rsidRPr="00E327D0">
        <w:rPr>
          <w:rFonts w:ascii="Poppins" w:hAnsi="Poppins" w:cs="Poppins"/>
        </w:rPr>
        <w:t>Conditions de paiement</w:t>
      </w:r>
    </w:p>
    <w:p w14:paraId="4C56D7FC" w14:textId="4CAA0E0A" w:rsidR="003F1B38" w:rsidRPr="00E327D0" w:rsidRDefault="00E52231" w:rsidP="00E52231">
      <w:pPr>
        <w:rPr>
          <w:rFonts w:ascii="Poppins" w:hAnsi="Poppins" w:cs="Poppins"/>
          <w:sz w:val="18"/>
          <w:szCs w:val="18"/>
        </w:rPr>
      </w:pPr>
      <w:r w:rsidRPr="00E327D0">
        <w:rPr>
          <w:rFonts w:ascii="Poppins" w:hAnsi="Poppins" w:cs="Poppins"/>
          <w:sz w:val="18"/>
          <w:szCs w:val="18"/>
        </w:rPr>
        <w:t>La période de facturation sera</w:t>
      </w:r>
      <w:r w:rsidR="00FD3386" w:rsidRPr="00E327D0">
        <w:rPr>
          <w:rFonts w:ascii="Poppins" w:hAnsi="Poppins" w:cs="Poppins"/>
          <w:sz w:val="18"/>
          <w:szCs w:val="18"/>
        </w:rPr>
        <w:t xml:space="preserve"> </w:t>
      </w:r>
      <w:r w:rsidR="002500BF" w:rsidRPr="00E327D0">
        <w:rPr>
          <w:rFonts w:ascii="Poppins" w:hAnsi="Poppins" w:cs="Poppins"/>
          <w:sz w:val="18"/>
          <w:szCs w:val="18"/>
        </w:rPr>
        <w:t xml:space="preserve">le </w:t>
      </w:r>
      <w:r w:rsidR="00C93185" w:rsidRPr="00E327D0">
        <w:rPr>
          <w:rFonts w:ascii="Poppins" w:hAnsi="Poppins" w:cs="Poppins"/>
          <w:sz w:val="18"/>
          <w:szCs w:val="18"/>
        </w:rPr>
        <w:t>(choisir) [mois ; trimestre, année</w:t>
      </w:r>
      <w:r w:rsidR="00E05843" w:rsidRPr="00E327D0">
        <w:rPr>
          <w:rFonts w:ascii="Poppins" w:hAnsi="Poppins" w:cs="Poppins"/>
          <w:sz w:val="18"/>
          <w:szCs w:val="18"/>
        </w:rPr>
        <w:t>]</w:t>
      </w:r>
      <w:r w:rsidRPr="00E327D0">
        <w:rPr>
          <w:rFonts w:ascii="Poppins" w:hAnsi="Poppins" w:cs="Poppins"/>
          <w:sz w:val="18"/>
          <w:szCs w:val="18"/>
        </w:rPr>
        <w:t>. Le Producteur sera tenu de</w:t>
      </w:r>
      <w:r w:rsidR="00E7467B" w:rsidRPr="00E327D0">
        <w:rPr>
          <w:rFonts w:ascii="Poppins" w:hAnsi="Poppins" w:cs="Poppins"/>
          <w:sz w:val="18"/>
          <w:szCs w:val="18"/>
        </w:rPr>
        <w:t xml:space="preserve"> </w:t>
      </w:r>
      <w:r w:rsidRPr="00E327D0">
        <w:rPr>
          <w:rFonts w:ascii="Poppins" w:hAnsi="Poppins" w:cs="Poppins"/>
          <w:sz w:val="18"/>
          <w:szCs w:val="18"/>
        </w:rPr>
        <w:t xml:space="preserve">remettre le relevé </w:t>
      </w:r>
      <w:r w:rsidR="003207C7" w:rsidRPr="00E327D0">
        <w:rPr>
          <w:rFonts w:ascii="Poppins" w:hAnsi="Poppins" w:cs="Poppins"/>
          <w:sz w:val="18"/>
          <w:szCs w:val="18"/>
        </w:rPr>
        <w:t xml:space="preserve">de l’électricité consommée par le Consommateur ainsi que la facture correspondante </w:t>
      </w:r>
      <w:r w:rsidRPr="00E327D0">
        <w:rPr>
          <w:rFonts w:ascii="Poppins" w:hAnsi="Poppins" w:cs="Poppins"/>
          <w:sz w:val="18"/>
          <w:szCs w:val="18"/>
        </w:rPr>
        <w:t>au</w:t>
      </w:r>
      <w:r w:rsidR="00E7467B" w:rsidRPr="00E327D0">
        <w:rPr>
          <w:rFonts w:ascii="Poppins" w:hAnsi="Poppins" w:cs="Poppins"/>
          <w:sz w:val="18"/>
          <w:szCs w:val="18"/>
        </w:rPr>
        <w:t xml:space="preserve"> </w:t>
      </w:r>
      <w:r w:rsidRPr="00E327D0">
        <w:rPr>
          <w:rFonts w:ascii="Poppins" w:hAnsi="Poppins" w:cs="Poppins"/>
          <w:sz w:val="18"/>
          <w:szCs w:val="18"/>
        </w:rPr>
        <w:t xml:space="preserve">plus tard </w:t>
      </w:r>
      <w:r w:rsidR="003F1B38" w:rsidRPr="00E327D0">
        <w:rPr>
          <w:rFonts w:ascii="Poppins" w:hAnsi="Poppins" w:cs="Poppins"/>
          <w:sz w:val="18"/>
          <w:szCs w:val="18"/>
        </w:rPr>
        <w:t xml:space="preserve">30 jours à la fin de </w:t>
      </w:r>
      <w:r w:rsidR="00482281" w:rsidRPr="00E327D0">
        <w:rPr>
          <w:rFonts w:ascii="Poppins" w:hAnsi="Poppins" w:cs="Poppins"/>
          <w:sz w:val="18"/>
          <w:szCs w:val="18"/>
        </w:rPr>
        <w:t xml:space="preserve">chaque </w:t>
      </w:r>
      <w:r w:rsidR="00A371E1" w:rsidRPr="00E327D0">
        <w:rPr>
          <w:rFonts w:ascii="Poppins" w:hAnsi="Poppins" w:cs="Poppins"/>
          <w:sz w:val="18"/>
          <w:szCs w:val="18"/>
        </w:rPr>
        <w:t>p</w:t>
      </w:r>
      <w:r w:rsidR="003F1B38" w:rsidRPr="00E327D0">
        <w:rPr>
          <w:rFonts w:ascii="Poppins" w:hAnsi="Poppins" w:cs="Poppins"/>
          <w:sz w:val="18"/>
          <w:szCs w:val="18"/>
        </w:rPr>
        <w:t xml:space="preserve">ériode. </w:t>
      </w:r>
    </w:p>
    <w:p w14:paraId="5551D9AE" w14:textId="5C274A51" w:rsidR="00E52231" w:rsidRPr="00E327D0" w:rsidRDefault="00E52231" w:rsidP="00E52231">
      <w:pPr>
        <w:rPr>
          <w:rFonts w:ascii="Poppins" w:hAnsi="Poppins" w:cs="Poppins"/>
          <w:sz w:val="18"/>
          <w:szCs w:val="18"/>
        </w:rPr>
      </w:pPr>
      <w:r w:rsidRPr="00E327D0">
        <w:rPr>
          <w:rFonts w:ascii="Poppins" w:hAnsi="Poppins" w:cs="Poppins"/>
          <w:sz w:val="18"/>
          <w:szCs w:val="18"/>
        </w:rPr>
        <w:t>[en option : « Des acomptes mensuels seront versés par le Consommateur au</w:t>
      </w:r>
      <w:r w:rsidR="00203D01" w:rsidRPr="00E327D0">
        <w:rPr>
          <w:rFonts w:ascii="Poppins" w:hAnsi="Poppins" w:cs="Poppins"/>
          <w:sz w:val="18"/>
          <w:szCs w:val="18"/>
        </w:rPr>
        <w:t xml:space="preserve"> </w:t>
      </w:r>
      <w:r w:rsidRPr="00E327D0">
        <w:rPr>
          <w:rFonts w:ascii="Poppins" w:hAnsi="Poppins" w:cs="Poppins"/>
          <w:sz w:val="18"/>
          <w:szCs w:val="18"/>
        </w:rPr>
        <w:t>Producteur. Jusqu’à la remise du premier relevé annuel, l’acompte sera de […]</w:t>
      </w:r>
      <w:r w:rsidR="00203D01" w:rsidRPr="00E327D0">
        <w:rPr>
          <w:rFonts w:ascii="Poppins" w:hAnsi="Poppins" w:cs="Poppins"/>
          <w:sz w:val="18"/>
          <w:szCs w:val="18"/>
        </w:rPr>
        <w:t xml:space="preserve"> </w:t>
      </w:r>
      <w:r w:rsidRPr="00E327D0">
        <w:rPr>
          <w:rFonts w:ascii="Poppins" w:hAnsi="Poppins" w:cs="Poppins"/>
          <w:sz w:val="18"/>
          <w:szCs w:val="18"/>
        </w:rPr>
        <w:t>EUR par mois. Le montant des acomptes mensuels suivants sera défini par le</w:t>
      </w:r>
      <w:r w:rsidR="00203D01" w:rsidRPr="00E327D0">
        <w:rPr>
          <w:rFonts w:ascii="Poppins" w:hAnsi="Poppins" w:cs="Poppins"/>
          <w:sz w:val="18"/>
          <w:szCs w:val="18"/>
        </w:rPr>
        <w:t xml:space="preserve"> </w:t>
      </w:r>
      <w:r w:rsidRPr="00E327D0">
        <w:rPr>
          <w:rFonts w:ascii="Poppins" w:hAnsi="Poppins" w:cs="Poppins"/>
          <w:sz w:val="18"/>
          <w:szCs w:val="18"/>
        </w:rPr>
        <w:t>Producteur dans le relevé annuel et à son entière discrétion. Les acomptes seront</w:t>
      </w:r>
      <w:r w:rsidR="00203D01" w:rsidRPr="00E327D0">
        <w:rPr>
          <w:rFonts w:ascii="Poppins" w:hAnsi="Poppins" w:cs="Poppins"/>
          <w:sz w:val="18"/>
          <w:szCs w:val="18"/>
        </w:rPr>
        <w:t xml:space="preserve"> </w:t>
      </w:r>
      <w:r w:rsidRPr="00E327D0">
        <w:rPr>
          <w:rFonts w:ascii="Poppins" w:hAnsi="Poppins" w:cs="Poppins"/>
          <w:sz w:val="18"/>
          <w:szCs w:val="18"/>
        </w:rPr>
        <w:t>dus le 15 de chaque mois. Si des remboursements sont en faveur du</w:t>
      </w:r>
      <w:r w:rsidR="00203D01" w:rsidRPr="00E327D0">
        <w:rPr>
          <w:rFonts w:ascii="Poppins" w:hAnsi="Poppins" w:cs="Poppins"/>
          <w:sz w:val="18"/>
          <w:szCs w:val="18"/>
        </w:rPr>
        <w:t xml:space="preserve"> </w:t>
      </w:r>
      <w:r w:rsidRPr="00E327D0">
        <w:rPr>
          <w:rFonts w:ascii="Poppins" w:hAnsi="Poppins" w:cs="Poppins"/>
          <w:sz w:val="18"/>
          <w:szCs w:val="18"/>
        </w:rPr>
        <w:t>Consommateur, leurs montants seront déduits du prochain acompte »].</w:t>
      </w:r>
    </w:p>
    <w:p w14:paraId="486B546E" w14:textId="349AB2E4" w:rsidR="00E52231" w:rsidRPr="00E327D0" w:rsidRDefault="00E52231" w:rsidP="00E52231">
      <w:pPr>
        <w:rPr>
          <w:rFonts w:ascii="Poppins" w:hAnsi="Poppins" w:cs="Poppins"/>
          <w:sz w:val="18"/>
          <w:szCs w:val="18"/>
        </w:rPr>
      </w:pPr>
      <w:r w:rsidRPr="00E327D0">
        <w:rPr>
          <w:rFonts w:ascii="Poppins" w:hAnsi="Poppins" w:cs="Poppins"/>
          <w:sz w:val="18"/>
          <w:szCs w:val="18"/>
        </w:rPr>
        <w:t>Le Consommateur peut effectuer ses paiements par virement ou en donnant</w:t>
      </w:r>
      <w:r w:rsidR="008A51A0" w:rsidRPr="00E327D0">
        <w:rPr>
          <w:rFonts w:ascii="Poppins" w:hAnsi="Poppins" w:cs="Poppins"/>
          <w:sz w:val="18"/>
          <w:szCs w:val="18"/>
        </w:rPr>
        <w:t xml:space="preserve"> </w:t>
      </w:r>
      <w:r w:rsidRPr="00E327D0">
        <w:rPr>
          <w:rFonts w:ascii="Poppins" w:hAnsi="Poppins" w:cs="Poppins"/>
          <w:sz w:val="18"/>
          <w:szCs w:val="18"/>
        </w:rPr>
        <w:t>l’autorisation au Producteur de recouvrer toutes créances sur le compte bancaire</w:t>
      </w:r>
      <w:r w:rsidR="008A51A0" w:rsidRPr="00E327D0">
        <w:rPr>
          <w:rFonts w:ascii="Poppins" w:hAnsi="Poppins" w:cs="Poppins"/>
          <w:sz w:val="18"/>
          <w:szCs w:val="18"/>
        </w:rPr>
        <w:t xml:space="preserve"> </w:t>
      </w:r>
      <w:r w:rsidRPr="00E327D0">
        <w:rPr>
          <w:rFonts w:ascii="Poppins" w:hAnsi="Poppins" w:cs="Poppins"/>
          <w:sz w:val="18"/>
          <w:szCs w:val="18"/>
        </w:rPr>
        <w:t>du Consommateur (prélèvement automatique). L’autorisation relative aux</w:t>
      </w:r>
      <w:r w:rsidR="008A51A0" w:rsidRPr="00E327D0">
        <w:rPr>
          <w:rFonts w:ascii="Poppins" w:hAnsi="Poppins" w:cs="Poppins"/>
          <w:sz w:val="18"/>
          <w:szCs w:val="18"/>
        </w:rPr>
        <w:t xml:space="preserve"> </w:t>
      </w:r>
      <w:r w:rsidRPr="00E327D0">
        <w:rPr>
          <w:rFonts w:ascii="Poppins" w:hAnsi="Poppins" w:cs="Poppins"/>
          <w:sz w:val="18"/>
          <w:szCs w:val="18"/>
        </w:rPr>
        <w:t>prélèvements automatiques s’applique pour le compte bancaire précisé ci</w:t>
      </w:r>
      <w:r w:rsidR="008A51A0" w:rsidRPr="00E327D0">
        <w:rPr>
          <w:rFonts w:ascii="Poppins" w:hAnsi="Poppins" w:cs="Poppins"/>
          <w:sz w:val="18"/>
          <w:szCs w:val="18"/>
        </w:rPr>
        <w:t>-</w:t>
      </w:r>
      <w:r w:rsidRPr="00E327D0">
        <w:rPr>
          <w:rFonts w:ascii="Poppins" w:hAnsi="Poppins" w:cs="Poppins"/>
          <w:sz w:val="18"/>
          <w:szCs w:val="18"/>
        </w:rPr>
        <w:t>dessous</w:t>
      </w:r>
      <w:r w:rsidR="008A51A0" w:rsidRPr="00E327D0">
        <w:rPr>
          <w:rFonts w:ascii="Poppins" w:hAnsi="Poppins" w:cs="Poppins"/>
          <w:sz w:val="18"/>
          <w:szCs w:val="18"/>
        </w:rPr>
        <w:t xml:space="preserve"> </w:t>
      </w:r>
      <w:r w:rsidRPr="00E327D0">
        <w:rPr>
          <w:rFonts w:ascii="Poppins" w:hAnsi="Poppins" w:cs="Poppins"/>
          <w:sz w:val="18"/>
          <w:szCs w:val="18"/>
        </w:rPr>
        <w:t>et peut être révoquée à tout moment.</w:t>
      </w:r>
    </w:p>
    <w:p w14:paraId="5892E09E" w14:textId="77777777" w:rsidR="00E52231" w:rsidRPr="00E327D0" w:rsidRDefault="00E52231" w:rsidP="00E52231">
      <w:pPr>
        <w:rPr>
          <w:rFonts w:ascii="Poppins" w:hAnsi="Poppins" w:cs="Poppins"/>
          <w:sz w:val="18"/>
          <w:szCs w:val="18"/>
        </w:rPr>
      </w:pPr>
      <w:r w:rsidRPr="00E327D0">
        <w:rPr>
          <w:rFonts w:ascii="Poppins" w:hAnsi="Poppins" w:cs="Poppins"/>
          <w:sz w:val="18"/>
          <w:szCs w:val="18"/>
        </w:rPr>
        <w:t>Nom de la banque : &lt;…&gt;</w:t>
      </w:r>
    </w:p>
    <w:p w14:paraId="15BFF361" w14:textId="77777777" w:rsidR="00E52231" w:rsidRPr="00E327D0" w:rsidRDefault="00E52231" w:rsidP="00E52231">
      <w:pPr>
        <w:rPr>
          <w:rFonts w:ascii="Poppins" w:hAnsi="Poppins" w:cs="Poppins"/>
          <w:sz w:val="18"/>
          <w:szCs w:val="18"/>
        </w:rPr>
      </w:pPr>
      <w:r w:rsidRPr="00E327D0">
        <w:rPr>
          <w:rFonts w:ascii="Poppins" w:hAnsi="Poppins" w:cs="Poppins"/>
          <w:sz w:val="18"/>
          <w:szCs w:val="18"/>
        </w:rPr>
        <w:t>Compte bancaire : &lt;…&gt;</w:t>
      </w:r>
    </w:p>
    <w:p w14:paraId="7FE88BE1" w14:textId="77777777" w:rsidR="00E52231" w:rsidRPr="00E327D0" w:rsidRDefault="00E52231" w:rsidP="00E52231">
      <w:pPr>
        <w:rPr>
          <w:rFonts w:ascii="Poppins" w:hAnsi="Poppins" w:cs="Poppins"/>
          <w:sz w:val="18"/>
          <w:szCs w:val="18"/>
        </w:rPr>
      </w:pPr>
      <w:r w:rsidRPr="00E327D0">
        <w:rPr>
          <w:rFonts w:ascii="Poppins" w:hAnsi="Poppins" w:cs="Poppins"/>
          <w:sz w:val="18"/>
          <w:szCs w:val="18"/>
        </w:rPr>
        <w:t>Code bancaire : &lt;…&gt;</w:t>
      </w:r>
    </w:p>
    <w:p w14:paraId="45163D52" w14:textId="7E4371D5" w:rsidR="00E52231" w:rsidRPr="00E327D0" w:rsidRDefault="00E52231" w:rsidP="00E52231">
      <w:pPr>
        <w:rPr>
          <w:rFonts w:ascii="Poppins" w:hAnsi="Poppins" w:cs="Poppins"/>
          <w:sz w:val="18"/>
          <w:szCs w:val="18"/>
        </w:rPr>
      </w:pPr>
      <w:r w:rsidRPr="00E327D0">
        <w:rPr>
          <w:rFonts w:ascii="Poppins" w:hAnsi="Poppins" w:cs="Poppins"/>
          <w:sz w:val="18"/>
          <w:szCs w:val="18"/>
        </w:rPr>
        <w:t>Le Consommateur est libre de choisir le moyen de paiement. Il informera le</w:t>
      </w:r>
      <w:r w:rsidR="00530B85" w:rsidRPr="00E327D0">
        <w:rPr>
          <w:rFonts w:ascii="Poppins" w:hAnsi="Poppins" w:cs="Poppins"/>
          <w:sz w:val="18"/>
          <w:szCs w:val="18"/>
        </w:rPr>
        <w:t xml:space="preserve"> </w:t>
      </w:r>
      <w:r w:rsidR="00BF44C7" w:rsidRPr="00E327D0">
        <w:rPr>
          <w:rFonts w:ascii="Poppins" w:hAnsi="Poppins" w:cs="Poppins"/>
          <w:sz w:val="18"/>
          <w:szCs w:val="18"/>
        </w:rPr>
        <w:t>Producteur</w:t>
      </w:r>
      <w:r w:rsidRPr="00E327D0">
        <w:rPr>
          <w:rFonts w:ascii="Poppins" w:hAnsi="Poppins" w:cs="Poppins"/>
          <w:sz w:val="18"/>
          <w:szCs w:val="18"/>
        </w:rPr>
        <w:t xml:space="preserve"> du moyen de paiement choisi pour la durée du Contrat à la signature</w:t>
      </w:r>
      <w:r w:rsidR="00BF44C7" w:rsidRPr="00E327D0">
        <w:rPr>
          <w:rFonts w:ascii="Poppins" w:hAnsi="Poppins" w:cs="Poppins"/>
          <w:sz w:val="18"/>
          <w:szCs w:val="18"/>
        </w:rPr>
        <w:t xml:space="preserve"> </w:t>
      </w:r>
      <w:r w:rsidRPr="00E327D0">
        <w:rPr>
          <w:rFonts w:ascii="Poppins" w:hAnsi="Poppins" w:cs="Poppins"/>
          <w:sz w:val="18"/>
          <w:szCs w:val="18"/>
        </w:rPr>
        <w:t>de celui-ci. [En option : « Si le Consommateur choisit &lt;…&gt; comme moyen de</w:t>
      </w:r>
      <w:r w:rsidR="00BF44C7" w:rsidRPr="00E327D0">
        <w:rPr>
          <w:rFonts w:ascii="Poppins" w:hAnsi="Poppins" w:cs="Poppins"/>
          <w:sz w:val="18"/>
          <w:szCs w:val="18"/>
        </w:rPr>
        <w:t xml:space="preserve"> </w:t>
      </w:r>
      <w:r w:rsidRPr="00E327D0">
        <w:rPr>
          <w:rFonts w:ascii="Poppins" w:hAnsi="Poppins" w:cs="Poppins"/>
          <w:sz w:val="18"/>
          <w:szCs w:val="18"/>
        </w:rPr>
        <w:t>paiement, il devra alors s’acquitter de frais supplémentaires y afférents, d’un</w:t>
      </w:r>
      <w:r w:rsidR="00BF44C7" w:rsidRPr="00E327D0">
        <w:rPr>
          <w:rFonts w:ascii="Poppins" w:hAnsi="Poppins" w:cs="Poppins"/>
          <w:sz w:val="18"/>
          <w:szCs w:val="18"/>
        </w:rPr>
        <w:t xml:space="preserve"> </w:t>
      </w:r>
      <w:r w:rsidRPr="00E327D0">
        <w:rPr>
          <w:rFonts w:ascii="Poppins" w:hAnsi="Poppins" w:cs="Poppins"/>
          <w:sz w:val="18"/>
          <w:szCs w:val="18"/>
        </w:rPr>
        <w:t>montant de &lt;…&gt;EUR. Ces frais seront ajoutés proportionnellement aux acomptes</w:t>
      </w:r>
      <w:r w:rsidR="00BF44C7" w:rsidRPr="00E327D0">
        <w:rPr>
          <w:rFonts w:ascii="Poppins" w:hAnsi="Poppins" w:cs="Poppins"/>
          <w:sz w:val="18"/>
          <w:szCs w:val="18"/>
        </w:rPr>
        <w:t xml:space="preserve"> </w:t>
      </w:r>
      <w:r w:rsidRPr="00E327D0">
        <w:rPr>
          <w:rFonts w:ascii="Poppins" w:hAnsi="Poppins" w:cs="Poppins"/>
          <w:sz w:val="18"/>
          <w:szCs w:val="18"/>
        </w:rPr>
        <w:t>mensuels »].</w:t>
      </w:r>
    </w:p>
    <w:p w14:paraId="0D4F3F1F" w14:textId="08268F7B" w:rsidR="00E52231" w:rsidRPr="00E327D0" w:rsidRDefault="00E52231" w:rsidP="00E52231">
      <w:pPr>
        <w:rPr>
          <w:rFonts w:ascii="Poppins" w:hAnsi="Poppins" w:cs="Poppins"/>
          <w:sz w:val="18"/>
          <w:szCs w:val="18"/>
        </w:rPr>
      </w:pPr>
      <w:r w:rsidRPr="00E327D0">
        <w:rPr>
          <w:rFonts w:ascii="Poppins" w:hAnsi="Poppins" w:cs="Poppins"/>
          <w:sz w:val="18"/>
          <w:szCs w:val="18"/>
        </w:rPr>
        <w:t>[en option : « Une compensation avec les créances éventuelles du</w:t>
      </w:r>
      <w:r w:rsidR="008C7CBB" w:rsidRPr="00E327D0">
        <w:rPr>
          <w:rFonts w:ascii="Poppins" w:hAnsi="Poppins" w:cs="Poppins"/>
          <w:sz w:val="18"/>
          <w:szCs w:val="18"/>
        </w:rPr>
        <w:t xml:space="preserve"> </w:t>
      </w:r>
      <w:r w:rsidRPr="00E327D0">
        <w:rPr>
          <w:rFonts w:ascii="Poppins" w:hAnsi="Poppins" w:cs="Poppins"/>
          <w:sz w:val="18"/>
          <w:szCs w:val="18"/>
        </w:rPr>
        <w:t>Consommateur est possible uniquement s’il s’agit de créances dues,</w:t>
      </w:r>
      <w:r w:rsidR="008C7CBB" w:rsidRPr="00E327D0">
        <w:rPr>
          <w:rFonts w:ascii="Poppins" w:hAnsi="Poppins" w:cs="Poppins"/>
          <w:sz w:val="18"/>
          <w:szCs w:val="18"/>
        </w:rPr>
        <w:t xml:space="preserve"> </w:t>
      </w:r>
      <w:r w:rsidRPr="00E327D0">
        <w:rPr>
          <w:rFonts w:ascii="Poppins" w:hAnsi="Poppins" w:cs="Poppins"/>
          <w:sz w:val="18"/>
          <w:szCs w:val="18"/>
        </w:rPr>
        <w:t>incontestables ou qui ont été reconnues valables par décision finale de justice »].</w:t>
      </w:r>
    </w:p>
    <w:p w14:paraId="182D68B7" w14:textId="19D01026" w:rsidR="00625E49" w:rsidRPr="00E327D0" w:rsidRDefault="00942DC8" w:rsidP="00254D5C">
      <w:pPr>
        <w:pStyle w:val="Titre1Helioze"/>
        <w:numPr>
          <w:ilvl w:val="0"/>
          <w:numId w:val="3"/>
        </w:numPr>
        <w:rPr>
          <w:rFonts w:ascii="Poppins" w:hAnsi="Poppins" w:cs="Poppins"/>
        </w:rPr>
      </w:pPr>
      <w:r w:rsidRPr="00E327D0">
        <w:rPr>
          <w:rFonts w:ascii="Poppins" w:hAnsi="Poppins" w:cs="Poppins"/>
        </w:rPr>
        <w:lastRenderedPageBreak/>
        <w:t>Fin du Contrat</w:t>
      </w:r>
    </w:p>
    <w:p w14:paraId="760277D1" w14:textId="6FB671EF" w:rsidR="009308AD" w:rsidRPr="00E327D0" w:rsidRDefault="009308AD" w:rsidP="009308AD">
      <w:pPr>
        <w:rPr>
          <w:rFonts w:ascii="Poppins" w:hAnsi="Poppins" w:cs="Poppins"/>
          <w:sz w:val="18"/>
          <w:szCs w:val="18"/>
        </w:rPr>
      </w:pPr>
      <w:r w:rsidRPr="00E327D0">
        <w:rPr>
          <w:rFonts w:ascii="Poppins" w:hAnsi="Poppins" w:cs="Poppins"/>
          <w:sz w:val="18"/>
          <w:szCs w:val="18"/>
        </w:rPr>
        <w:t>Sauf résiliation à l’initiative d’une Partie ou d’un commun accord, le Contrat prend fin au terme de sa durée, telle que définie à l’article 1.3. du Contrat.</w:t>
      </w:r>
      <w:r w:rsidR="00B2380C" w:rsidRPr="00E327D0">
        <w:rPr>
          <w:rFonts w:ascii="Poppins" w:hAnsi="Poppins" w:cs="Poppins"/>
          <w:sz w:val="18"/>
          <w:szCs w:val="18"/>
        </w:rPr>
        <w:t xml:space="preserve"> </w:t>
      </w:r>
      <w:r w:rsidRPr="00E327D0">
        <w:rPr>
          <w:rFonts w:ascii="Poppins" w:hAnsi="Poppins" w:cs="Poppins"/>
          <w:sz w:val="18"/>
          <w:szCs w:val="18"/>
        </w:rPr>
        <w:t>Le Contrat peut être résilié à sa date anniversaire, à condition pour la Partie qui</w:t>
      </w:r>
      <w:r w:rsidR="00B2380C" w:rsidRPr="00E327D0">
        <w:rPr>
          <w:rFonts w:ascii="Poppins" w:hAnsi="Poppins" w:cs="Poppins"/>
          <w:sz w:val="18"/>
          <w:szCs w:val="18"/>
        </w:rPr>
        <w:t xml:space="preserve"> </w:t>
      </w:r>
      <w:r w:rsidRPr="00E327D0">
        <w:rPr>
          <w:rFonts w:ascii="Poppins" w:hAnsi="Poppins" w:cs="Poppins"/>
          <w:sz w:val="18"/>
          <w:szCs w:val="18"/>
        </w:rPr>
        <w:t>le souhaite d’en aviser l’autre par courrier LRAR au plus tard 3 (trois) mois avant</w:t>
      </w:r>
      <w:r w:rsidR="00E856F2" w:rsidRPr="00E327D0">
        <w:rPr>
          <w:rFonts w:ascii="Poppins" w:hAnsi="Poppins" w:cs="Poppins"/>
          <w:sz w:val="18"/>
          <w:szCs w:val="18"/>
        </w:rPr>
        <w:t xml:space="preserve"> </w:t>
      </w:r>
      <w:r w:rsidRPr="00E327D0">
        <w:rPr>
          <w:rFonts w:ascii="Poppins" w:hAnsi="Poppins" w:cs="Poppins"/>
          <w:sz w:val="18"/>
          <w:szCs w:val="18"/>
        </w:rPr>
        <w:t>cette date. A défaut, il est</w:t>
      </w:r>
      <w:r w:rsidR="00E856F2" w:rsidRPr="00E327D0">
        <w:rPr>
          <w:rFonts w:ascii="Poppins" w:hAnsi="Poppins" w:cs="Poppins"/>
          <w:sz w:val="18"/>
          <w:szCs w:val="18"/>
        </w:rPr>
        <w:t xml:space="preserve"> </w:t>
      </w:r>
      <w:r w:rsidRPr="00E327D0">
        <w:rPr>
          <w:rFonts w:ascii="Poppins" w:hAnsi="Poppins" w:cs="Poppins"/>
          <w:sz w:val="18"/>
          <w:szCs w:val="18"/>
        </w:rPr>
        <w:t>tacitement reconduit dans les conditions prévues à</w:t>
      </w:r>
      <w:r w:rsidR="00E856F2" w:rsidRPr="00E327D0">
        <w:rPr>
          <w:rFonts w:ascii="Poppins" w:hAnsi="Poppins" w:cs="Poppins"/>
          <w:sz w:val="18"/>
          <w:szCs w:val="18"/>
        </w:rPr>
        <w:t xml:space="preserve"> </w:t>
      </w:r>
      <w:r w:rsidRPr="00E327D0">
        <w:rPr>
          <w:rFonts w:ascii="Poppins" w:hAnsi="Poppins" w:cs="Poppins"/>
          <w:sz w:val="18"/>
          <w:szCs w:val="18"/>
        </w:rPr>
        <w:t>l’article 1.3. du Contrat.</w:t>
      </w:r>
    </w:p>
    <w:p w14:paraId="4015F76D" w14:textId="1258148A" w:rsidR="009308AD" w:rsidRPr="00E327D0" w:rsidRDefault="009308AD" w:rsidP="00734DE5">
      <w:pPr>
        <w:pStyle w:val="Titre1Helioze"/>
        <w:numPr>
          <w:ilvl w:val="0"/>
          <w:numId w:val="3"/>
        </w:numPr>
        <w:rPr>
          <w:rFonts w:ascii="Poppins" w:hAnsi="Poppins" w:cs="Poppins"/>
        </w:rPr>
      </w:pPr>
      <w:r w:rsidRPr="00E327D0">
        <w:rPr>
          <w:rFonts w:ascii="Poppins" w:hAnsi="Poppins" w:cs="Poppins"/>
        </w:rPr>
        <w:t>Annexes</w:t>
      </w:r>
    </w:p>
    <w:p w14:paraId="1BC456EE" w14:textId="6C71986D" w:rsidR="009308AD" w:rsidRPr="00E327D0" w:rsidRDefault="009308AD" w:rsidP="009308AD">
      <w:pPr>
        <w:rPr>
          <w:rFonts w:ascii="Poppins" w:hAnsi="Poppins" w:cs="Poppins"/>
          <w:sz w:val="18"/>
          <w:szCs w:val="18"/>
        </w:rPr>
      </w:pPr>
      <w:r w:rsidRPr="00E327D0">
        <w:rPr>
          <w:rFonts w:ascii="Poppins" w:hAnsi="Poppins" w:cs="Poppins"/>
          <w:sz w:val="18"/>
          <w:szCs w:val="18"/>
        </w:rPr>
        <w:t>Les annexes font partie intégrante du Contrat et les Parties s’engagent à les</w:t>
      </w:r>
      <w:r w:rsidR="00285578" w:rsidRPr="00E327D0">
        <w:rPr>
          <w:rFonts w:ascii="Poppins" w:hAnsi="Poppins" w:cs="Poppins"/>
          <w:sz w:val="18"/>
          <w:szCs w:val="18"/>
        </w:rPr>
        <w:t xml:space="preserve"> </w:t>
      </w:r>
      <w:r w:rsidRPr="00E327D0">
        <w:rPr>
          <w:rFonts w:ascii="Poppins" w:hAnsi="Poppins" w:cs="Poppins"/>
          <w:sz w:val="18"/>
          <w:szCs w:val="18"/>
        </w:rPr>
        <w:t>contresigner et à les conserver jointes au Contrat.</w:t>
      </w:r>
    </w:p>
    <w:p w14:paraId="16531F7B" w14:textId="77777777" w:rsidR="00113B0D" w:rsidRPr="00E327D0" w:rsidRDefault="00113B0D" w:rsidP="00113B0D">
      <w:pPr>
        <w:rPr>
          <w:rFonts w:ascii="Poppins" w:hAnsi="Poppins" w:cs="Poppins"/>
          <w:sz w:val="18"/>
          <w:szCs w:val="18"/>
        </w:rPr>
      </w:pPr>
      <w:r w:rsidRPr="00E327D0">
        <w:rPr>
          <w:rFonts w:ascii="Poppins" w:hAnsi="Poppins" w:cs="Poppins"/>
          <w:sz w:val="18"/>
          <w:szCs w:val="18"/>
        </w:rPr>
        <w:t>Conditions générales de vente des Parts d’électricité autoconsommée</w:t>
      </w:r>
    </w:p>
    <w:p w14:paraId="1D520803" w14:textId="77777777" w:rsidR="00113B0D" w:rsidRPr="00E327D0" w:rsidRDefault="00113B0D" w:rsidP="00113B0D">
      <w:pPr>
        <w:rPr>
          <w:rFonts w:ascii="Poppins" w:hAnsi="Poppins" w:cs="Poppins"/>
          <w:sz w:val="18"/>
          <w:szCs w:val="18"/>
        </w:rPr>
      </w:pPr>
      <w:r w:rsidRPr="00E327D0">
        <w:rPr>
          <w:rFonts w:ascii="Poppins" w:hAnsi="Poppins" w:cs="Poppins"/>
          <w:sz w:val="18"/>
          <w:szCs w:val="18"/>
        </w:rPr>
        <w:t>Il est précisé qu’en cas de contradiction, les stipulations de la présente Convention prévaudront sur celles des Annexes.</w:t>
      </w:r>
    </w:p>
    <w:p w14:paraId="62F338C3" w14:textId="77777777" w:rsidR="009308AD" w:rsidRPr="00E327D0" w:rsidRDefault="009308AD" w:rsidP="009308AD">
      <w:pPr>
        <w:rPr>
          <w:rFonts w:ascii="Poppins" w:hAnsi="Poppins" w:cs="Poppins"/>
          <w:sz w:val="18"/>
          <w:szCs w:val="18"/>
        </w:rPr>
      </w:pPr>
      <w:r w:rsidRPr="00E327D0">
        <w:rPr>
          <w:rFonts w:ascii="Poppins" w:hAnsi="Poppins" w:cs="Poppins"/>
          <w:sz w:val="18"/>
          <w:szCs w:val="18"/>
        </w:rPr>
        <w:t>Fait en deux exemplaires originaux,</w:t>
      </w:r>
    </w:p>
    <w:p w14:paraId="27D573AC" w14:textId="0D5BA947" w:rsidR="009308AD" w:rsidRPr="00E327D0" w:rsidRDefault="009308AD" w:rsidP="009308AD">
      <w:pPr>
        <w:rPr>
          <w:rFonts w:ascii="Poppins" w:hAnsi="Poppins" w:cs="Poppins"/>
          <w:sz w:val="18"/>
          <w:szCs w:val="18"/>
        </w:rPr>
      </w:pPr>
      <w:r w:rsidRPr="00E327D0">
        <w:rPr>
          <w:rFonts w:ascii="Poppins" w:hAnsi="Poppins" w:cs="Poppins"/>
          <w:sz w:val="18"/>
          <w:szCs w:val="18"/>
        </w:rPr>
        <w:t xml:space="preserve">Pour le Consommateur </w:t>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Pr="00E327D0">
        <w:rPr>
          <w:rFonts w:ascii="Poppins" w:hAnsi="Poppins" w:cs="Poppins"/>
          <w:sz w:val="18"/>
          <w:szCs w:val="18"/>
        </w:rPr>
        <w:t>Pour le Producteur</w:t>
      </w:r>
    </w:p>
    <w:p w14:paraId="42C3575D" w14:textId="1B344DCC" w:rsidR="009308AD" w:rsidRPr="00E327D0" w:rsidRDefault="009308AD" w:rsidP="009308AD">
      <w:pPr>
        <w:rPr>
          <w:rFonts w:ascii="Poppins" w:hAnsi="Poppins" w:cs="Poppins"/>
          <w:sz w:val="18"/>
          <w:szCs w:val="18"/>
        </w:rPr>
      </w:pPr>
      <w:r w:rsidRPr="00E327D0">
        <w:rPr>
          <w:rFonts w:ascii="Poppins" w:hAnsi="Poppins" w:cs="Poppins"/>
          <w:sz w:val="18"/>
          <w:szCs w:val="18"/>
        </w:rPr>
        <w:t xml:space="preserve">Fait le </w:t>
      </w:r>
      <w:r w:rsidR="002866B4" w:rsidRPr="00E327D0">
        <w:rPr>
          <w:rFonts w:ascii="Poppins" w:hAnsi="Poppins" w:cs="Poppins"/>
          <w:sz w:val="18"/>
          <w:szCs w:val="18"/>
        </w:rPr>
        <w:t>[.]</w:t>
      </w:r>
      <w:r w:rsidR="002866B4" w:rsidRPr="00E327D0">
        <w:rPr>
          <w:rFonts w:ascii="Poppins" w:hAnsi="Poppins" w:cs="Poppins"/>
          <w:sz w:val="18"/>
          <w:szCs w:val="18"/>
        </w:rPr>
        <w:tab/>
      </w:r>
      <w:r w:rsidR="002866B4" w:rsidRPr="00E327D0">
        <w:rPr>
          <w:rFonts w:ascii="Poppins" w:hAnsi="Poppins" w:cs="Poppins"/>
          <w:sz w:val="18"/>
          <w:szCs w:val="18"/>
        </w:rPr>
        <w:tab/>
      </w:r>
      <w:r w:rsidRPr="00E327D0">
        <w:rPr>
          <w:rFonts w:ascii="Poppins" w:hAnsi="Poppins" w:cs="Poppins"/>
          <w:sz w:val="18"/>
          <w:szCs w:val="18"/>
        </w:rPr>
        <w:t xml:space="preserve"> </w:t>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t>Fait le [.]</w:t>
      </w:r>
    </w:p>
    <w:p w14:paraId="5AFB685F" w14:textId="63E1EFD5" w:rsidR="009308AD" w:rsidRPr="00E327D0" w:rsidRDefault="009308AD" w:rsidP="009308AD">
      <w:pPr>
        <w:rPr>
          <w:rFonts w:ascii="Poppins" w:hAnsi="Poppins" w:cs="Poppins"/>
          <w:sz w:val="18"/>
          <w:szCs w:val="18"/>
        </w:rPr>
      </w:pPr>
      <w:r w:rsidRPr="00E327D0">
        <w:rPr>
          <w:rFonts w:ascii="Poppins" w:hAnsi="Poppins" w:cs="Poppins"/>
          <w:sz w:val="18"/>
          <w:szCs w:val="18"/>
        </w:rPr>
        <w:t xml:space="preserve">A </w:t>
      </w:r>
      <w:r w:rsidR="002866B4" w:rsidRPr="00E327D0">
        <w:rPr>
          <w:rFonts w:ascii="Poppins" w:hAnsi="Poppins" w:cs="Poppins"/>
          <w:sz w:val="18"/>
          <w:szCs w:val="18"/>
        </w:rPr>
        <w:t>[.]</w:t>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t>A [.]</w:t>
      </w:r>
    </w:p>
    <w:p w14:paraId="7C26F4E2" w14:textId="7B50B43B" w:rsidR="009308AD" w:rsidRPr="00E327D0" w:rsidRDefault="009308AD" w:rsidP="009308AD">
      <w:pPr>
        <w:rPr>
          <w:rFonts w:ascii="Poppins" w:hAnsi="Poppins" w:cs="Poppins"/>
          <w:sz w:val="18"/>
          <w:szCs w:val="18"/>
        </w:rPr>
      </w:pPr>
      <w:r w:rsidRPr="00E327D0">
        <w:rPr>
          <w:rFonts w:ascii="Poppins" w:hAnsi="Poppins" w:cs="Poppins"/>
          <w:sz w:val="18"/>
          <w:szCs w:val="18"/>
        </w:rPr>
        <w:t xml:space="preserve">[à renseigner : Qualité du signataire] </w:t>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002866B4" w:rsidRPr="00E327D0">
        <w:rPr>
          <w:rFonts w:ascii="Poppins" w:hAnsi="Poppins" w:cs="Poppins"/>
          <w:sz w:val="18"/>
          <w:szCs w:val="18"/>
        </w:rPr>
        <w:tab/>
      </w:r>
      <w:r w:rsidRPr="00E327D0">
        <w:rPr>
          <w:rFonts w:ascii="Poppins" w:hAnsi="Poppins" w:cs="Poppins"/>
          <w:sz w:val="18"/>
          <w:szCs w:val="18"/>
        </w:rPr>
        <w:t>[à renseigner : Qualité du signataire]</w:t>
      </w:r>
    </w:p>
    <w:p w14:paraId="1F75DE0E" w14:textId="784B4F1D" w:rsidR="00C34883" w:rsidRPr="00E327D0" w:rsidRDefault="00625E49" w:rsidP="00625E49">
      <w:pPr>
        <w:rPr>
          <w:rFonts w:ascii="Poppins" w:hAnsi="Poppins" w:cs="Poppins"/>
          <w:sz w:val="18"/>
          <w:szCs w:val="18"/>
        </w:rPr>
      </w:pPr>
      <w:r w:rsidRPr="00E327D0">
        <w:rPr>
          <w:rFonts w:ascii="Poppins" w:hAnsi="Poppins" w:cs="Poppins"/>
          <w:sz w:val="18"/>
          <w:szCs w:val="18"/>
        </w:rPr>
        <w:t>Le Consommateur est tenu de couvrir ses besoins en électricité de manière prioritaire par l’achat de l’électricité produite par le Producteur à partir de la Centrale Photovoltaïque et livrée au point de transfert. En contrepartie, le</w:t>
      </w:r>
    </w:p>
    <w:p w14:paraId="36DCEB3D" w14:textId="77777777" w:rsidR="005D4559" w:rsidRPr="00E327D0" w:rsidRDefault="005D4559" w:rsidP="005D4559">
      <w:pPr>
        <w:pStyle w:val="Titre1Helioze"/>
        <w:ind w:left="360"/>
        <w:rPr>
          <w:rFonts w:ascii="Poppins" w:hAnsi="Poppins" w:cs="Poppins"/>
        </w:rPr>
      </w:pPr>
    </w:p>
    <w:p w14:paraId="4D1E3196" w14:textId="77AC9E39" w:rsidR="002A4D4C" w:rsidRPr="00E327D0" w:rsidRDefault="002A4D4C" w:rsidP="009723C9">
      <w:pPr>
        <w:rPr>
          <w:rFonts w:ascii="Poppins" w:hAnsi="Poppins" w:cs="Poppins"/>
        </w:rPr>
      </w:pPr>
    </w:p>
    <w:sectPr w:rsidR="002A4D4C" w:rsidRPr="00E327D0" w:rsidSect="007F478E">
      <w:headerReference w:type="default" r:id="rId8"/>
      <w:footerReference w:type="default" r:id="rId9"/>
      <w:pgSz w:w="11906" w:h="16838"/>
      <w:pgMar w:top="1276" w:right="1133" w:bottom="2269" w:left="1276" w:header="425" w:footer="6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18C68" w14:textId="77777777" w:rsidR="002466F3" w:rsidRDefault="002466F3" w:rsidP="003C7AA7">
      <w:pPr>
        <w:spacing w:after="0" w:line="240" w:lineRule="auto"/>
      </w:pPr>
      <w:r>
        <w:separator/>
      </w:r>
    </w:p>
  </w:endnote>
  <w:endnote w:type="continuationSeparator" w:id="0">
    <w:p w14:paraId="34D7536C" w14:textId="77777777" w:rsidR="002466F3" w:rsidRDefault="002466F3" w:rsidP="003C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rkinsans">
    <w:altName w:val="Cambria"/>
    <w:panose1 w:val="00000000000000000000"/>
    <w:charset w:val="00"/>
    <w:family w:val="auto"/>
    <w:pitch w:val="variable"/>
    <w:sig w:usb0="A00000AF" w:usb1="4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A883C" w14:textId="05884D50" w:rsidR="00946930" w:rsidRDefault="003C7AA7">
    <w:pPr>
      <w:pStyle w:val="Pieddepage"/>
      <w:rPr>
        <w:rFonts w:ascii="Gill Sans MT" w:hAnsi="Gill Sans MT"/>
        <w:sz w:val="16"/>
        <w:szCs w:val="16"/>
      </w:rPr>
    </w:pPr>
    <w:proofErr w:type="spellStart"/>
    <w:r w:rsidRPr="00112429">
      <w:rPr>
        <w:rFonts w:ascii="Gill Sans MT" w:hAnsi="Gill Sans MT"/>
        <w:sz w:val="16"/>
        <w:szCs w:val="16"/>
      </w:rPr>
      <w:t>Helioz</w:t>
    </w:r>
    <w:r w:rsidR="00EC7E31" w:rsidRPr="00112429">
      <w:rPr>
        <w:rFonts w:ascii="Gill Sans MT" w:hAnsi="Gill Sans MT"/>
        <w:sz w:val="16"/>
        <w:szCs w:val="16"/>
      </w:rPr>
      <w:t>e</w:t>
    </w:r>
    <w:proofErr w:type="spellEnd"/>
    <w:r w:rsidR="00EC7E31" w:rsidRPr="00112429">
      <w:rPr>
        <w:rFonts w:ascii="Gill Sans MT" w:hAnsi="Gill Sans MT"/>
        <w:sz w:val="16"/>
        <w:szCs w:val="16"/>
      </w:rPr>
      <w:t xml:space="preserve"> SARL</w:t>
    </w:r>
    <w:r w:rsidR="00946930">
      <w:rPr>
        <w:rFonts w:ascii="Gill Sans MT" w:hAnsi="Gill Sans MT"/>
        <w:sz w:val="16"/>
        <w:szCs w:val="16"/>
      </w:rPr>
      <w:t xml:space="preserve"> -</w:t>
    </w:r>
    <w:r w:rsidR="00F10637" w:rsidRPr="00112429">
      <w:rPr>
        <w:rFonts w:ascii="Gill Sans MT" w:hAnsi="Gill Sans MT"/>
        <w:sz w:val="16"/>
        <w:szCs w:val="16"/>
      </w:rPr>
      <w:t xml:space="preserve"> </w:t>
    </w:r>
    <w:r w:rsidR="00946930" w:rsidRPr="00112429">
      <w:rPr>
        <w:rFonts w:ascii="Gill Sans MT" w:hAnsi="Gill Sans MT"/>
        <w:sz w:val="16"/>
        <w:szCs w:val="16"/>
      </w:rPr>
      <w:t>Siret  977</w:t>
    </w:r>
    <w:r w:rsidR="004346C1">
      <w:rPr>
        <w:rFonts w:ascii="Gill Sans MT" w:hAnsi="Gill Sans MT"/>
        <w:sz w:val="16"/>
        <w:szCs w:val="16"/>
      </w:rPr>
      <w:t> </w:t>
    </w:r>
    <w:r w:rsidR="00946930" w:rsidRPr="00112429">
      <w:rPr>
        <w:rFonts w:ascii="Gill Sans MT" w:hAnsi="Gill Sans MT"/>
        <w:sz w:val="16"/>
        <w:szCs w:val="16"/>
      </w:rPr>
      <w:t>700</w:t>
    </w:r>
    <w:r w:rsidR="004346C1">
      <w:rPr>
        <w:rFonts w:ascii="Gill Sans MT" w:hAnsi="Gill Sans MT"/>
        <w:sz w:val="16"/>
        <w:szCs w:val="16"/>
      </w:rPr>
      <w:t> </w:t>
    </w:r>
    <w:r w:rsidR="00946930" w:rsidRPr="00112429">
      <w:rPr>
        <w:rFonts w:ascii="Gill Sans MT" w:hAnsi="Gill Sans MT"/>
        <w:sz w:val="16"/>
        <w:szCs w:val="16"/>
      </w:rPr>
      <w:t>616</w:t>
    </w:r>
    <w:r w:rsidR="004346C1">
      <w:rPr>
        <w:rFonts w:ascii="Gill Sans MT" w:hAnsi="Gill Sans MT"/>
        <w:sz w:val="16"/>
        <w:szCs w:val="16"/>
      </w:rPr>
      <w:t xml:space="preserve"> </w:t>
    </w:r>
    <w:r w:rsidR="00946930" w:rsidRPr="00112429">
      <w:rPr>
        <w:rFonts w:ascii="Gill Sans MT" w:hAnsi="Gill Sans MT"/>
        <w:sz w:val="16"/>
        <w:szCs w:val="16"/>
      </w:rPr>
      <w:t xml:space="preserve">00013 </w:t>
    </w:r>
    <w:r w:rsidR="00173C3F">
      <w:rPr>
        <w:rFonts w:ascii="Gill Sans MT" w:hAnsi="Gill Sans MT"/>
        <w:sz w:val="16"/>
        <w:szCs w:val="16"/>
      </w:rPr>
      <w:tab/>
    </w:r>
    <w:r w:rsidR="00173C3F">
      <w:rPr>
        <w:rFonts w:ascii="Gill Sans MT" w:hAnsi="Gill Sans MT"/>
        <w:sz w:val="16"/>
        <w:szCs w:val="16"/>
      </w:rPr>
      <w:tab/>
    </w:r>
    <w:r w:rsidR="00173C3F" w:rsidRPr="00173C3F">
      <w:rPr>
        <w:rFonts w:ascii="Gill Sans MT" w:hAnsi="Gill Sans MT"/>
        <w:sz w:val="16"/>
        <w:szCs w:val="16"/>
      </w:rPr>
      <w:t xml:space="preserve">Page </w:t>
    </w:r>
    <w:r w:rsidR="00173C3F" w:rsidRPr="00173C3F">
      <w:rPr>
        <w:rFonts w:ascii="Gill Sans MT" w:hAnsi="Gill Sans MT"/>
        <w:b/>
        <w:bCs/>
        <w:sz w:val="16"/>
        <w:szCs w:val="16"/>
      </w:rPr>
      <w:fldChar w:fldCharType="begin"/>
    </w:r>
    <w:r w:rsidR="00173C3F" w:rsidRPr="00173C3F">
      <w:rPr>
        <w:rFonts w:ascii="Gill Sans MT" w:hAnsi="Gill Sans MT"/>
        <w:b/>
        <w:bCs/>
        <w:sz w:val="16"/>
        <w:szCs w:val="16"/>
      </w:rPr>
      <w:instrText>PAGE  \* Arabic  \* MERGEFORMAT</w:instrText>
    </w:r>
    <w:r w:rsidR="00173C3F" w:rsidRPr="00173C3F">
      <w:rPr>
        <w:rFonts w:ascii="Gill Sans MT" w:hAnsi="Gill Sans MT"/>
        <w:b/>
        <w:bCs/>
        <w:sz w:val="16"/>
        <w:szCs w:val="16"/>
      </w:rPr>
      <w:fldChar w:fldCharType="separate"/>
    </w:r>
    <w:r w:rsidR="00173C3F" w:rsidRPr="00173C3F">
      <w:rPr>
        <w:rFonts w:ascii="Gill Sans MT" w:hAnsi="Gill Sans MT"/>
        <w:b/>
        <w:bCs/>
        <w:sz w:val="16"/>
        <w:szCs w:val="16"/>
      </w:rPr>
      <w:t>1</w:t>
    </w:r>
    <w:r w:rsidR="00173C3F" w:rsidRPr="00173C3F">
      <w:rPr>
        <w:rFonts w:ascii="Gill Sans MT" w:hAnsi="Gill Sans MT"/>
        <w:b/>
        <w:bCs/>
        <w:sz w:val="16"/>
        <w:szCs w:val="16"/>
      </w:rPr>
      <w:fldChar w:fldCharType="end"/>
    </w:r>
    <w:r w:rsidR="00173C3F" w:rsidRPr="00173C3F">
      <w:rPr>
        <w:rFonts w:ascii="Gill Sans MT" w:hAnsi="Gill Sans MT"/>
        <w:sz w:val="16"/>
        <w:szCs w:val="16"/>
      </w:rPr>
      <w:t xml:space="preserve"> sur </w:t>
    </w:r>
    <w:r w:rsidR="00173C3F" w:rsidRPr="00173C3F">
      <w:rPr>
        <w:rFonts w:ascii="Gill Sans MT" w:hAnsi="Gill Sans MT"/>
        <w:b/>
        <w:bCs/>
        <w:sz w:val="16"/>
        <w:szCs w:val="16"/>
      </w:rPr>
      <w:fldChar w:fldCharType="begin"/>
    </w:r>
    <w:r w:rsidR="00173C3F" w:rsidRPr="00173C3F">
      <w:rPr>
        <w:rFonts w:ascii="Gill Sans MT" w:hAnsi="Gill Sans MT"/>
        <w:b/>
        <w:bCs/>
        <w:sz w:val="16"/>
        <w:szCs w:val="16"/>
      </w:rPr>
      <w:instrText>NUMPAGES  \* Arabic  \* MERGEFORMAT</w:instrText>
    </w:r>
    <w:r w:rsidR="00173C3F" w:rsidRPr="00173C3F">
      <w:rPr>
        <w:rFonts w:ascii="Gill Sans MT" w:hAnsi="Gill Sans MT"/>
        <w:b/>
        <w:bCs/>
        <w:sz w:val="16"/>
        <w:szCs w:val="16"/>
      </w:rPr>
      <w:fldChar w:fldCharType="separate"/>
    </w:r>
    <w:r w:rsidR="00173C3F" w:rsidRPr="00173C3F">
      <w:rPr>
        <w:rFonts w:ascii="Gill Sans MT" w:hAnsi="Gill Sans MT"/>
        <w:b/>
        <w:bCs/>
        <w:sz w:val="16"/>
        <w:szCs w:val="16"/>
      </w:rPr>
      <w:t>2</w:t>
    </w:r>
    <w:r w:rsidR="00173C3F" w:rsidRPr="00173C3F">
      <w:rPr>
        <w:rFonts w:ascii="Gill Sans MT" w:hAnsi="Gill Sans MT"/>
        <w:b/>
        <w:bCs/>
        <w:sz w:val="16"/>
        <w:szCs w:val="16"/>
      </w:rPr>
      <w:fldChar w:fldCharType="end"/>
    </w:r>
  </w:p>
  <w:p w14:paraId="6BB2EC89" w14:textId="77777777" w:rsidR="004346C1" w:rsidRDefault="00946930">
    <w:pPr>
      <w:pStyle w:val="Pieddepage"/>
      <w:rPr>
        <w:rFonts w:ascii="Gill Sans MT" w:hAnsi="Gill Sans MT"/>
        <w:sz w:val="16"/>
        <w:szCs w:val="16"/>
      </w:rPr>
    </w:pPr>
    <w:r>
      <w:rPr>
        <w:rFonts w:ascii="Gill Sans MT" w:hAnsi="Gill Sans MT"/>
        <w:sz w:val="16"/>
        <w:szCs w:val="16"/>
      </w:rPr>
      <w:t>1</w:t>
    </w:r>
    <w:r w:rsidR="00F10637" w:rsidRPr="00112429">
      <w:rPr>
        <w:rFonts w:ascii="Gill Sans MT" w:hAnsi="Gill Sans MT"/>
        <w:sz w:val="16"/>
        <w:szCs w:val="16"/>
      </w:rPr>
      <w:t xml:space="preserve"> Allée de la </w:t>
    </w:r>
    <w:proofErr w:type="spellStart"/>
    <w:r w:rsidR="00F10637" w:rsidRPr="00112429">
      <w:rPr>
        <w:rFonts w:ascii="Gill Sans MT" w:hAnsi="Gill Sans MT"/>
        <w:sz w:val="16"/>
        <w:szCs w:val="16"/>
      </w:rPr>
      <w:t>Blottière</w:t>
    </w:r>
    <w:proofErr w:type="spellEnd"/>
    <w:r w:rsidR="00F10637" w:rsidRPr="00112429">
      <w:rPr>
        <w:rFonts w:ascii="Gill Sans MT" w:hAnsi="Gill Sans MT"/>
        <w:sz w:val="16"/>
        <w:szCs w:val="16"/>
      </w:rPr>
      <w:t xml:space="preserve"> 44240 La Chapelle-sur-Erdre</w:t>
    </w:r>
    <w:r w:rsidR="009E736B" w:rsidRPr="00112429">
      <w:rPr>
        <w:rFonts w:ascii="Gill Sans MT" w:hAnsi="Gill Sans MT"/>
        <w:sz w:val="16"/>
        <w:szCs w:val="16"/>
      </w:rPr>
      <w:t xml:space="preserve"> </w:t>
    </w:r>
  </w:p>
  <w:p w14:paraId="6848A892" w14:textId="565F2AEA" w:rsidR="004346C1" w:rsidRDefault="004346C1">
    <w:pPr>
      <w:pStyle w:val="Pieddepage"/>
      <w:rPr>
        <w:rFonts w:ascii="Gill Sans MT" w:hAnsi="Gill Sans MT"/>
        <w:sz w:val="16"/>
        <w:szCs w:val="16"/>
      </w:rPr>
    </w:pPr>
    <w:r>
      <w:rPr>
        <w:rFonts w:ascii="Gill Sans MT" w:hAnsi="Gill Sans MT"/>
        <w:sz w:val="16"/>
        <w:szCs w:val="16"/>
      </w:rPr>
      <w:t>P</w:t>
    </w:r>
    <w:r w:rsidR="009E736B" w:rsidRPr="00112429">
      <w:rPr>
        <w:rFonts w:ascii="Gill Sans MT" w:hAnsi="Gill Sans MT"/>
        <w:sz w:val="16"/>
        <w:szCs w:val="16"/>
      </w:rPr>
      <w:t>ort</w:t>
    </w:r>
    <w:r>
      <w:rPr>
        <w:rFonts w:ascii="Gill Sans MT" w:hAnsi="Gill Sans MT"/>
        <w:sz w:val="16"/>
        <w:szCs w:val="16"/>
      </w:rPr>
      <w:t xml:space="preserve">able </w:t>
    </w:r>
    <w:r w:rsidR="009E736B" w:rsidRPr="00112429">
      <w:rPr>
        <w:rFonts w:ascii="Gill Sans MT" w:hAnsi="Gill Sans MT"/>
        <w:sz w:val="16"/>
        <w:szCs w:val="16"/>
      </w:rPr>
      <w:t>: 06 12 94 07 10</w:t>
    </w:r>
    <w:r>
      <w:rPr>
        <w:rFonts w:ascii="Gill Sans MT" w:hAnsi="Gill Sans MT"/>
        <w:sz w:val="16"/>
        <w:szCs w:val="16"/>
      </w:rPr>
      <w:t xml:space="preserve"> - </w:t>
    </w:r>
    <w:r w:rsidR="0069007F">
      <w:rPr>
        <w:rFonts w:ascii="Gill Sans MT" w:hAnsi="Gill Sans MT"/>
        <w:sz w:val="16"/>
        <w:szCs w:val="16"/>
      </w:rPr>
      <w:t xml:space="preserve">Email : </w:t>
    </w:r>
    <w:hyperlink r:id="rId1" w:history="1">
      <w:r w:rsidRPr="00F22D12">
        <w:rPr>
          <w:rStyle w:val="Lienhypertexte"/>
          <w:rFonts w:ascii="Gill Sans MT" w:hAnsi="Gill Sans MT"/>
          <w:sz w:val="16"/>
          <w:szCs w:val="16"/>
        </w:rPr>
        <w:t>denis.bourene@helioze.fr</w:t>
      </w:r>
    </w:hyperlink>
  </w:p>
  <w:p w14:paraId="20A5A694" w14:textId="77777777" w:rsidR="00B75271" w:rsidRDefault="00B75271">
    <w:pPr>
      <w:pStyle w:val="Pieddepage"/>
      <w:rPr>
        <w:rFonts w:ascii="Gill Sans MT" w:hAnsi="Gill Sans MT"/>
        <w:i/>
        <w:iCs/>
        <w:sz w:val="14"/>
        <w:szCs w:val="14"/>
      </w:rPr>
    </w:pPr>
  </w:p>
  <w:p w14:paraId="2DF2D4D8" w14:textId="49BEB0C6" w:rsidR="007244F5" w:rsidRPr="00FD2625" w:rsidRDefault="007244F5">
    <w:pPr>
      <w:pStyle w:val="Pieddepage"/>
      <w:rPr>
        <w:rFonts w:ascii="Gill Sans MT" w:hAnsi="Gill Sans MT"/>
        <w:i/>
        <w:iCs/>
        <w:sz w:val="14"/>
        <w:szCs w:val="14"/>
      </w:rPr>
    </w:pPr>
    <w:r w:rsidRPr="00FD2625">
      <w:rPr>
        <w:rFonts w:ascii="Gill Sans MT" w:hAnsi="Gill Sans MT"/>
        <w:i/>
        <w:iCs/>
        <w:sz w:val="14"/>
        <w:szCs w:val="14"/>
      </w:rPr>
      <w:t>FOR0</w:t>
    </w:r>
    <w:r w:rsidR="00044872">
      <w:rPr>
        <w:rFonts w:ascii="Gill Sans MT" w:hAnsi="Gill Sans MT"/>
        <w:i/>
        <w:iCs/>
        <w:sz w:val="14"/>
        <w:szCs w:val="14"/>
      </w:rPr>
      <w:t>12</w:t>
    </w:r>
    <w:r w:rsidRPr="00FD2625">
      <w:rPr>
        <w:rFonts w:ascii="Gill Sans MT" w:hAnsi="Gill Sans MT"/>
        <w:i/>
        <w:iCs/>
        <w:sz w:val="14"/>
        <w:szCs w:val="14"/>
      </w:rPr>
      <w:t>-V1</w:t>
    </w:r>
  </w:p>
  <w:p w14:paraId="67B20A4D" w14:textId="77777777" w:rsidR="00696BD7" w:rsidRDefault="00696B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BBC14" w14:textId="77777777" w:rsidR="002466F3" w:rsidRDefault="002466F3" w:rsidP="003C7AA7">
      <w:pPr>
        <w:spacing w:after="0" w:line="240" w:lineRule="auto"/>
      </w:pPr>
      <w:r>
        <w:separator/>
      </w:r>
    </w:p>
  </w:footnote>
  <w:footnote w:type="continuationSeparator" w:id="0">
    <w:p w14:paraId="535F3BEA" w14:textId="77777777" w:rsidR="002466F3" w:rsidRDefault="002466F3" w:rsidP="003C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00C5" w14:textId="77777777" w:rsidR="003464A5" w:rsidRDefault="003464A5" w:rsidP="003464A5">
    <w:pPr>
      <w:pStyle w:val="En-tte"/>
      <w:jc w:val="center"/>
    </w:pPr>
    <w:r>
      <w:rPr>
        <w:noProof/>
      </w:rPr>
      <w:drawing>
        <wp:inline distT="0" distB="0" distL="0" distR="0" wp14:anchorId="433569AC" wp14:editId="7323B8BC">
          <wp:extent cx="602672" cy="602672"/>
          <wp:effectExtent l="0" t="0" r="6985" b="6985"/>
          <wp:docPr id="221386098" name="Image 1" descr="Une image contenant capture d’écran, Polic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11335" name="Image 1" descr="Une image contenant capture d’écran, Police, Graphique, logo&#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611009" cy="611009"/>
                  </a:xfrm>
                  <a:prstGeom prst="rect">
                    <a:avLst/>
                  </a:prstGeom>
                </pic:spPr>
              </pic:pic>
            </a:graphicData>
          </a:graphic>
        </wp:inline>
      </w:drawing>
    </w:r>
  </w:p>
  <w:p w14:paraId="56430898" w14:textId="77777777" w:rsidR="00696BD7" w:rsidRDefault="00696B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F3885"/>
    <w:multiLevelType w:val="multilevel"/>
    <w:tmpl w:val="D2AC91C6"/>
    <w:styleLink w:val="Style1"/>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22A7A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D4BC5"/>
    <w:multiLevelType w:val="hybridMultilevel"/>
    <w:tmpl w:val="FFDC655C"/>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1A0A251C"/>
    <w:multiLevelType w:val="hybridMultilevel"/>
    <w:tmpl w:val="486A5A2A"/>
    <w:lvl w:ilvl="0" w:tplc="040C000B">
      <w:start w:val="1"/>
      <w:numFmt w:val="bullet"/>
      <w:lvlText w:val=""/>
      <w:lvlJc w:val="left"/>
      <w:pPr>
        <w:ind w:left="720" w:hanging="360"/>
      </w:pPr>
      <w:rPr>
        <w:rFonts w:ascii="Wingdings" w:hAnsi="Wingdings" w:hint="default"/>
      </w:rPr>
    </w:lvl>
    <w:lvl w:ilvl="1" w:tplc="6480E5CC">
      <w:numFmt w:val="bullet"/>
      <w:lvlText w:val="-"/>
      <w:lvlJc w:val="left"/>
      <w:pPr>
        <w:ind w:left="1440" w:hanging="360"/>
      </w:pPr>
      <w:rPr>
        <w:rFonts w:ascii="Gill Sans MT" w:eastAsiaTheme="minorHAnsi" w:hAnsi="Gill Sans MT"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E51400"/>
    <w:multiLevelType w:val="hybridMultilevel"/>
    <w:tmpl w:val="11BEE544"/>
    <w:lvl w:ilvl="0" w:tplc="040C000B">
      <w:start w:val="1"/>
      <w:numFmt w:val="bullet"/>
      <w:lvlText w:val=""/>
      <w:lvlJc w:val="left"/>
      <w:pPr>
        <w:ind w:left="720" w:hanging="360"/>
      </w:pPr>
      <w:rPr>
        <w:rFonts w:ascii="Wingdings" w:hAnsi="Wingdings" w:hint="default"/>
        <w:b w:val="0"/>
        <w:i w:val="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444CDD"/>
    <w:multiLevelType w:val="multilevel"/>
    <w:tmpl w:val="78D6321C"/>
    <w:lvl w:ilvl="0">
      <w:start w:val="1"/>
      <w:numFmt w:val="decimal"/>
      <w:lvlText w:val="%1."/>
      <w:lvlJc w:val="left"/>
      <w:pPr>
        <w:ind w:left="360" w:hanging="20"/>
      </w:pPr>
      <w:rPr>
        <w:rFonts w:ascii="Poppins" w:hAnsi="Poppins" w:hint="default"/>
      </w:rPr>
    </w:lvl>
    <w:lvl w:ilvl="1">
      <w:start w:val="1"/>
      <w:numFmt w:val="decimal"/>
      <w:lvlText w:val="%1.%2."/>
      <w:lvlJc w:val="left"/>
      <w:pPr>
        <w:ind w:left="794" w:hanging="454"/>
      </w:pPr>
      <w:rPr>
        <w:rFonts w:ascii="Poppins" w:hAnsi="Poppins" w:hint="default"/>
      </w:rPr>
    </w:lvl>
    <w:lvl w:ilvl="2">
      <w:start w:val="1"/>
      <w:numFmt w:val="decimal"/>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991280"/>
    <w:multiLevelType w:val="hybridMultilevel"/>
    <w:tmpl w:val="F6F0FA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5855B2"/>
    <w:multiLevelType w:val="hybridMultilevel"/>
    <w:tmpl w:val="7FF66E94"/>
    <w:lvl w:ilvl="0" w:tplc="040C000B">
      <w:start w:val="1"/>
      <w:numFmt w:val="bullet"/>
      <w:lvlText w:val=""/>
      <w:lvlJc w:val="left"/>
      <w:pPr>
        <w:ind w:left="720" w:hanging="360"/>
      </w:pPr>
      <w:rPr>
        <w:rFonts w:ascii="Wingdings" w:hAnsi="Wingdings" w:hint="default"/>
      </w:rPr>
    </w:lvl>
    <w:lvl w:ilvl="1" w:tplc="A0A44D34">
      <w:numFmt w:val="bullet"/>
      <w:lvlText w:val="-"/>
      <w:lvlJc w:val="left"/>
      <w:pPr>
        <w:ind w:left="1440" w:hanging="360"/>
      </w:pPr>
      <w:rPr>
        <w:rFonts w:ascii="Gill Sans MT" w:eastAsiaTheme="minorHAnsi" w:hAnsi="Gill Sans MT"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C319F8"/>
    <w:multiLevelType w:val="hybridMultilevel"/>
    <w:tmpl w:val="E8CA2FE2"/>
    <w:lvl w:ilvl="0" w:tplc="040C000B">
      <w:start w:val="1"/>
      <w:numFmt w:val="bullet"/>
      <w:lvlText w:val=""/>
      <w:lvlJc w:val="left"/>
      <w:pPr>
        <w:ind w:left="720" w:hanging="360"/>
      </w:pPr>
      <w:rPr>
        <w:rFonts w:ascii="Wingdings" w:hAnsi="Wingdings" w:hint="default"/>
        <w:b w:val="0"/>
        <w:i w:val="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056386"/>
    <w:multiLevelType w:val="hybridMultilevel"/>
    <w:tmpl w:val="A9E41C2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9E422D"/>
    <w:multiLevelType w:val="hybridMultilevel"/>
    <w:tmpl w:val="A7EA4FA8"/>
    <w:lvl w:ilvl="0" w:tplc="040C000B">
      <w:start w:val="1"/>
      <w:numFmt w:val="bullet"/>
      <w:lvlText w:val=""/>
      <w:lvlJc w:val="left"/>
      <w:pPr>
        <w:ind w:left="720" w:hanging="360"/>
      </w:pPr>
      <w:rPr>
        <w:rFonts w:ascii="Wingdings" w:hAnsi="Wingdings" w:hint="default"/>
        <w:b w:val="0"/>
        <w:i w:val="0"/>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B838D3"/>
    <w:multiLevelType w:val="hybridMultilevel"/>
    <w:tmpl w:val="877293CE"/>
    <w:lvl w:ilvl="0" w:tplc="B350ADF8">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3373AD"/>
    <w:multiLevelType w:val="multilevel"/>
    <w:tmpl w:val="D2AC91C6"/>
    <w:lvl w:ilvl="0">
      <w:start w:val="1"/>
      <w:numFmt w:val="upperRoman"/>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F07101E"/>
    <w:multiLevelType w:val="hybridMultilevel"/>
    <w:tmpl w:val="F3D60248"/>
    <w:lvl w:ilvl="0" w:tplc="040C000B">
      <w:start w:val="1"/>
      <w:numFmt w:val="bullet"/>
      <w:lvlText w:val=""/>
      <w:lvlJc w:val="left"/>
      <w:pPr>
        <w:ind w:left="720" w:hanging="360"/>
      </w:pPr>
      <w:rPr>
        <w:rFonts w:ascii="Wingdings" w:hAnsi="Wingdings" w:hint="default"/>
        <w:b w:val="0"/>
        <w:i w:val="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066287">
    <w:abstractNumId w:val="12"/>
  </w:num>
  <w:num w:numId="2" w16cid:durableId="2124641947">
    <w:abstractNumId w:val="0"/>
  </w:num>
  <w:num w:numId="3" w16cid:durableId="342784636">
    <w:abstractNumId w:val="5"/>
  </w:num>
  <w:num w:numId="4" w16cid:durableId="681013669">
    <w:abstractNumId w:val="5"/>
  </w:num>
  <w:num w:numId="5" w16cid:durableId="693581758">
    <w:abstractNumId w:val="5"/>
    <w:lvlOverride w:ilvl="0">
      <w:lvl w:ilvl="0">
        <w:start w:val="1"/>
        <w:numFmt w:val="decimal"/>
        <w:lvlText w:val="%1."/>
        <w:lvlJc w:val="left"/>
        <w:pPr>
          <w:ind w:left="360" w:hanging="20"/>
        </w:pPr>
        <w:rPr>
          <w:rFonts w:hint="default"/>
        </w:rPr>
      </w:lvl>
    </w:lvlOverride>
    <w:lvlOverride w:ilvl="1">
      <w:lvl w:ilvl="1">
        <w:start w:val="1"/>
        <w:numFmt w:val="decimal"/>
        <w:lvlText w:val="%1.%2."/>
        <w:lvlJc w:val="left"/>
        <w:pPr>
          <w:ind w:left="1134" w:hanging="794"/>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16cid:durableId="1746099434">
    <w:abstractNumId w:val="10"/>
  </w:num>
  <w:num w:numId="7" w16cid:durableId="1625883593">
    <w:abstractNumId w:val="11"/>
  </w:num>
  <w:num w:numId="8" w16cid:durableId="494341000">
    <w:abstractNumId w:val="3"/>
  </w:num>
  <w:num w:numId="9" w16cid:durableId="163671836">
    <w:abstractNumId w:val="7"/>
  </w:num>
  <w:num w:numId="10" w16cid:durableId="981157801">
    <w:abstractNumId w:val="9"/>
  </w:num>
  <w:num w:numId="11" w16cid:durableId="7665378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2231433">
    <w:abstractNumId w:val="5"/>
  </w:num>
  <w:num w:numId="13" w16cid:durableId="1365255427">
    <w:abstractNumId w:val="5"/>
  </w:num>
  <w:num w:numId="14" w16cid:durableId="4184548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7630586">
    <w:abstractNumId w:val="5"/>
  </w:num>
  <w:num w:numId="16" w16cid:durableId="2083527665">
    <w:abstractNumId w:val="5"/>
  </w:num>
  <w:num w:numId="17" w16cid:durableId="353923502">
    <w:abstractNumId w:val="5"/>
  </w:num>
  <w:num w:numId="18" w16cid:durableId="2019230116">
    <w:abstractNumId w:val="5"/>
  </w:num>
  <w:num w:numId="19" w16cid:durableId="947204659">
    <w:abstractNumId w:val="5"/>
  </w:num>
  <w:num w:numId="20" w16cid:durableId="1694500278">
    <w:abstractNumId w:val="5"/>
  </w:num>
  <w:num w:numId="21" w16cid:durableId="583606149">
    <w:abstractNumId w:val="5"/>
  </w:num>
  <w:num w:numId="22" w16cid:durableId="1138760776">
    <w:abstractNumId w:val="5"/>
  </w:num>
  <w:num w:numId="23" w16cid:durableId="2087262755">
    <w:abstractNumId w:val="5"/>
  </w:num>
  <w:num w:numId="24" w16cid:durableId="190535473">
    <w:abstractNumId w:val="5"/>
  </w:num>
  <w:num w:numId="25" w16cid:durableId="2015263166">
    <w:abstractNumId w:val="8"/>
  </w:num>
  <w:num w:numId="26" w16cid:durableId="332877215">
    <w:abstractNumId w:val="5"/>
  </w:num>
  <w:num w:numId="27" w16cid:durableId="888079103">
    <w:abstractNumId w:val="5"/>
  </w:num>
  <w:num w:numId="28" w16cid:durableId="399253171">
    <w:abstractNumId w:val="13"/>
  </w:num>
  <w:num w:numId="29" w16cid:durableId="1954167812">
    <w:abstractNumId w:val="4"/>
  </w:num>
  <w:num w:numId="30" w16cid:durableId="718358451">
    <w:abstractNumId w:val="5"/>
  </w:num>
  <w:num w:numId="31" w16cid:durableId="1863786407">
    <w:abstractNumId w:val="5"/>
  </w:num>
  <w:num w:numId="32" w16cid:durableId="457722079">
    <w:abstractNumId w:val="5"/>
  </w:num>
  <w:num w:numId="33" w16cid:durableId="187643247">
    <w:abstractNumId w:val="5"/>
  </w:num>
  <w:num w:numId="34" w16cid:durableId="1301426235">
    <w:abstractNumId w:val="5"/>
  </w:num>
  <w:num w:numId="35" w16cid:durableId="1299413560">
    <w:abstractNumId w:val="5"/>
  </w:num>
  <w:num w:numId="36" w16cid:durableId="744648774">
    <w:abstractNumId w:val="5"/>
  </w:num>
  <w:num w:numId="37" w16cid:durableId="1399816105">
    <w:abstractNumId w:val="5"/>
  </w:num>
  <w:num w:numId="38" w16cid:durableId="558444419">
    <w:abstractNumId w:val="6"/>
  </w:num>
  <w:num w:numId="39" w16cid:durableId="1276671821">
    <w:abstractNumId w:val="5"/>
  </w:num>
  <w:num w:numId="40" w16cid:durableId="633802200">
    <w:abstractNumId w:val="5"/>
  </w:num>
  <w:num w:numId="41" w16cid:durableId="355428165">
    <w:abstractNumId w:val="1"/>
  </w:num>
  <w:num w:numId="42" w16cid:durableId="528834530">
    <w:abstractNumId w:val="5"/>
    <w:lvlOverride w:ilvl="0">
      <w:lvl w:ilvl="0">
        <w:start w:val="1"/>
        <w:numFmt w:val="decimal"/>
        <w:lvlText w:val="%1."/>
        <w:lvlJc w:val="left"/>
        <w:pPr>
          <w:ind w:left="360" w:hanging="20"/>
        </w:pPr>
        <w:rPr>
          <w:rFonts w:ascii="Poppins" w:hAnsi="Poppins" w:hint="default"/>
        </w:rPr>
      </w:lvl>
    </w:lvlOverride>
    <w:lvlOverride w:ilvl="1">
      <w:lvl w:ilvl="1">
        <w:start w:val="1"/>
        <w:numFmt w:val="decimal"/>
        <w:lvlText w:val="%1.%2."/>
        <w:lvlJc w:val="left"/>
        <w:pPr>
          <w:ind w:left="794" w:hanging="454"/>
        </w:pPr>
        <w:rPr>
          <w:rFonts w:ascii="Poppins" w:hAnsi="Poppins" w:hint="default"/>
          <w:b w:val="0"/>
          <w:i w:val="0"/>
        </w:rPr>
      </w:lvl>
    </w:lvlOverride>
    <w:lvlOverride w:ilvl="2">
      <w:lvl w:ilvl="2">
        <w:start w:val="1"/>
        <w:numFmt w:val="decimal"/>
        <w:lvlText w:val="%1.%2.%3."/>
        <w:lvlJc w:val="left"/>
        <w:pPr>
          <w:ind w:left="794" w:hanging="79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16cid:durableId="6784740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4F"/>
    <w:rsid w:val="0000195F"/>
    <w:rsid w:val="000027B3"/>
    <w:rsid w:val="00003FCC"/>
    <w:rsid w:val="000069EC"/>
    <w:rsid w:val="0001062C"/>
    <w:rsid w:val="0001342B"/>
    <w:rsid w:val="000134A3"/>
    <w:rsid w:val="00017B41"/>
    <w:rsid w:val="00020216"/>
    <w:rsid w:val="00020E3F"/>
    <w:rsid w:val="0002160D"/>
    <w:rsid w:val="00022630"/>
    <w:rsid w:val="00023F95"/>
    <w:rsid w:val="0002419E"/>
    <w:rsid w:val="000262E6"/>
    <w:rsid w:val="00032965"/>
    <w:rsid w:val="00033A09"/>
    <w:rsid w:val="00033A0A"/>
    <w:rsid w:val="00034CDD"/>
    <w:rsid w:val="000354DD"/>
    <w:rsid w:val="00036C99"/>
    <w:rsid w:val="00037A41"/>
    <w:rsid w:val="000409BC"/>
    <w:rsid w:val="00040CFA"/>
    <w:rsid w:val="00041899"/>
    <w:rsid w:val="00041F98"/>
    <w:rsid w:val="00042EF2"/>
    <w:rsid w:val="00043973"/>
    <w:rsid w:val="00044872"/>
    <w:rsid w:val="00044A3D"/>
    <w:rsid w:val="000470D6"/>
    <w:rsid w:val="00047453"/>
    <w:rsid w:val="00047888"/>
    <w:rsid w:val="0005038D"/>
    <w:rsid w:val="00054C85"/>
    <w:rsid w:val="000556AD"/>
    <w:rsid w:val="00057607"/>
    <w:rsid w:val="0006193C"/>
    <w:rsid w:val="00061F02"/>
    <w:rsid w:val="00064287"/>
    <w:rsid w:val="00066092"/>
    <w:rsid w:val="00067612"/>
    <w:rsid w:val="00067C68"/>
    <w:rsid w:val="00071031"/>
    <w:rsid w:val="00072838"/>
    <w:rsid w:val="000728A7"/>
    <w:rsid w:val="0007439C"/>
    <w:rsid w:val="000755D3"/>
    <w:rsid w:val="00076F75"/>
    <w:rsid w:val="00082D26"/>
    <w:rsid w:val="000831AD"/>
    <w:rsid w:val="00083712"/>
    <w:rsid w:val="0008405D"/>
    <w:rsid w:val="000841BC"/>
    <w:rsid w:val="00084B65"/>
    <w:rsid w:val="00085348"/>
    <w:rsid w:val="000956B5"/>
    <w:rsid w:val="000A08ED"/>
    <w:rsid w:val="000A0CA5"/>
    <w:rsid w:val="000A1C02"/>
    <w:rsid w:val="000A2217"/>
    <w:rsid w:val="000A2400"/>
    <w:rsid w:val="000A4289"/>
    <w:rsid w:val="000A5732"/>
    <w:rsid w:val="000A68AB"/>
    <w:rsid w:val="000A6C87"/>
    <w:rsid w:val="000B0A70"/>
    <w:rsid w:val="000B0C16"/>
    <w:rsid w:val="000B0EBC"/>
    <w:rsid w:val="000B16EC"/>
    <w:rsid w:val="000C11F5"/>
    <w:rsid w:val="000C6DDB"/>
    <w:rsid w:val="000C6E72"/>
    <w:rsid w:val="000C7186"/>
    <w:rsid w:val="000D1D7C"/>
    <w:rsid w:val="000D2ABA"/>
    <w:rsid w:val="000D3854"/>
    <w:rsid w:val="000D5076"/>
    <w:rsid w:val="000D51D0"/>
    <w:rsid w:val="000D5AD6"/>
    <w:rsid w:val="000D5E71"/>
    <w:rsid w:val="000D6BF8"/>
    <w:rsid w:val="000E16A3"/>
    <w:rsid w:val="000E2146"/>
    <w:rsid w:val="000E6B62"/>
    <w:rsid w:val="000F3C37"/>
    <w:rsid w:val="000F44BD"/>
    <w:rsid w:val="000F5000"/>
    <w:rsid w:val="000F52B7"/>
    <w:rsid w:val="000F6E16"/>
    <w:rsid w:val="0010089C"/>
    <w:rsid w:val="00101407"/>
    <w:rsid w:val="001024FA"/>
    <w:rsid w:val="00103A02"/>
    <w:rsid w:val="001067AC"/>
    <w:rsid w:val="00110637"/>
    <w:rsid w:val="001107E2"/>
    <w:rsid w:val="00112429"/>
    <w:rsid w:val="00113B0D"/>
    <w:rsid w:val="001159E2"/>
    <w:rsid w:val="001171B3"/>
    <w:rsid w:val="00120385"/>
    <w:rsid w:val="00123F88"/>
    <w:rsid w:val="001243E5"/>
    <w:rsid w:val="001316CC"/>
    <w:rsid w:val="001338CE"/>
    <w:rsid w:val="0013560B"/>
    <w:rsid w:val="00136D67"/>
    <w:rsid w:val="001405E7"/>
    <w:rsid w:val="001462DC"/>
    <w:rsid w:val="00151319"/>
    <w:rsid w:val="0015200F"/>
    <w:rsid w:val="00155A38"/>
    <w:rsid w:val="0015769A"/>
    <w:rsid w:val="00157F76"/>
    <w:rsid w:val="00160EAB"/>
    <w:rsid w:val="00162C1E"/>
    <w:rsid w:val="00163DB0"/>
    <w:rsid w:val="00166459"/>
    <w:rsid w:val="00173C3F"/>
    <w:rsid w:val="001751E9"/>
    <w:rsid w:val="00176F6B"/>
    <w:rsid w:val="00177B94"/>
    <w:rsid w:val="00181283"/>
    <w:rsid w:val="00182937"/>
    <w:rsid w:val="0018649E"/>
    <w:rsid w:val="001874F4"/>
    <w:rsid w:val="00190521"/>
    <w:rsid w:val="001919E7"/>
    <w:rsid w:val="00194753"/>
    <w:rsid w:val="001A15A8"/>
    <w:rsid w:val="001A44FB"/>
    <w:rsid w:val="001A6C8E"/>
    <w:rsid w:val="001A7543"/>
    <w:rsid w:val="001B0ADE"/>
    <w:rsid w:val="001B10B2"/>
    <w:rsid w:val="001B4F76"/>
    <w:rsid w:val="001C05A0"/>
    <w:rsid w:val="001C0727"/>
    <w:rsid w:val="001C1AAE"/>
    <w:rsid w:val="001C206B"/>
    <w:rsid w:val="001C2D06"/>
    <w:rsid w:val="001C508A"/>
    <w:rsid w:val="001D0D81"/>
    <w:rsid w:val="001D4578"/>
    <w:rsid w:val="001D5691"/>
    <w:rsid w:val="001D73CC"/>
    <w:rsid w:val="001D7FB3"/>
    <w:rsid w:val="001E15CA"/>
    <w:rsid w:val="001E2E44"/>
    <w:rsid w:val="001E5A83"/>
    <w:rsid w:val="001E718C"/>
    <w:rsid w:val="001F373A"/>
    <w:rsid w:val="001F4A19"/>
    <w:rsid w:val="00200FBD"/>
    <w:rsid w:val="00201D33"/>
    <w:rsid w:val="00203BFD"/>
    <w:rsid w:val="00203D01"/>
    <w:rsid w:val="00212832"/>
    <w:rsid w:val="00220F3E"/>
    <w:rsid w:val="002221DB"/>
    <w:rsid w:val="00222C23"/>
    <w:rsid w:val="00223F8D"/>
    <w:rsid w:val="0023068F"/>
    <w:rsid w:val="002306CF"/>
    <w:rsid w:val="0023338A"/>
    <w:rsid w:val="00233601"/>
    <w:rsid w:val="00237173"/>
    <w:rsid w:val="00243854"/>
    <w:rsid w:val="00243D1E"/>
    <w:rsid w:val="00246022"/>
    <w:rsid w:val="002466CF"/>
    <w:rsid w:val="002466F3"/>
    <w:rsid w:val="002500BF"/>
    <w:rsid w:val="00252F20"/>
    <w:rsid w:val="00253D2D"/>
    <w:rsid w:val="00254D5C"/>
    <w:rsid w:val="00255414"/>
    <w:rsid w:val="002570AC"/>
    <w:rsid w:val="002614D8"/>
    <w:rsid w:val="00263C2E"/>
    <w:rsid w:val="0026514D"/>
    <w:rsid w:val="00266DC6"/>
    <w:rsid w:val="00267028"/>
    <w:rsid w:val="00267E70"/>
    <w:rsid w:val="00271D9C"/>
    <w:rsid w:val="002740FD"/>
    <w:rsid w:val="00274AB2"/>
    <w:rsid w:val="00276EB7"/>
    <w:rsid w:val="00277786"/>
    <w:rsid w:val="002778BD"/>
    <w:rsid w:val="00280A1B"/>
    <w:rsid w:val="002820DC"/>
    <w:rsid w:val="00285578"/>
    <w:rsid w:val="002866B4"/>
    <w:rsid w:val="002868FA"/>
    <w:rsid w:val="002950FC"/>
    <w:rsid w:val="002A4D4C"/>
    <w:rsid w:val="002A7800"/>
    <w:rsid w:val="002B06C6"/>
    <w:rsid w:val="002B0828"/>
    <w:rsid w:val="002B2943"/>
    <w:rsid w:val="002B3450"/>
    <w:rsid w:val="002B3BEA"/>
    <w:rsid w:val="002B7F50"/>
    <w:rsid w:val="002C0854"/>
    <w:rsid w:val="002C0A99"/>
    <w:rsid w:val="002C2B29"/>
    <w:rsid w:val="002C5861"/>
    <w:rsid w:val="002D02A3"/>
    <w:rsid w:val="002D0D8D"/>
    <w:rsid w:val="002D1509"/>
    <w:rsid w:val="002D1681"/>
    <w:rsid w:val="002D2C37"/>
    <w:rsid w:val="002D4187"/>
    <w:rsid w:val="002D6275"/>
    <w:rsid w:val="002D7989"/>
    <w:rsid w:val="002E4A60"/>
    <w:rsid w:val="002E4B88"/>
    <w:rsid w:val="002E5C17"/>
    <w:rsid w:val="002F07BF"/>
    <w:rsid w:val="002F6868"/>
    <w:rsid w:val="002F6A58"/>
    <w:rsid w:val="002F7DE2"/>
    <w:rsid w:val="00301694"/>
    <w:rsid w:val="003047E8"/>
    <w:rsid w:val="00310EB3"/>
    <w:rsid w:val="00310F04"/>
    <w:rsid w:val="0031275B"/>
    <w:rsid w:val="00312A94"/>
    <w:rsid w:val="00314AE9"/>
    <w:rsid w:val="003161EF"/>
    <w:rsid w:val="00317B19"/>
    <w:rsid w:val="003207C7"/>
    <w:rsid w:val="003227D7"/>
    <w:rsid w:val="0032295C"/>
    <w:rsid w:val="00324CED"/>
    <w:rsid w:val="003311E0"/>
    <w:rsid w:val="003315A9"/>
    <w:rsid w:val="00331C57"/>
    <w:rsid w:val="0033416A"/>
    <w:rsid w:val="00334CFA"/>
    <w:rsid w:val="00335D27"/>
    <w:rsid w:val="00343348"/>
    <w:rsid w:val="00343754"/>
    <w:rsid w:val="003464A5"/>
    <w:rsid w:val="00347E13"/>
    <w:rsid w:val="003530F4"/>
    <w:rsid w:val="00353B07"/>
    <w:rsid w:val="00353CAD"/>
    <w:rsid w:val="003575A2"/>
    <w:rsid w:val="00360F5A"/>
    <w:rsid w:val="003620AC"/>
    <w:rsid w:val="00362977"/>
    <w:rsid w:val="00364650"/>
    <w:rsid w:val="0036778C"/>
    <w:rsid w:val="00370697"/>
    <w:rsid w:val="00373A0A"/>
    <w:rsid w:val="00374503"/>
    <w:rsid w:val="003745BF"/>
    <w:rsid w:val="0037477B"/>
    <w:rsid w:val="00380B96"/>
    <w:rsid w:val="0038343F"/>
    <w:rsid w:val="00384837"/>
    <w:rsid w:val="00384E4A"/>
    <w:rsid w:val="003905DB"/>
    <w:rsid w:val="003909E9"/>
    <w:rsid w:val="0039330A"/>
    <w:rsid w:val="00393387"/>
    <w:rsid w:val="00394E07"/>
    <w:rsid w:val="00395290"/>
    <w:rsid w:val="003A0122"/>
    <w:rsid w:val="003A3746"/>
    <w:rsid w:val="003A374D"/>
    <w:rsid w:val="003A564D"/>
    <w:rsid w:val="003A61B8"/>
    <w:rsid w:val="003A719C"/>
    <w:rsid w:val="003B0D7F"/>
    <w:rsid w:val="003B1F51"/>
    <w:rsid w:val="003B36B9"/>
    <w:rsid w:val="003B4C44"/>
    <w:rsid w:val="003C1651"/>
    <w:rsid w:val="003C3649"/>
    <w:rsid w:val="003C579A"/>
    <w:rsid w:val="003C5AE9"/>
    <w:rsid w:val="003C6913"/>
    <w:rsid w:val="003C70DC"/>
    <w:rsid w:val="003C7AA7"/>
    <w:rsid w:val="003C7FDB"/>
    <w:rsid w:val="003D1B32"/>
    <w:rsid w:val="003D1D09"/>
    <w:rsid w:val="003D23B0"/>
    <w:rsid w:val="003D69D7"/>
    <w:rsid w:val="003E2382"/>
    <w:rsid w:val="003E377B"/>
    <w:rsid w:val="003E5C2C"/>
    <w:rsid w:val="003E5C41"/>
    <w:rsid w:val="003F0352"/>
    <w:rsid w:val="003F1B38"/>
    <w:rsid w:val="003F50A6"/>
    <w:rsid w:val="0040020A"/>
    <w:rsid w:val="004027EA"/>
    <w:rsid w:val="004036E1"/>
    <w:rsid w:val="004044BA"/>
    <w:rsid w:val="00410B51"/>
    <w:rsid w:val="00411743"/>
    <w:rsid w:val="00411E39"/>
    <w:rsid w:val="00412BEE"/>
    <w:rsid w:val="00413905"/>
    <w:rsid w:val="004169FE"/>
    <w:rsid w:val="00417A48"/>
    <w:rsid w:val="00417D4E"/>
    <w:rsid w:val="0042195E"/>
    <w:rsid w:val="004222BF"/>
    <w:rsid w:val="004231C9"/>
    <w:rsid w:val="00423BDD"/>
    <w:rsid w:val="0043119E"/>
    <w:rsid w:val="00431231"/>
    <w:rsid w:val="00431A17"/>
    <w:rsid w:val="00432B66"/>
    <w:rsid w:val="004340B7"/>
    <w:rsid w:val="004346C1"/>
    <w:rsid w:val="00434CD1"/>
    <w:rsid w:val="00434E95"/>
    <w:rsid w:val="0043559B"/>
    <w:rsid w:val="00436A92"/>
    <w:rsid w:val="00440999"/>
    <w:rsid w:val="00440F57"/>
    <w:rsid w:val="004435ED"/>
    <w:rsid w:val="00445AF4"/>
    <w:rsid w:val="004505BC"/>
    <w:rsid w:val="0045292F"/>
    <w:rsid w:val="00463BD8"/>
    <w:rsid w:val="0046431A"/>
    <w:rsid w:val="0046558E"/>
    <w:rsid w:val="00466A00"/>
    <w:rsid w:val="0046795C"/>
    <w:rsid w:val="00467DB9"/>
    <w:rsid w:val="00467E2F"/>
    <w:rsid w:val="00473717"/>
    <w:rsid w:val="00475B15"/>
    <w:rsid w:val="0048019B"/>
    <w:rsid w:val="004804D1"/>
    <w:rsid w:val="004820DE"/>
    <w:rsid w:val="00482281"/>
    <w:rsid w:val="00482701"/>
    <w:rsid w:val="004908F9"/>
    <w:rsid w:val="00493673"/>
    <w:rsid w:val="00494089"/>
    <w:rsid w:val="004956A0"/>
    <w:rsid w:val="00495A41"/>
    <w:rsid w:val="0049719C"/>
    <w:rsid w:val="004A1EC3"/>
    <w:rsid w:val="004A2AC8"/>
    <w:rsid w:val="004A7CB6"/>
    <w:rsid w:val="004B0EB8"/>
    <w:rsid w:val="004B1E99"/>
    <w:rsid w:val="004B2B39"/>
    <w:rsid w:val="004B2CB6"/>
    <w:rsid w:val="004B2F32"/>
    <w:rsid w:val="004B390E"/>
    <w:rsid w:val="004B7C5E"/>
    <w:rsid w:val="004C0F08"/>
    <w:rsid w:val="004C2867"/>
    <w:rsid w:val="004D06D1"/>
    <w:rsid w:val="004D489E"/>
    <w:rsid w:val="004E0206"/>
    <w:rsid w:val="004E1B8F"/>
    <w:rsid w:val="004E345B"/>
    <w:rsid w:val="004E761E"/>
    <w:rsid w:val="004F1304"/>
    <w:rsid w:val="004F1FC0"/>
    <w:rsid w:val="004F2B49"/>
    <w:rsid w:val="004F30B5"/>
    <w:rsid w:val="004F5274"/>
    <w:rsid w:val="0050036D"/>
    <w:rsid w:val="00501EED"/>
    <w:rsid w:val="0050316D"/>
    <w:rsid w:val="0050420E"/>
    <w:rsid w:val="00504DA2"/>
    <w:rsid w:val="0050663C"/>
    <w:rsid w:val="00514067"/>
    <w:rsid w:val="00514E19"/>
    <w:rsid w:val="00515526"/>
    <w:rsid w:val="00517193"/>
    <w:rsid w:val="005260E4"/>
    <w:rsid w:val="0052614D"/>
    <w:rsid w:val="00530B85"/>
    <w:rsid w:val="00534072"/>
    <w:rsid w:val="005352F8"/>
    <w:rsid w:val="0053543C"/>
    <w:rsid w:val="00536031"/>
    <w:rsid w:val="00543257"/>
    <w:rsid w:val="005436E8"/>
    <w:rsid w:val="00544016"/>
    <w:rsid w:val="005463B7"/>
    <w:rsid w:val="005502C8"/>
    <w:rsid w:val="00550961"/>
    <w:rsid w:val="00551246"/>
    <w:rsid w:val="005520FD"/>
    <w:rsid w:val="005524BF"/>
    <w:rsid w:val="00554328"/>
    <w:rsid w:val="005545C7"/>
    <w:rsid w:val="005558BD"/>
    <w:rsid w:val="00556183"/>
    <w:rsid w:val="00556DDE"/>
    <w:rsid w:val="00562DD3"/>
    <w:rsid w:val="0056317D"/>
    <w:rsid w:val="00565302"/>
    <w:rsid w:val="00570FA6"/>
    <w:rsid w:val="0057137F"/>
    <w:rsid w:val="0057457B"/>
    <w:rsid w:val="00575FF3"/>
    <w:rsid w:val="00576C5E"/>
    <w:rsid w:val="00577469"/>
    <w:rsid w:val="00577758"/>
    <w:rsid w:val="005806CB"/>
    <w:rsid w:val="00580F1F"/>
    <w:rsid w:val="00581DBE"/>
    <w:rsid w:val="00582787"/>
    <w:rsid w:val="0058655E"/>
    <w:rsid w:val="00586A4F"/>
    <w:rsid w:val="00590686"/>
    <w:rsid w:val="0059249E"/>
    <w:rsid w:val="0059492E"/>
    <w:rsid w:val="00596671"/>
    <w:rsid w:val="005A29F8"/>
    <w:rsid w:val="005A3307"/>
    <w:rsid w:val="005A38B2"/>
    <w:rsid w:val="005A48EC"/>
    <w:rsid w:val="005A5E6C"/>
    <w:rsid w:val="005A7E48"/>
    <w:rsid w:val="005B0DFE"/>
    <w:rsid w:val="005B38CC"/>
    <w:rsid w:val="005B78F6"/>
    <w:rsid w:val="005C04D4"/>
    <w:rsid w:val="005C14D0"/>
    <w:rsid w:val="005C2434"/>
    <w:rsid w:val="005C564C"/>
    <w:rsid w:val="005C6415"/>
    <w:rsid w:val="005C7AA3"/>
    <w:rsid w:val="005D2A1C"/>
    <w:rsid w:val="005D3AD0"/>
    <w:rsid w:val="005D4559"/>
    <w:rsid w:val="005D6AA4"/>
    <w:rsid w:val="005D6B0A"/>
    <w:rsid w:val="005D6CD3"/>
    <w:rsid w:val="005E22A1"/>
    <w:rsid w:val="005E3B31"/>
    <w:rsid w:val="005E4AAE"/>
    <w:rsid w:val="005E57D9"/>
    <w:rsid w:val="005E7651"/>
    <w:rsid w:val="005E7859"/>
    <w:rsid w:val="005F23DE"/>
    <w:rsid w:val="005F639E"/>
    <w:rsid w:val="005F79EB"/>
    <w:rsid w:val="00600C19"/>
    <w:rsid w:val="0060154A"/>
    <w:rsid w:val="00601F48"/>
    <w:rsid w:val="00602D28"/>
    <w:rsid w:val="0061748A"/>
    <w:rsid w:val="0062154D"/>
    <w:rsid w:val="006216E9"/>
    <w:rsid w:val="00621EDB"/>
    <w:rsid w:val="006236B4"/>
    <w:rsid w:val="00625E49"/>
    <w:rsid w:val="00626A30"/>
    <w:rsid w:val="006310B1"/>
    <w:rsid w:val="0063386B"/>
    <w:rsid w:val="00634609"/>
    <w:rsid w:val="00636167"/>
    <w:rsid w:val="00637663"/>
    <w:rsid w:val="00637D15"/>
    <w:rsid w:val="00640502"/>
    <w:rsid w:val="00643091"/>
    <w:rsid w:val="0064380B"/>
    <w:rsid w:val="00643D9B"/>
    <w:rsid w:val="00644EEE"/>
    <w:rsid w:val="00645277"/>
    <w:rsid w:val="00646543"/>
    <w:rsid w:val="00647467"/>
    <w:rsid w:val="006476E1"/>
    <w:rsid w:val="00647D46"/>
    <w:rsid w:val="00657968"/>
    <w:rsid w:val="00657E1D"/>
    <w:rsid w:val="00660FC7"/>
    <w:rsid w:val="006655AF"/>
    <w:rsid w:val="00666CE5"/>
    <w:rsid w:val="0066755D"/>
    <w:rsid w:val="00667D46"/>
    <w:rsid w:val="00670584"/>
    <w:rsid w:val="00672CE4"/>
    <w:rsid w:val="00672D4B"/>
    <w:rsid w:val="00673C7C"/>
    <w:rsid w:val="00676230"/>
    <w:rsid w:val="00676941"/>
    <w:rsid w:val="00676A5A"/>
    <w:rsid w:val="006809F9"/>
    <w:rsid w:val="0068114D"/>
    <w:rsid w:val="00681946"/>
    <w:rsid w:val="00681F74"/>
    <w:rsid w:val="00686F99"/>
    <w:rsid w:val="0069007F"/>
    <w:rsid w:val="0069054E"/>
    <w:rsid w:val="00692144"/>
    <w:rsid w:val="006937CE"/>
    <w:rsid w:val="00693DC3"/>
    <w:rsid w:val="00694351"/>
    <w:rsid w:val="00694B1F"/>
    <w:rsid w:val="006959F9"/>
    <w:rsid w:val="00695D95"/>
    <w:rsid w:val="00696BD7"/>
    <w:rsid w:val="006A074F"/>
    <w:rsid w:val="006A2B12"/>
    <w:rsid w:val="006A3597"/>
    <w:rsid w:val="006A4413"/>
    <w:rsid w:val="006A6BA7"/>
    <w:rsid w:val="006B1D68"/>
    <w:rsid w:val="006B2BD4"/>
    <w:rsid w:val="006B4ECC"/>
    <w:rsid w:val="006B5AC9"/>
    <w:rsid w:val="006B742A"/>
    <w:rsid w:val="006C4BAE"/>
    <w:rsid w:val="006C526A"/>
    <w:rsid w:val="006C7059"/>
    <w:rsid w:val="006D1899"/>
    <w:rsid w:val="006D291D"/>
    <w:rsid w:val="006D29BA"/>
    <w:rsid w:val="006D2E5F"/>
    <w:rsid w:val="006D338D"/>
    <w:rsid w:val="006D6ED6"/>
    <w:rsid w:val="006D76FC"/>
    <w:rsid w:val="006E365F"/>
    <w:rsid w:val="006E74A8"/>
    <w:rsid w:val="006E7F91"/>
    <w:rsid w:val="006F1C17"/>
    <w:rsid w:val="006F4EB0"/>
    <w:rsid w:val="006F5BF8"/>
    <w:rsid w:val="006F6FEA"/>
    <w:rsid w:val="007032E9"/>
    <w:rsid w:val="007034D0"/>
    <w:rsid w:val="00703955"/>
    <w:rsid w:val="00705A2F"/>
    <w:rsid w:val="00706314"/>
    <w:rsid w:val="007068E5"/>
    <w:rsid w:val="00706DF4"/>
    <w:rsid w:val="00707F67"/>
    <w:rsid w:val="00710376"/>
    <w:rsid w:val="00711150"/>
    <w:rsid w:val="00713746"/>
    <w:rsid w:val="00713DB2"/>
    <w:rsid w:val="007244F5"/>
    <w:rsid w:val="00725CD0"/>
    <w:rsid w:val="00732167"/>
    <w:rsid w:val="00734306"/>
    <w:rsid w:val="00734DE5"/>
    <w:rsid w:val="00735692"/>
    <w:rsid w:val="00736C87"/>
    <w:rsid w:val="0073710B"/>
    <w:rsid w:val="007420B6"/>
    <w:rsid w:val="007459DF"/>
    <w:rsid w:val="0074711B"/>
    <w:rsid w:val="0074718F"/>
    <w:rsid w:val="0075116E"/>
    <w:rsid w:val="0075269E"/>
    <w:rsid w:val="007553F1"/>
    <w:rsid w:val="0075731D"/>
    <w:rsid w:val="007608B2"/>
    <w:rsid w:val="00761DC7"/>
    <w:rsid w:val="007634D2"/>
    <w:rsid w:val="007646E6"/>
    <w:rsid w:val="00765D0E"/>
    <w:rsid w:val="007772B1"/>
    <w:rsid w:val="007820EB"/>
    <w:rsid w:val="00783A19"/>
    <w:rsid w:val="007862A2"/>
    <w:rsid w:val="0078769C"/>
    <w:rsid w:val="00794F83"/>
    <w:rsid w:val="00797D09"/>
    <w:rsid w:val="007A0FC2"/>
    <w:rsid w:val="007A540C"/>
    <w:rsid w:val="007A552E"/>
    <w:rsid w:val="007A7B93"/>
    <w:rsid w:val="007B0EE3"/>
    <w:rsid w:val="007B4443"/>
    <w:rsid w:val="007B6550"/>
    <w:rsid w:val="007B7D2A"/>
    <w:rsid w:val="007C02EF"/>
    <w:rsid w:val="007C163E"/>
    <w:rsid w:val="007C1BD2"/>
    <w:rsid w:val="007C38CD"/>
    <w:rsid w:val="007C594D"/>
    <w:rsid w:val="007C5A59"/>
    <w:rsid w:val="007C6EF1"/>
    <w:rsid w:val="007D3636"/>
    <w:rsid w:val="007D62FF"/>
    <w:rsid w:val="007D7D68"/>
    <w:rsid w:val="007D7F68"/>
    <w:rsid w:val="007E2F2F"/>
    <w:rsid w:val="007E6E47"/>
    <w:rsid w:val="007E7377"/>
    <w:rsid w:val="007E7FC7"/>
    <w:rsid w:val="007F4406"/>
    <w:rsid w:val="007F478E"/>
    <w:rsid w:val="007F6AF3"/>
    <w:rsid w:val="00802DC7"/>
    <w:rsid w:val="00802FAE"/>
    <w:rsid w:val="00803547"/>
    <w:rsid w:val="00803C43"/>
    <w:rsid w:val="0080497E"/>
    <w:rsid w:val="008102B3"/>
    <w:rsid w:val="0081076F"/>
    <w:rsid w:val="00810DC9"/>
    <w:rsid w:val="00813DC5"/>
    <w:rsid w:val="0081415F"/>
    <w:rsid w:val="00820039"/>
    <w:rsid w:val="00821E31"/>
    <w:rsid w:val="008229B8"/>
    <w:rsid w:val="0082328F"/>
    <w:rsid w:val="00826112"/>
    <w:rsid w:val="00826459"/>
    <w:rsid w:val="00831F5B"/>
    <w:rsid w:val="0083273B"/>
    <w:rsid w:val="00834EEF"/>
    <w:rsid w:val="008354A8"/>
    <w:rsid w:val="00837050"/>
    <w:rsid w:val="008403F9"/>
    <w:rsid w:val="00844268"/>
    <w:rsid w:val="008456EF"/>
    <w:rsid w:val="008542E0"/>
    <w:rsid w:val="00857D7A"/>
    <w:rsid w:val="008616F8"/>
    <w:rsid w:val="008619A8"/>
    <w:rsid w:val="00861E53"/>
    <w:rsid w:val="008669C0"/>
    <w:rsid w:val="00866B52"/>
    <w:rsid w:val="00867557"/>
    <w:rsid w:val="00872FD5"/>
    <w:rsid w:val="0087308E"/>
    <w:rsid w:val="0087317B"/>
    <w:rsid w:val="00874398"/>
    <w:rsid w:val="00875A2E"/>
    <w:rsid w:val="00881BDC"/>
    <w:rsid w:val="0088571F"/>
    <w:rsid w:val="00885961"/>
    <w:rsid w:val="00885E8B"/>
    <w:rsid w:val="00887404"/>
    <w:rsid w:val="008909A1"/>
    <w:rsid w:val="00891963"/>
    <w:rsid w:val="00891C72"/>
    <w:rsid w:val="00891F5D"/>
    <w:rsid w:val="00894325"/>
    <w:rsid w:val="0089450B"/>
    <w:rsid w:val="00897004"/>
    <w:rsid w:val="008A12F1"/>
    <w:rsid w:val="008A1C61"/>
    <w:rsid w:val="008A51A0"/>
    <w:rsid w:val="008A59AA"/>
    <w:rsid w:val="008A7506"/>
    <w:rsid w:val="008B042F"/>
    <w:rsid w:val="008B12B9"/>
    <w:rsid w:val="008B132B"/>
    <w:rsid w:val="008B5EBE"/>
    <w:rsid w:val="008B717F"/>
    <w:rsid w:val="008C1BC5"/>
    <w:rsid w:val="008C53D4"/>
    <w:rsid w:val="008C6606"/>
    <w:rsid w:val="008C7CBB"/>
    <w:rsid w:val="008D0550"/>
    <w:rsid w:val="008D3B4C"/>
    <w:rsid w:val="008D4B92"/>
    <w:rsid w:val="008D6D1E"/>
    <w:rsid w:val="008E7657"/>
    <w:rsid w:val="008F096B"/>
    <w:rsid w:val="008F156A"/>
    <w:rsid w:val="008F1872"/>
    <w:rsid w:val="008F2A39"/>
    <w:rsid w:val="008F5777"/>
    <w:rsid w:val="008F6DE9"/>
    <w:rsid w:val="00900FB1"/>
    <w:rsid w:val="0090378E"/>
    <w:rsid w:val="00905E17"/>
    <w:rsid w:val="00907AE2"/>
    <w:rsid w:val="009123B2"/>
    <w:rsid w:val="0091330E"/>
    <w:rsid w:val="00920DFF"/>
    <w:rsid w:val="009211FD"/>
    <w:rsid w:val="00923AA9"/>
    <w:rsid w:val="0092569D"/>
    <w:rsid w:val="0092724B"/>
    <w:rsid w:val="009278F7"/>
    <w:rsid w:val="00927FDD"/>
    <w:rsid w:val="0093035B"/>
    <w:rsid w:val="009308AD"/>
    <w:rsid w:val="009313D8"/>
    <w:rsid w:val="00931493"/>
    <w:rsid w:val="00931B79"/>
    <w:rsid w:val="00933F77"/>
    <w:rsid w:val="00934D07"/>
    <w:rsid w:val="00937408"/>
    <w:rsid w:val="0093790F"/>
    <w:rsid w:val="00937D80"/>
    <w:rsid w:val="00942DC8"/>
    <w:rsid w:val="00943E02"/>
    <w:rsid w:val="00946930"/>
    <w:rsid w:val="0094777C"/>
    <w:rsid w:val="00950763"/>
    <w:rsid w:val="00951ACB"/>
    <w:rsid w:val="00951DB2"/>
    <w:rsid w:val="0095219A"/>
    <w:rsid w:val="0095312A"/>
    <w:rsid w:val="00953137"/>
    <w:rsid w:val="009549EF"/>
    <w:rsid w:val="00955634"/>
    <w:rsid w:val="00955913"/>
    <w:rsid w:val="00956356"/>
    <w:rsid w:val="0095637C"/>
    <w:rsid w:val="00956E4D"/>
    <w:rsid w:val="0095717B"/>
    <w:rsid w:val="00957D56"/>
    <w:rsid w:val="00963F69"/>
    <w:rsid w:val="00966CFD"/>
    <w:rsid w:val="009716BE"/>
    <w:rsid w:val="00972216"/>
    <w:rsid w:val="009722B3"/>
    <w:rsid w:val="009723C9"/>
    <w:rsid w:val="009729D9"/>
    <w:rsid w:val="009750B5"/>
    <w:rsid w:val="00976856"/>
    <w:rsid w:val="00980989"/>
    <w:rsid w:val="00993AFE"/>
    <w:rsid w:val="00993C0A"/>
    <w:rsid w:val="00994773"/>
    <w:rsid w:val="00995857"/>
    <w:rsid w:val="00995FF2"/>
    <w:rsid w:val="009A2391"/>
    <w:rsid w:val="009A327F"/>
    <w:rsid w:val="009A3EC6"/>
    <w:rsid w:val="009A4F40"/>
    <w:rsid w:val="009A5ACB"/>
    <w:rsid w:val="009B0E9A"/>
    <w:rsid w:val="009B1C6D"/>
    <w:rsid w:val="009B4C19"/>
    <w:rsid w:val="009B4F38"/>
    <w:rsid w:val="009B68D6"/>
    <w:rsid w:val="009B68DE"/>
    <w:rsid w:val="009C41D4"/>
    <w:rsid w:val="009C4FC4"/>
    <w:rsid w:val="009D11CB"/>
    <w:rsid w:val="009D3401"/>
    <w:rsid w:val="009D4191"/>
    <w:rsid w:val="009E2ADE"/>
    <w:rsid w:val="009E3D81"/>
    <w:rsid w:val="009E5669"/>
    <w:rsid w:val="009E7169"/>
    <w:rsid w:val="009E736B"/>
    <w:rsid w:val="009F0139"/>
    <w:rsid w:val="009F294E"/>
    <w:rsid w:val="009F47DF"/>
    <w:rsid w:val="00A00292"/>
    <w:rsid w:val="00A0154D"/>
    <w:rsid w:val="00A05497"/>
    <w:rsid w:val="00A05942"/>
    <w:rsid w:val="00A06ABB"/>
    <w:rsid w:val="00A07364"/>
    <w:rsid w:val="00A11E04"/>
    <w:rsid w:val="00A1409B"/>
    <w:rsid w:val="00A14F75"/>
    <w:rsid w:val="00A200E8"/>
    <w:rsid w:val="00A219D1"/>
    <w:rsid w:val="00A249A5"/>
    <w:rsid w:val="00A25C20"/>
    <w:rsid w:val="00A267B7"/>
    <w:rsid w:val="00A27732"/>
    <w:rsid w:val="00A301EB"/>
    <w:rsid w:val="00A334F6"/>
    <w:rsid w:val="00A371E1"/>
    <w:rsid w:val="00A3735F"/>
    <w:rsid w:val="00A37646"/>
    <w:rsid w:val="00A45107"/>
    <w:rsid w:val="00A47D8A"/>
    <w:rsid w:val="00A50D97"/>
    <w:rsid w:val="00A513C8"/>
    <w:rsid w:val="00A51BA1"/>
    <w:rsid w:val="00A54BF8"/>
    <w:rsid w:val="00A55F2D"/>
    <w:rsid w:val="00A57D9B"/>
    <w:rsid w:val="00A60096"/>
    <w:rsid w:val="00A64383"/>
    <w:rsid w:val="00A65A79"/>
    <w:rsid w:val="00A70501"/>
    <w:rsid w:val="00A73D3B"/>
    <w:rsid w:val="00A74741"/>
    <w:rsid w:val="00A75249"/>
    <w:rsid w:val="00A75A32"/>
    <w:rsid w:val="00A80CAC"/>
    <w:rsid w:val="00A8344B"/>
    <w:rsid w:val="00A83A24"/>
    <w:rsid w:val="00A8406A"/>
    <w:rsid w:val="00A8610D"/>
    <w:rsid w:val="00A87750"/>
    <w:rsid w:val="00A970B5"/>
    <w:rsid w:val="00AA0DDF"/>
    <w:rsid w:val="00AA100E"/>
    <w:rsid w:val="00AA3606"/>
    <w:rsid w:val="00AA399A"/>
    <w:rsid w:val="00AA5645"/>
    <w:rsid w:val="00AB2969"/>
    <w:rsid w:val="00AB4DA6"/>
    <w:rsid w:val="00AB68CA"/>
    <w:rsid w:val="00AB69E2"/>
    <w:rsid w:val="00AC1710"/>
    <w:rsid w:val="00AC1A6F"/>
    <w:rsid w:val="00AC1BE7"/>
    <w:rsid w:val="00AC36BA"/>
    <w:rsid w:val="00AC3D31"/>
    <w:rsid w:val="00AC4500"/>
    <w:rsid w:val="00AC61F6"/>
    <w:rsid w:val="00AC7C78"/>
    <w:rsid w:val="00AD20A6"/>
    <w:rsid w:val="00AD2723"/>
    <w:rsid w:val="00AD479E"/>
    <w:rsid w:val="00AD537C"/>
    <w:rsid w:val="00AD56B6"/>
    <w:rsid w:val="00AD5C80"/>
    <w:rsid w:val="00AD6ADB"/>
    <w:rsid w:val="00AE2495"/>
    <w:rsid w:val="00AE2C42"/>
    <w:rsid w:val="00AE2D3B"/>
    <w:rsid w:val="00AE48E5"/>
    <w:rsid w:val="00AE50B4"/>
    <w:rsid w:val="00AE6328"/>
    <w:rsid w:val="00AF01DE"/>
    <w:rsid w:val="00AF28C0"/>
    <w:rsid w:val="00AF4025"/>
    <w:rsid w:val="00AF4BAC"/>
    <w:rsid w:val="00AF4C5E"/>
    <w:rsid w:val="00AF718C"/>
    <w:rsid w:val="00AF7213"/>
    <w:rsid w:val="00B00FE5"/>
    <w:rsid w:val="00B02F48"/>
    <w:rsid w:val="00B06F70"/>
    <w:rsid w:val="00B079C7"/>
    <w:rsid w:val="00B115DB"/>
    <w:rsid w:val="00B1464F"/>
    <w:rsid w:val="00B2037D"/>
    <w:rsid w:val="00B206D1"/>
    <w:rsid w:val="00B2116C"/>
    <w:rsid w:val="00B2380C"/>
    <w:rsid w:val="00B23B3E"/>
    <w:rsid w:val="00B244A7"/>
    <w:rsid w:val="00B248F0"/>
    <w:rsid w:val="00B25189"/>
    <w:rsid w:val="00B264B8"/>
    <w:rsid w:val="00B273C0"/>
    <w:rsid w:val="00B30902"/>
    <w:rsid w:val="00B318DC"/>
    <w:rsid w:val="00B33771"/>
    <w:rsid w:val="00B34328"/>
    <w:rsid w:val="00B36045"/>
    <w:rsid w:val="00B54B5B"/>
    <w:rsid w:val="00B54CA6"/>
    <w:rsid w:val="00B5558D"/>
    <w:rsid w:val="00B56670"/>
    <w:rsid w:val="00B567A0"/>
    <w:rsid w:val="00B57509"/>
    <w:rsid w:val="00B62133"/>
    <w:rsid w:val="00B62BA7"/>
    <w:rsid w:val="00B62F10"/>
    <w:rsid w:val="00B63DF5"/>
    <w:rsid w:val="00B72E15"/>
    <w:rsid w:val="00B74F40"/>
    <w:rsid w:val="00B75271"/>
    <w:rsid w:val="00B80372"/>
    <w:rsid w:val="00B813AD"/>
    <w:rsid w:val="00B816BB"/>
    <w:rsid w:val="00B8190B"/>
    <w:rsid w:val="00B83AF0"/>
    <w:rsid w:val="00B83D1B"/>
    <w:rsid w:val="00B84374"/>
    <w:rsid w:val="00B84DFB"/>
    <w:rsid w:val="00B850E5"/>
    <w:rsid w:val="00B8794B"/>
    <w:rsid w:val="00B87963"/>
    <w:rsid w:val="00B87CBA"/>
    <w:rsid w:val="00B90E16"/>
    <w:rsid w:val="00B9173C"/>
    <w:rsid w:val="00B92196"/>
    <w:rsid w:val="00B92AF0"/>
    <w:rsid w:val="00B9327A"/>
    <w:rsid w:val="00B936FA"/>
    <w:rsid w:val="00B95D54"/>
    <w:rsid w:val="00B95D77"/>
    <w:rsid w:val="00BA08E5"/>
    <w:rsid w:val="00BA378A"/>
    <w:rsid w:val="00BA5304"/>
    <w:rsid w:val="00BA7957"/>
    <w:rsid w:val="00BB0FC6"/>
    <w:rsid w:val="00BB614C"/>
    <w:rsid w:val="00BC03AC"/>
    <w:rsid w:val="00BC08E5"/>
    <w:rsid w:val="00BC1048"/>
    <w:rsid w:val="00BC16C0"/>
    <w:rsid w:val="00BC454C"/>
    <w:rsid w:val="00BD12EA"/>
    <w:rsid w:val="00BD4A03"/>
    <w:rsid w:val="00BD5010"/>
    <w:rsid w:val="00BD6B33"/>
    <w:rsid w:val="00BE0541"/>
    <w:rsid w:val="00BE2C30"/>
    <w:rsid w:val="00BE2E3F"/>
    <w:rsid w:val="00BE3878"/>
    <w:rsid w:val="00BE516B"/>
    <w:rsid w:val="00BE53B9"/>
    <w:rsid w:val="00BE5BE0"/>
    <w:rsid w:val="00BE6330"/>
    <w:rsid w:val="00BE7347"/>
    <w:rsid w:val="00BF0513"/>
    <w:rsid w:val="00BF075C"/>
    <w:rsid w:val="00BF1B8D"/>
    <w:rsid w:val="00BF4232"/>
    <w:rsid w:val="00BF44C7"/>
    <w:rsid w:val="00C01E8C"/>
    <w:rsid w:val="00C030F0"/>
    <w:rsid w:val="00C04E64"/>
    <w:rsid w:val="00C06C34"/>
    <w:rsid w:val="00C100E2"/>
    <w:rsid w:val="00C1041A"/>
    <w:rsid w:val="00C117B1"/>
    <w:rsid w:val="00C12508"/>
    <w:rsid w:val="00C16EB2"/>
    <w:rsid w:val="00C17821"/>
    <w:rsid w:val="00C22E53"/>
    <w:rsid w:val="00C22FC0"/>
    <w:rsid w:val="00C23E40"/>
    <w:rsid w:val="00C258CD"/>
    <w:rsid w:val="00C25E77"/>
    <w:rsid w:val="00C30732"/>
    <w:rsid w:val="00C34883"/>
    <w:rsid w:val="00C416CD"/>
    <w:rsid w:val="00C4349C"/>
    <w:rsid w:val="00C45AFA"/>
    <w:rsid w:val="00C506D5"/>
    <w:rsid w:val="00C555F2"/>
    <w:rsid w:val="00C61185"/>
    <w:rsid w:val="00C7358E"/>
    <w:rsid w:val="00C77BFD"/>
    <w:rsid w:val="00C80045"/>
    <w:rsid w:val="00C81716"/>
    <w:rsid w:val="00C82D30"/>
    <w:rsid w:val="00C848AC"/>
    <w:rsid w:val="00C868B3"/>
    <w:rsid w:val="00C93185"/>
    <w:rsid w:val="00C9404D"/>
    <w:rsid w:val="00C9490F"/>
    <w:rsid w:val="00C94FAC"/>
    <w:rsid w:val="00C97E6E"/>
    <w:rsid w:val="00CA303F"/>
    <w:rsid w:val="00CA3791"/>
    <w:rsid w:val="00CA58A3"/>
    <w:rsid w:val="00CA5A5C"/>
    <w:rsid w:val="00CA730D"/>
    <w:rsid w:val="00CB0104"/>
    <w:rsid w:val="00CB0B36"/>
    <w:rsid w:val="00CB3CBE"/>
    <w:rsid w:val="00CB42A7"/>
    <w:rsid w:val="00CB6457"/>
    <w:rsid w:val="00CC1D88"/>
    <w:rsid w:val="00CC3370"/>
    <w:rsid w:val="00CC4ADF"/>
    <w:rsid w:val="00CC7C8D"/>
    <w:rsid w:val="00CD2A7E"/>
    <w:rsid w:val="00CD5638"/>
    <w:rsid w:val="00CD590C"/>
    <w:rsid w:val="00CD6439"/>
    <w:rsid w:val="00CD75C0"/>
    <w:rsid w:val="00CE17C1"/>
    <w:rsid w:val="00CE27BB"/>
    <w:rsid w:val="00CE28F1"/>
    <w:rsid w:val="00CE4283"/>
    <w:rsid w:val="00CE4DB1"/>
    <w:rsid w:val="00CE74E9"/>
    <w:rsid w:val="00CF08B0"/>
    <w:rsid w:val="00CF2D14"/>
    <w:rsid w:val="00CF2F8A"/>
    <w:rsid w:val="00CF323A"/>
    <w:rsid w:val="00D01A3D"/>
    <w:rsid w:val="00D036F5"/>
    <w:rsid w:val="00D040C3"/>
    <w:rsid w:val="00D05999"/>
    <w:rsid w:val="00D0646F"/>
    <w:rsid w:val="00D07AE9"/>
    <w:rsid w:val="00D1013D"/>
    <w:rsid w:val="00D10FC8"/>
    <w:rsid w:val="00D14CAF"/>
    <w:rsid w:val="00D16C52"/>
    <w:rsid w:val="00D171A3"/>
    <w:rsid w:val="00D17FB5"/>
    <w:rsid w:val="00D20BD6"/>
    <w:rsid w:val="00D23033"/>
    <w:rsid w:val="00D23916"/>
    <w:rsid w:val="00D305D1"/>
    <w:rsid w:val="00D317B3"/>
    <w:rsid w:val="00D31FDE"/>
    <w:rsid w:val="00D32BCE"/>
    <w:rsid w:val="00D32C6B"/>
    <w:rsid w:val="00D334F9"/>
    <w:rsid w:val="00D33A58"/>
    <w:rsid w:val="00D34686"/>
    <w:rsid w:val="00D35FF4"/>
    <w:rsid w:val="00D36982"/>
    <w:rsid w:val="00D36A08"/>
    <w:rsid w:val="00D372D1"/>
    <w:rsid w:val="00D41B48"/>
    <w:rsid w:val="00D41F43"/>
    <w:rsid w:val="00D423FA"/>
    <w:rsid w:val="00D42BDB"/>
    <w:rsid w:val="00D4465D"/>
    <w:rsid w:val="00D45C71"/>
    <w:rsid w:val="00D511A8"/>
    <w:rsid w:val="00D521F3"/>
    <w:rsid w:val="00D53978"/>
    <w:rsid w:val="00D551D2"/>
    <w:rsid w:val="00D579A3"/>
    <w:rsid w:val="00D60A88"/>
    <w:rsid w:val="00D61965"/>
    <w:rsid w:val="00D620EC"/>
    <w:rsid w:val="00D63F1B"/>
    <w:rsid w:val="00D65752"/>
    <w:rsid w:val="00D72754"/>
    <w:rsid w:val="00D74614"/>
    <w:rsid w:val="00D74BA3"/>
    <w:rsid w:val="00D772ED"/>
    <w:rsid w:val="00D77BE6"/>
    <w:rsid w:val="00D82B85"/>
    <w:rsid w:val="00D82D9A"/>
    <w:rsid w:val="00D838F5"/>
    <w:rsid w:val="00D85BA6"/>
    <w:rsid w:val="00D86786"/>
    <w:rsid w:val="00D87B28"/>
    <w:rsid w:val="00D977FA"/>
    <w:rsid w:val="00DA0187"/>
    <w:rsid w:val="00DA215D"/>
    <w:rsid w:val="00DA5ED6"/>
    <w:rsid w:val="00DA6FA3"/>
    <w:rsid w:val="00DA7869"/>
    <w:rsid w:val="00DB0F7E"/>
    <w:rsid w:val="00DB1612"/>
    <w:rsid w:val="00DC0352"/>
    <w:rsid w:val="00DC28E4"/>
    <w:rsid w:val="00DC5878"/>
    <w:rsid w:val="00DC7935"/>
    <w:rsid w:val="00DD22E0"/>
    <w:rsid w:val="00DD4020"/>
    <w:rsid w:val="00DE26B6"/>
    <w:rsid w:val="00DE3898"/>
    <w:rsid w:val="00DE3902"/>
    <w:rsid w:val="00DE5D5C"/>
    <w:rsid w:val="00DE6BBF"/>
    <w:rsid w:val="00DF0CB9"/>
    <w:rsid w:val="00DF25F3"/>
    <w:rsid w:val="00DF3C52"/>
    <w:rsid w:val="00DF670C"/>
    <w:rsid w:val="00DF6DFC"/>
    <w:rsid w:val="00DF6FE1"/>
    <w:rsid w:val="00E007E8"/>
    <w:rsid w:val="00E02D0D"/>
    <w:rsid w:val="00E04147"/>
    <w:rsid w:val="00E05843"/>
    <w:rsid w:val="00E10B50"/>
    <w:rsid w:val="00E13BEA"/>
    <w:rsid w:val="00E13CD3"/>
    <w:rsid w:val="00E13E0F"/>
    <w:rsid w:val="00E158B2"/>
    <w:rsid w:val="00E2256D"/>
    <w:rsid w:val="00E24029"/>
    <w:rsid w:val="00E2469B"/>
    <w:rsid w:val="00E30947"/>
    <w:rsid w:val="00E30D7E"/>
    <w:rsid w:val="00E31367"/>
    <w:rsid w:val="00E316A9"/>
    <w:rsid w:val="00E327D0"/>
    <w:rsid w:val="00E34034"/>
    <w:rsid w:val="00E369FC"/>
    <w:rsid w:val="00E4279B"/>
    <w:rsid w:val="00E45354"/>
    <w:rsid w:val="00E45883"/>
    <w:rsid w:val="00E50BC0"/>
    <w:rsid w:val="00E52231"/>
    <w:rsid w:val="00E53CEC"/>
    <w:rsid w:val="00E57EF1"/>
    <w:rsid w:val="00E64332"/>
    <w:rsid w:val="00E66062"/>
    <w:rsid w:val="00E66A69"/>
    <w:rsid w:val="00E66E22"/>
    <w:rsid w:val="00E72B7E"/>
    <w:rsid w:val="00E72DB0"/>
    <w:rsid w:val="00E73DAA"/>
    <w:rsid w:val="00E7467B"/>
    <w:rsid w:val="00E75B17"/>
    <w:rsid w:val="00E84223"/>
    <w:rsid w:val="00E856F2"/>
    <w:rsid w:val="00E86FA7"/>
    <w:rsid w:val="00E92CB6"/>
    <w:rsid w:val="00E95B25"/>
    <w:rsid w:val="00EA00D9"/>
    <w:rsid w:val="00EA0A77"/>
    <w:rsid w:val="00EA7C94"/>
    <w:rsid w:val="00EB0961"/>
    <w:rsid w:val="00EB2593"/>
    <w:rsid w:val="00EB455D"/>
    <w:rsid w:val="00EB7685"/>
    <w:rsid w:val="00EC2269"/>
    <w:rsid w:val="00EC2940"/>
    <w:rsid w:val="00EC62A4"/>
    <w:rsid w:val="00EC65B0"/>
    <w:rsid w:val="00EC7E31"/>
    <w:rsid w:val="00ED0323"/>
    <w:rsid w:val="00ED07B6"/>
    <w:rsid w:val="00ED0B35"/>
    <w:rsid w:val="00ED3895"/>
    <w:rsid w:val="00ED41F7"/>
    <w:rsid w:val="00ED7063"/>
    <w:rsid w:val="00EE135D"/>
    <w:rsid w:val="00EF0154"/>
    <w:rsid w:val="00EF12E9"/>
    <w:rsid w:val="00EF4093"/>
    <w:rsid w:val="00EF478F"/>
    <w:rsid w:val="00EF4828"/>
    <w:rsid w:val="00EF63FF"/>
    <w:rsid w:val="00EF6729"/>
    <w:rsid w:val="00EF7741"/>
    <w:rsid w:val="00F00404"/>
    <w:rsid w:val="00F03B8A"/>
    <w:rsid w:val="00F10637"/>
    <w:rsid w:val="00F114B0"/>
    <w:rsid w:val="00F12452"/>
    <w:rsid w:val="00F129F6"/>
    <w:rsid w:val="00F136F0"/>
    <w:rsid w:val="00F146C4"/>
    <w:rsid w:val="00F14EA6"/>
    <w:rsid w:val="00F22911"/>
    <w:rsid w:val="00F23868"/>
    <w:rsid w:val="00F25597"/>
    <w:rsid w:val="00F3547F"/>
    <w:rsid w:val="00F35728"/>
    <w:rsid w:val="00F36450"/>
    <w:rsid w:val="00F36F80"/>
    <w:rsid w:val="00F379E4"/>
    <w:rsid w:val="00F37AD8"/>
    <w:rsid w:val="00F4055C"/>
    <w:rsid w:val="00F41CB3"/>
    <w:rsid w:val="00F43B01"/>
    <w:rsid w:val="00F4504C"/>
    <w:rsid w:val="00F45A59"/>
    <w:rsid w:val="00F4659C"/>
    <w:rsid w:val="00F50DC2"/>
    <w:rsid w:val="00F532BD"/>
    <w:rsid w:val="00F537F7"/>
    <w:rsid w:val="00F53867"/>
    <w:rsid w:val="00F55007"/>
    <w:rsid w:val="00F55317"/>
    <w:rsid w:val="00F563F2"/>
    <w:rsid w:val="00F63A60"/>
    <w:rsid w:val="00F6427A"/>
    <w:rsid w:val="00F66631"/>
    <w:rsid w:val="00F714B4"/>
    <w:rsid w:val="00F714C0"/>
    <w:rsid w:val="00F7252B"/>
    <w:rsid w:val="00F7272B"/>
    <w:rsid w:val="00F740C8"/>
    <w:rsid w:val="00F74A56"/>
    <w:rsid w:val="00F75E61"/>
    <w:rsid w:val="00F8250D"/>
    <w:rsid w:val="00F82CEE"/>
    <w:rsid w:val="00F8304B"/>
    <w:rsid w:val="00F84E9F"/>
    <w:rsid w:val="00F85833"/>
    <w:rsid w:val="00F8671D"/>
    <w:rsid w:val="00F90012"/>
    <w:rsid w:val="00F902F1"/>
    <w:rsid w:val="00F90861"/>
    <w:rsid w:val="00F91078"/>
    <w:rsid w:val="00F97F0C"/>
    <w:rsid w:val="00FA3AC8"/>
    <w:rsid w:val="00FA42CD"/>
    <w:rsid w:val="00FA574E"/>
    <w:rsid w:val="00FA5B1F"/>
    <w:rsid w:val="00FA6A00"/>
    <w:rsid w:val="00FA6EED"/>
    <w:rsid w:val="00FA72E9"/>
    <w:rsid w:val="00FB1372"/>
    <w:rsid w:val="00FB1782"/>
    <w:rsid w:val="00FB1C3F"/>
    <w:rsid w:val="00FB2E9F"/>
    <w:rsid w:val="00FB4DA2"/>
    <w:rsid w:val="00FC032C"/>
    <w:rsid w:val="00FC0B10"/>
    <w:rsid w:val="00FC1213"/>
    <w:rsid w:val="00FC1B92"/>
    <w:rsid w:val="00FC2534"/>
    <w:rsid w:val="00FC28FB"/>
    <w:rsid w:val="00FC36A4"/>
    <w:rsid w:val="00FC38B4"/>
    <w:rsid w:val="00FD2625"/>
    <w:rsid w:val="00FD3386"/>
    <w:rsid w:val="00FE3667"/>
    <w:rsid w:val="00FE5BC2"/>
    <w:rsid w:val="00FE7859"/>
    <w:rsid w:val="00FF106D"/>
    <w:rsid w:val="00FF3EA3"/>
    <w:rsid w:val="00FF51A1"/>
    <w:rsid w:val="00FF52FD"/>
    <w:rsid w:val="0F9A073C"/>
    <w:rsid w:val="75DCD3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DD89"/>
  <w15:chartTrackingRefBased/>
  <w15:docId w15:val="{4563F9E0-0012-48FC-930D-8BD277B2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49"/>
  </w:style>
  <w:style w:type="paragraph" w:styleId="Titre1">
    <w:name w:val="heading 1"/>
    <w:basedOn w:val="Normal"/>
    <w:next w:val="Normal"/>
    <w:link w:val="Titre1Car"/>
    <w:uiPriority w:val="9"/>
    <w:qFormat/>
    <w:rsid w:val="00D14CA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2A9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12A9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12A9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12A9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12A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12A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12A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12A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53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3C7AA7"/>
    <w:pPr>
      <w:tabs>
        <w:tab w:val="center" w:pos="4536"/>
        <w:tab w:val="right" w:pos="9072"/>
      </w:tabs>
      <w:spacing w:after="0" w:line="240" w:lineRule="auto"/>
    </w:pPr>
  </w:style>
  <w:style w:type="character" w:customStyle="1" w:styleId="En-tteCar">
    <w:name w:val="En-tête Car"/>
    <w:basedOn w:val="Policepardfaut"/>
    <w:link w:val="En-tte"/>
    <w:uiPriority w:val="99"/>
    <w:rsid w:val="003C7AA7"/>
  </w:style>
  <w:style w:type="paragraph" w:styleId="Pieddepage">
    <w:name w:val="footer"/>
    <w:basedOn w:val="Normal"/>
    <w:link w:val="PieddepageCar"/>
    <w:uiPriority w:val="99"/>
    <w:unhideWhenUsed/>
    <w:rsid w:val="003C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AA7"/>
  </w:style>
  <w:style w:type="character" w:styleId="Lienhypertexte">
    <w:name w:val="Hyperlink"/>
    <w:basedOn w:val="Policepardfaut"/>
    <w:uiPriority w:val="99"/>
    <w:unhideWhenUsed/>
    <w:rsid w:val="00F36450"/>
    <w:rPr>
      <w:color w:val="0563C1" w:themeColor="hyperlink"/>
      <w:u w:val="single"/>
    </w:rPr>
  </w:style>
  <w:style w:type="character" w:styleId="Mentionnonrsolue">
    <w:name w:val="Unresolved Mention"/>
    <w:basedOn w:val="Policepardfaut"/>
    <w:uiPriority w:val="99"/>
    <w:semiHidden/>
    <w:unhideWhenUsed/>
    <w:rsid w:val="00F36450"/>
    <w:rPr>
      <w:color w:val="605E5C"/>
      <w:shd w:val="clear" w:color="auto" w:fill="E1DFDD"/>
    </w:rPr>
  </w:style>
  <w:style w:type="character" w:customStyle="1" w:styleId="Titre1Car">
    <w:name w:val="Titre 1 Car"/>
    <w:basedOn w:val="Policepardfaut"/>
    <w:link w:val="Titre1"/>
    <w:uiPriority w:val="9"/>
    <w:rsid w:val="00D14CA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12A9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312A9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12A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12A9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12A9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12A9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12A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12A94"/>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link w:val="ParagraphedelisteCar"/>
    <w:uiPriority w:val="34"/>
    <w:qFormat/>
    <w:rsid w:val="000556AD"/>
    <w:pPr>
      <w:spacing w:after="0" w:line="240" w:lineRule="auto"/>
      <w:ind w:left="720"/>
      <w:contextualSpacing/>
    </w:pPr>
    <w:rPr>
      <w:rFonts w:ascii="Times New Roman" w:eastAsia="Times New Roman" w:hAnsi="Times New Roman" w:cs="Times New Roman"/>
      <w:kern w:val="0"/>
      <w:sz w:val="24"/>
      <w:szCs w:val="24"/>
      <w:lang w:eastAsia="fr-FR"/>
      <w14:ligatures w14:val="none"/>
    </w:rPr>
  </w:style>
  <w:style w:type="numbering" w:customStyle="1" w:styleId="Style1">
    <w:name w:val="Style1"/>
    <w:uiPriority w:val="99"/>
    <w:rsid w:val="00EF7741"/>
    <w:pPr>
      <w:numPr>
        <w:numId w:val="2"/>
      </w:numPr>
    </w:pPr>
  </w:style>
  <w:style w:type="character" w:styleId="Lienhypertextesuivivisit">
    <w:name w:val="FollowedHyperlink"/>
    <w:basedOn w:val="Policepardfaut"/>
    <w:uiPriority w:val="99"/>
    <w:semiHidden/>
    <w:unhideWhenUsed/>
    <w:rsid w:val="00963F69"/>
    <w:rPr>
      <w:color w:val="954F72" w:themeColor="followedHyperlink"/>
      <w:u w:val="single"/>
    </w:rPr>
  </w:style>
  <w:style w:type="table" w:styleId="Grilledutableau">
    <w:name w:val="Table Grid"/>
    <w:basedOn w:val="TableauNormal"/>
    <w:uiPriority w:val="39"/>
    <w:rsid w:val="00CE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Helioze">
    <w:name w:val="Titre 1 Helioze"/>
    <w:basedOn w:val="Paragraphedeliste"/>
    <w:next w:val="Normal"/>
    <w:link w:val="Titre1HeliozeCar"/>
    <w:qFormat/>
    <w:rsid w:val="00897004"/>
    <w:pPr>
      <w:spacing w:before="360" w:line="360" w:lineRule="auto"/>
      <w:ind w:left="0"/>
    </w:pPr>
    <w:rPr>
      <w:rFonts w:ascii="Gill Sans MT" w:eastAsiaTheme="minorEastAsia" w:hAnsi="Gill Sans MT" w:cstheme="majorHAnsi"/>
      <w:b/>
      <w:color w:val="1D4C3C"/>
      <w:kern w:val="24"/>
      <w:sz w:val="32"/>
    </w:rPr>
  </w:style>
  <w:style w:type="character" w:customStyle="1" w:styleId="ParagraphedelisteCar">
    <w:name w:val="Paragraphe de liste Car"/>
    <w:basedOn w:val="Policepardfaut"/>
    <w:link w:val="Paragraphedeliste"/>
    <w:uiPriority w:val="34"/>
    <w:rsid w:val="00676A5A"/>
    <w:rPr>
      <w:rFonts w:ascii="Times New Roman" w:eastAsia="Times New Roman" w:hAnsi="Times New Roman" w:cs="Times New Roman"/>
      <w:kern w:val="0"/>
      <w:sz w:val="24"/>
      <w:szCs w:val="24"/>
      <w:lang w:eastAsia="fr-FR"/>
      <w14:ligatures w14:val="none"/>
    </w:rPr>
  </w:style>
  <w:style w:type="character" w:customStyle="1" w:styleId="Titre1HeliozeCar">
    <w:name w:val="Titre 1 Helioze Car"/>
    <w:basedOn w:val="ParagraphedelisteCar"/>
    <w:link w:val="Titre1Helioze"/>
    <w:rsid w:val="00897004"/>
    <w:rPr>
      <w:rFonts w:ascii="Gill Sans MT" w:eastAsiaTheme="minorEastAsia" w:hAnsi="Gill Sans MT" w:cstheme="majorHAnsi"/>
      <w:b/>
      <w:color w:val="1D4C3C"/>
      <w:kern w:val="24"/>
      <w:sz w:val="32"/>
      <w:szCs w:val="24"/>
      <w:lang w:eastAsia="fr-FR"/>
      <w14:ligatures w14:val="none"/>
    </w:rPr>
  </w:style>
  <w:style w:type="paragraph" w:customStyle="1" w:styleId="Titre2Helioze">
    <w:name w:val="Titre 2 Helioze"/>
    <w:basedOn w:val="Paragraphedeliste"/>
    <w:link w:val="Titre2HeliozeCar"/>
    <w:qFormat/>
    <w:rsid w:val="00897004"/>
    <w:pPr>
      <w:spacing w:before="240" w:after="120" w:line="360" w:lineRule="auto"/>
      <w:ind w:left="0"/>
    </w:pPr>
    <w:rPr>
      <w:rFonts w:ascii="Gill Sans MT" w:eastAsiaTheme="minorEastAsia" w:hAnsi="Gill Sans MT" w:cstheme="majorHAnsi"/>
      <w:color w:val="1D4C3C"/>
      <w:kern w:val="24"/>
      <w:sz w:val="28"/>
    </w:rPr>
  </w:style>
  <w:style w:type="character" w:customStyle="1" w:styleId="Titre2HeliozeCar">
    <w:name w:val="Titre 2 Helioze Car"/>
    <w:basedOn w:val="ParagraphedelisteCar"/>
    <w:link w:val="Titre2Helioze"/>
    <w:rsid w:val="00897004"/>
    <w:rPr>
      <w:rFonts w:ascii="Gill Sans MT" w:eastAsiaTheme="minorEastAsia" w:hAnsi="Gill Sans MT" w:cstheme="majorHAnsi"/>
      <w:color w:val="1D4C3C"/>
      <w:kern w:val="24"/>
      <w:sz w:val="28"/>
      <w:szCs w:val="24"/>
      <w:lang w:eastAsia="fr-FR"/>
      <w14:ligatures w14:val="none"/>
    </w:rPr>
  </w:style>
  <w:style w:type="paragraph" w:customStyle="1" w:styleId="Titre3Helioze">
    <w:name w:val="Titre 3 Helioze"/>
    <w:basedOn w:val="Titre2Helioze"/>
    <w:link w:val="Titre3HeliozeCar"/>
    <w:qFormat/>
    <w:rsid w:val="00AA100E"/>
    <w:rPr>
      <w:sz w:val="24"/>
    </w:rPr>
  </w:style>
  <w:style w:type="character" w:customStyle="1" w:styleId="Titre3HeliozeCar">
    <w:name w:val="Titre 3 Helioze Car"/>
    <w:basedOn w:val="Titre2HeliozeCar"/>
    <w:link w:val="Titre3Helioze"/>
    <w:rsid w:val="00AA100E"/>
    <w:rPr>
      <w:rFonts w:ascii="Gill Sans MT" w:eastAsiaTheme="minorEastAsia" w:hAnsi="Gill Sans MT" w:cstheme="majorHAnsi"/>
      <w:color w:val="1D4C3C"/>
      <w:kern w:val="24"/>
      <w:sz w:val="24"/>
      <w:szCs w:val="24"/>
      <w:lang w:eastAsia="fr-FR"/>
      <w14:ligatures w14:val="none"/>
    </w:rPr>
  </w:style>
  <w:style w:type="paragraph" w:styleId="En-ttedetabledesmatires">
    <w:name w:val="TOC Heading"/>
    <w:basedOn w:val="Titre1"/>
    <w:next w:val="Normal"/>
    <w:uiPriority w:val="39"/>
    <w:unhideWhenUsed/>
    <w:qFormat/>
    <w:rsid w:val="00D32C6B"/>
    <w:pPr>
      <w:numPr>
        <w:numId w:val="0"/>
      </w:numPr>
      <w:outlineLvl w:val="9"/>
    </w:pPr>
    <w:rPr>
      <w:kern w:val="0"/>
      <w:lang w:eastAsia="fr-FR"/>
      <w14:ligatures w14:val="none"/>
    </w:rPr>
  </w:style>
  <w:style w:type="paragraph" w:styleId="TM2">
    <w:name w:val="toc 2"/>
    <w:basedOn w:val="Titre2Helioze"/>
    <w:next w:val="Normal"/>
    <w:autoRedefine/>
    <w:uiPriority w:val="39"/>
    <w:unhideWhenUsed/>
    <w:rsid w:val="00D32C6B"/>
    <w:pPr>
      <w:spacing w:after="100"/>
      <w:ind w:left="220"/>
    </w:pPr>
    <w:rPr>
      <w:rFonts w:cs="Times New Roman"/>
      <w:kern w:val="0"/>
    </w:rPr>
  </w:style>
  <w:style w:type="paragraph" w:styleId="TM1">
    <w:name w:val="toc 1"/>
    <w:basedOn w:val="Titre1Helioze"/>
    <w:next w:val="Titre1Helioze"/>
    <w:link w:val="TM1Car"/>
    <w:autoRedefine/>
    <w:uiPriority w:val="39"/>
    <w:unhideWhenUsed/>
    <w:qFormat/>
    <w:rsid w:val="00D32C6B"/>
    <w:pPr>
      <w:spacing w:after="100"/>
    </w:pPr>
    <w:rPr>
      <w:rFonts w:cs="Times New Roman"/>
      <w:kern w:val="0"/>
    </w:rPr>
  </w:style>
  <w:style w:type="paragraph" w:styleId="TM3">
    <w:name w:val="toc 3"/>
    <w:basedOn w:val="Titre3Helioze"/>
    <w:next w:val="Normal"/>
    <w:autoRedefine/>
    <w:uiPriority w:val="39"/>
    <w:unhideWhenUsed/>
    <w:rsid w:val="00D32C6B"/>
    <w:pPr>
      <w:spacing w:after="100"/>
      <w:ind w:left="440"/>
    </w:pPr>
    <w:rPr>
      <w:rFonts w:cs="Times New Roman"/>
      <w:kern w:val="0"/>
    </w:rPr>
  </w:style>
  <w:style w:type="character" w:customStyle="1" w:styleId="TM1Car">
    <w:name w:val="TM 1 Car"/>
    <w:basedOn w:val="Titre1HeliozeCar"/>
    <w:link w:val="TM1"/>
    <w:uiPriority w:val="39"/>
    <w:rsid w:val="00DC28E4"/>
    <w:rPr>
      <w:rFonts w:ascii="Gill Sans MT" w:eastAsiaTheme="minorEastAsia" w:hAnsi="Gill Sans MT" w:cs="Times New Roman"/>
      <w:b/>
      <w:color w:val="1D4C3C"/>
      <w:kern w:val="0"/>
      <w:sz w:val="32"/>
      <w:szCs w:val="24"/>
      <w:lang w:eastAsia="fr-FR"/>
      <w14:ligatures w14:val="none"/>
    </w:rPr>
  </w:style>
  <w:style w:type="paragraph" w:customStyle="1" w:styleId="pf0">
    <w:name w:val="pf0"/>
    <w:basedOn w:val="Normal"/>
    <w:rsid w:val="00157F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f01">
    <w:name w:val="cf01"/>
    <w:basedOn w:val="Policepardfaut"/>
    <w:rsid w:val="00157F7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69609">
      <w:bodyDiv w:val="1"/>
      <w:marLeft w:val="0"/>
      <w:marRight w:val="0"/>
      <w:marTop w:val="0"/>
      <w:marBottom w:val="0"/>
      <w:divBdr>
        <w:top w:val="none" w:sz="0" w:space="0" w:color="auto"/>
        <w:left w:val="none" w:sz="0" w:space="0" w:color="auto"/>
        <w:bottom w:val="none" w:sz="0" w:space="0" w:color="auto"/>
        <w:right w:val="none" w:sz="0" w:space="0" w:color="auto"/>
      </w:divBdr>
    </w:div>
    <w:div w:id="769161037">
      <w:bodyDiv w:val="1"/>
      <w:marLeft w:val="0"/>
      <w:marRight w:val="0"/>
      <w:marTop w:val="0"/>
      <w:marBottom w:val="0"/>
      <w:divBdr>
        <w:top w:val="none" w:sz="0" w:space="0" w:color="auto"/>
        <w:left w:val="none" w:sz="0" w:space="0" w:color="auto"/>
        <w:bottom w:val="none" w:sz="0" w:space="0" w:color="auto"/>
        <w:right w:val="none" w:sz="0" w:space="0" w:color="auto"/>
      </w:divBdr>
    </w:div>
    <w:div w:id="841359569">
      <w:bodyDiv w:val="1"/>
      <w:marLeft w:val="0"/>
      <w:marRight w:val="0"/>
      <w:marTop w:val="0"/>
      <w:marBottom w:val="0"/>
      <w:divBdr>
        <w:top w:val="none" w:sz="0" w:space="0" w:color="auto"/>
        <w:left w:val="none" w:sz="0" w:space="0" w:color="auto"/>
        <w:bottom w:val="none" w:sz="0" w:space="0" w:color="auto"/>
        <w:right w:val="none" w:sz="0" w:space="0" w:color="auto"/>
      </w:divBdr>
      <w:divsChild>
        <w:div w:id="1413088181">
          <w:marLeft w:val="158"/>
          <w:marRight w:val="0"/>
          <w:marTop w:val="0"/>
          <w:marBottom w:val="0"/>
          <w:divBdr>
            <w:top w:val="none" w:sz="0" w:space="0" w:color="auto"/>
            <w:left w:val="none" w:sz="0" w:space="0" w:color="auto"/>
            <w:bottom w:val="none" w:sz="0" w:space="0" w:color="auto"/>
            <w:right w:val="none" w:sz="0" w:space="0" w:color="auto"/>
          </w:divBdr>
        </w:div>
        <w:div w:id="841120419">
          <w:marLeft w:val="158"/>
          <w:marRight w:val="0"/>
          <w:marTop w:val="0"/>
          <w:marBottom w:val="0"/>
          <w:divBdr>
            <w:top w:val="none" w:sz="0" w:space="0" w:color="auto"/>
            <w:left w:val="none" w:sz="0" w:space="0" w:color="auto"/>
            <w:bottom w:val="none" w:sz="0" w:space="0" w:color="auto"/>
            <w:right w:val="none" w:sz="0" w:space="0" w:color="auto"/>
          </w:divBdr>
        </w:div>
        <w:div w:id="939918090">
          <w:marLeft w:val="158"/>
          <w:marRight w:val="0"/>
          <w:marTop w:val="0"/>
          <w:marBottom w:val="0"/>
          <w:divBdr>
            <w:top w:val="none" w:sz="0" w:space="0" w:color="auto"/>
            <w:left w:val="none" w:sz="0" w:space="0" w:color="auto"/>
            <w:bottom w:val="none" w:sz="0" w:space="0" w:color="auto"/>
            <w:right w:val="none" w:sz="0" w:space="0" w:color="auto"/>
          </w:divBdr>
        </w:div>
        <w:div w:id="287665738">
          <w:marLeft w:val="158"/>
          <w:marRight w:val="0"/>
          <w:marTop w:val="0"/>
          <w:marBottom w:val="0"/>
          <w:divBdr>
            <w:top w:val="none" w:sz="0" w:space="0" w:color="auto"/>
            <w:left w:val="none" w:sz="0" w:space="0" w:color="auto"/>
            <w:bottom w:val="none" w:sz="0" w:space="0" w:color="auto"/>
            <w:right w:val="none" w:sz="0" w:space="0" w:color="auto"/>
          </w:divBdr>
        </w:div>
        <w:div w:id="54472011">
          <w:marLeft w:val="158"/>
          <w:marRight w:val="0"/>
          <w:marTop w:val="0"/>
          <w:marBottom w:val="0"/>
          <w:divBdr>
            <w:top w:val="none" w:sz="0" w:space="0" w:color="auto"/>
            <w:left w:val="none" w:sz="0" w:space="0" w:color="auto"/>
            <w:bottom w:val="none" w:sz="0" w:space="0" w:color="auto"/>
            <w:right w:val="none" w:sz="0" w:space="0" w:color="auto"/>
          </w:divBdr>
        </w:div>
        <w:div w:id="97216129">
          <w:marLeft w:val="158"/>
          <w:marRight w:val="0"/>
          <w:marTop w:val="0"/>
          <w:marBottom w:val="0"/>
          <w:divBdr>
            <w:top w:val="none" w:sz="0" w:space="0" w:color="auto"/>
            <w:left w:val="none" w:sz="0" w:space="0" w:color="auto"/>
            <w:bottom w:val="none" w:sz="0" w:space="0" w:color="auto"/>
            <w:right w:val="none" w:sz="0" w:space="0" w:color="auto"/>
          </w:divBdr>
        </w:div>
        <w:div w:id="1523856974">
          <w:marLeft w:val="259"/>
          <w:marRight w:val="0"/>
          <w:marTop w:val="0"/>
          <w:marBottom w:val="0"/>
          <w:divBdr>
            <w:top w:val="none" w:sz="0" w:space="0" w:color="auto"/>
            <w:left w:val="none" w:sz="0" w:space="0" w:color="auto"/>
            <w:bottom w:val="none" w:sz="0" w:space="0" w:color="auto"/>
            <w:right w:val="none" w:sz="0" w:space="0" w:color="auto"/>
          </w:divBdr>
        </w:div>
        <w:div w:id="1128207525">
          <w:marLeft w:val="259"/>
          <w:marRight w:val="0"/>
          <w:marTop w:val="0"/>
          <w:marBottom w:val="0"/>
          <w:divBdr>
            <w:top w:val="none" w:sz="0" w:space="0" w:color="auto"/>
            <w:left w:val="none" w:sz="0" w:space="0" w:color="auto"/>
            <w:bottom w:val="none" w:sz="0" w:space="0" w:color="auto"/>
            <w:right w:val="none" w:sz="0" w:space="0" w:color="auto"/>
          </w:divBdr>
        </w:div>
        <w:div w:id="1882670862">
          <w:marLeft w:val="259"/>
          <w:marRight w:val="0"/>
          <w:marTop w:val="0"/>
          <w:marBottom w:val="0"/>
          <w:divBdr>
            <w:top w:val="none" w:sz="0" w:space="0" w:color="auto"/>
            <w:left w:val="none" w:sz="0" w:space="0" w:color="auto"/>
            <w:bottom w:val="none" w:sz="0" w:space="0" w:color="auto"/>
            <w:right w:val="none" w:sz="0" w:space="0" w:color="auto"/>
          </w:divBdr>
        </w:div>
        <w:div w:id="1774201042">
          <w:marLeft w:val="259"/>
          <w:marRight w:val="0"/>
          <w:marTop w:val="0"/>
          <w:marBottom w:val="0"/>
          <w:divBdr>
            <w:top w:val="none" w:sz="0" w:space="0" w:color="auto"/>
            <w:left w:val="none" w:sz="0" w:space="0" w:color="auto"/>
            <w:bottom w:val="none" w:sz="0" w:space="0" w:color="auto"/>
            <w:right w:val="none" w:sz="0" w:space="0" w:color="auto"/>
          </w:divBdr>
        </w:div>
        <w:div w:id="2130934185">
          <w:marLeft w:val="259"/>
          <w:marRight w:val="0"/>
          <w:marTop w:val="0"/>
          <w:marBottom w:val="0"/>
          <w:divBdr>
            <w:top w:val="none" w:sz="0" w:space="0" w:color="auto"/>
            <w:left w:val="none" w:sz="0" w:space="0" w:color="auto"/>
            <w:bottom w:val="none" w:sz="0" w:space="0" w:color="auto"/>
            <w:right w:val="none" w:sz="0" w:space="0" w:color="auto"/>
          </w:divBdr>
        </w:div>
        <w:div w:id="1643149914">
          <w:marLeft w:val="259"/>
          <w:marRight w:val="0"/>
          <w:marTop w:val="0"/>
          <w:marBottom w:val="0"/>
          <w:divBdr>
            <w:top w:val="none" w:sz="0" w:space="0" w:color="auto"/>
            <w:left w:val="none" w:sz="0" w:space="0" w:color="auto"/>
            <w:bottom w:val="none" w:sz="0" w:space="0" w:color="auto"/>
            <w:right w:val="none" w:sz="0" w:space="0" w:color="auto"/>
          </w:divBdr>
        </w:div>
        <w:div w:id="1020084469">
          <w:marLeft w:val="259"/>
          <w:marRight w:val="0"/>
          <w:marTop w:val="0"/>
          <w:marBottom w:val="0"/>
          <w:divBdr>
            <w:top w:val="none" w:sz="0" w:space="0" w:color="auto"/>
            <w:left w:val="none" w:sz="0" w:space="0" w:color="auto"/>
            <w:bottom w:val="none" w:sz="0" w:space="0" w:color="auto"/>
            <w:right w:val="none" w:sz="0" w:space="0" w:color="auto"/>
          </w:divBdr>
        </w:div>
        <w:div w:id="1844664654">
          <w:marLeft w:val="259"/>
          <w:marRight w:val="0"/>
          <w:marTop w:val="0"/>
          <w:marBottom w:val="0"/>
          <w:divBdr>
            <w:top w:val="none" w:sz="0" w:space="0" w:color="auto"/>
            <w:left w:val="none" w:sz="0" w:space="0" w:color="auto"/>
            <w:bottom w:val="none" w:sz="0" w:space="0" w:color="auto"/>
            <w:right w:val="none" w:sz="0" w:space="0" w:color="auto"/>
          </w:divBdr>
        </w:div>
        <w:div w:id="1047725117">
          <w:marLeft w:val="259"/>
          <w:marRight w:val="0"/>
          <w:marTop w:val="0"/>
          <w:marBottom w:val="0"/>
          <w:divBdr>
            <w:top w:val="none" w:sz="0" w:space="0" w:color="auto"/>
            <w:left w:val="none" w:sz="0" w:space="0" w:color="auto"/>
            <w:bottom w:val="none" w:sz="0" w:space="0" w:color="auto"/>
            <w:right w:val="none" w:sz="0" w:space="0" w:color="auto"/>
          </w:divBdr>
        </w:div>
      </w:divsChild>
    </w:div>
    <w:div w:id="973371840">
      <w:bodyDiv w:val="1"/>
      <w:marLeft w:val="0"/>
      <w:marRight w:val="0"/>
      <w:marTop w:val="0"/>
      <w:marBottom w:val="0"/>
      <w:divBdr>
        <w:top w:val="none" w:sz="0" w:space="0" w:color="auto"/>
        <w:left w:val="none" w:sz="0" w:space="0" w:color="auto"/>
        <w:bottom w:val="none" w:sz="0" w:space="0" w:color="auto"/>
        <w:right w:val="none" w:sz="0" w:space="0" w:color="auto"/>
      </w:divBdr>
    </w:div>
    <w:div w:id="1249579412">
      <w:bodyDiv w:val="1"/>
      <w:marLeft w:val="0"/>
      <w:marRight w:val="0"/>
      <w:marTop w:val="0"/>
      <w:marBottom w:val="0"/>
      <w:divBdr>
        <w:top w:val="none" w:sz="0" w:space="0" w:color="auto"/>
        <w:left w:val="none" w:sz="0" w:space="0" w:color="auto"/>
        <w:bottom w:val="none" w:sz="0" w:space="0" w:color="auto"/>
        <w:right w:val="none" w:sz="0" w:space="0" w:color="auto"/>
      </w:divBdr>
    </w:div>
    <w:div w:id="1291323078">
      <w:bodyDiv w:val="1"/>
      <w:marLeft w:val="0"/>
      <w:marRight w:val="0"/>
      <w:marTop w:val="0"/>
      <w:marBottom w:val="0"/>
      <w:divBdr>
        <w:top w:val="none" w:sz="0" w:space="0" w:color="auto"/>
        <w:left w:val="none" w:sz="0" w:space="0" w:color="auto"/>
        <w:bottom w:val="none" w:sz="0" w:space="0" w:color="auto"/>
        <w:right w:val="none" w:sz="0" w:space="0" w:color="auto"/>
      </w:divBdr>
      <w:divsChild>
        <w:div w:id="1636251944">
          <w:marLeft w:val="259"/>
          <w:marRight w:val="0"/>
          <w:marTop w:val="0"/>
          <w:marBottom w:val="0"/>
          <w:divBdr>
            <w:top w:val="none" w:sz="0" w:space="0" w:color="auto"/>
            <w:left w:val="none" w:sz="0" w:space="0" w:color="auto"/>
            <w:bottom w:val="none" w:sz="0" w:space="0" w:color="auto"/>
            <w:right w:val="none" w:sz="0" w:space="0" w:color="auto"/>
          </w:divBdr>
        </w:div>
        <w:div w:id="346517824">
          <w:marLeft w:val="259"/>
          <w:marRight w:val="0"/>
          <w:marTop w:val="0"/>
          <w:marBottom w:val="0"/>
          <w:divBdr>
            <w:top w:val="none" w:sz="0" w:space="0" w:color="auto"/>
            <w:left w:val="none" w:sz="0" w:space="0" w:color="auto"/>
            <w:bottom w:val="none" w:sz="0" w:space="0" w:color="auto"/>
            <w:right w:val="none" w:sz="0" w:space="0" w:color="auto"/>
          </w:divBdr>
        </w:div>
        <w:div w:id="868563339">
          <w:marLeft w:val="259"/>
          <w:marRight w:val="0"/>
          <w:marTop w:val="0"/>
          <w:marBottom w:val="0"/>
          <w:divBdr>
            <w:top w:val="none" w:sz="0" w:space="0" w:color="auto"/>
            <w:left w:val="none" w:sz="0" w:space="0" w:color="auto"/>
            <w:bottom w:val="none" w:sz="0" w:space="0" w:color="auto"/>
            <w:right w:val="none" w:sz="0" w:space="0" w:color="auto"/>
          </w:divBdr>
        </w:div>
        <w:div w:id="1164904568">
          <w:marLeft w:val="259"/>
          <w:marRight w:val="0"/>
          <w:marTop w:val="0"/>
          <w:marBottom w:val="0"/>
          <w:divBdr>
            <w:top w:val="none" w:sz="0" w:space="0" w:color="auto"/>
            <w:left w:val="none" w:sz="0" w:space="0" w:color="auto"/>
            <w:bottom w:val="none" w:sz="0" w:space="0" w:color="auto"/>
            <w:right w:val="none" w:sz="0" w:space="0" w:color="auto"/>
          </w:divBdr>
        </w:div>
        <w:div w:id="1657955025">
          <w:marLeft w:val="259"/>
          <w:marRight w:val="0"/>
          <w:marTop w:val="0"/>
          <w:marBottom w:val="0"/>
          <w:divBdr>
            <w:top w:val="none" w:sz="0" w:space="0" w:color="auto"/>
            <w:left w:val="none" w:sz="0" w:space="0" w:color="auto"/>
            <w:bottom w:val="none" w:sz="0" w:space="0" w:color="auto"/>
            <w:right w:val="none" w:sz="0" w:space="0" w:color="auto"/>
          </w:divBdr>
        </w:div>
        <w:div w:id="1603369896">
          <w:marLeft w:val="259"/>
          <w:marRight w:val="0"/>
          <w:marTop w:val="0"/>
          <w:marBottom w:val="0"/>
          <w:divBdr>
            <w:top w:val="none" w:sz="0" w:space="0" w:color="auto"/>
            <w:left w:val="none" w:sz="0" w:space="0" w:color="auto"/>
            <w:bottom w:val="none" w:sz="0" w:space="0" w:color="auto"/>
            <w:right w:val="none" w:sz="0" w:space="0" w:color="auto"/>
          </w:divBdr>
        </w:div>
        <w:div w:id="1228880504">
          <w:marLeft w:val="259"/>
          <w:marRight w:val="0"/>
          <w:marTop w:val="0"/>
          <w:marBottom w:val="0"/>
          <w:divBdr>
            <w:top w:val="none" w:sz="0" w:space="0" w:color="auto"/>
            <w:left w:val="none" w:sz="0" w:space="0" w:color="auto"/>
            <w:bottom w:val="none" w:sz="0" w:space="0" w:color="auto"/>
            <w:right w:val="none" w:sz="0" w:space="0" w:color="auto"/>
          </w:divBdr>
        </w:div>
        <w:div w:id="1080442367">
          <w:marLeft w:val="259"/>
          <w:marRight w:val="0"/>
          <w:marTop w:val="0"/>
          <w:marBottom w:val="0"/>
          <w:divBdr>
            <w:top w:val="none" w:sz="0" w:space="0" w:color="auto"/>
            <w:left w:val="none" w:sz="0" w:space="0" w:color="auto"/>
            <w:bottom w:val="none" w:sz="0" w:space="0" w:color="auto"/>
            <w:right w:val="none" w:sz="0" w:space="0" w:color="auto"/>
          </w:divBdr>
        </w:div>
        <w:div w:id="709768206">
          <w:marLeft w:val="259"/>
          <w:marRight w:val="0"/>
          <w:marTop w:val="0"/>
          <w:marBottom w:val="0"/>
          <w:divBdr>
            <w:top w:val="none" w:sz="0" w:space="0" w:color="auto"/>
            <w:left w:val="none" w:sz="0" w:space="0" w:color="auto"/>
            <w:bottom w:val="none" w:sz="0" w:space="0" w:color="auto"/>
            <w:right w:val="none" w:sz="0" w:space="0" w:color="auto"/>
          </w:divBdr>
        </w:div>
        <w:div w:id="399209138">
          <w:marLeft w:val="259"/>
          <w:marRight w:val="0"/>
          <w:marTop w:val="0"/>
          <w:marBottom w:val="0"/>
          <w:divBdr>
            <w:top w:val="none" w:sz="0" w:space="0" w:color="auto"/>
            <w:left w:val="none" w:sz="0" w:space="0" w:color="auto"/>
            <w:bottom w:val="none" w:sz="0" w:space="0" w:color="auto"/>
            <w:right w:val="none" w:sz="0" w:space="0" w:color="auto"/>
          </w:divBdr>
        </w:div>
      </w:divsChild>
    </w:div>
    <w:div w:id="1482383352">
      <w:bodyDiv w:val="1"/>
      <w:marLeft w:val="0"/>
      <w:marRight w:val="0"/>
      <w:marTop w:val="0"/>
      <w:marBottom w:val="0"/>
      <w:divBdr>
        <w:top w:val="none" w:sz="0" w:space="0" w:color="auto"/>
        <w:left w:val="none" w:sz="0" w:space="0" w:color="auto"/>
        <w:bottom w:val="none" w:sz="0" w:space="0" w:color="auto"/>
        <w:right w:val="none" w:sz="0" w:space="0" w:color="auto"/>
      </w:divBdr>
      <w:divsChild>
        <w:div w:id="1919561289">
          <w:marLeft w:val="259"/>
          <w:marRight w:val="0"/>
          <w:marTop w:val="0"/>
          <w:marBottom w:val="0"/>
          <w:divBdr>
            <w:top w:val="none" w:sz="0" w:space="0" w:color="auto"/>
            <w:left w:val="none" w:sz="0" w:space="0" w:color="auto"/>
            <w:bottom w:val="none" w:sz="0" w:space="0" w:color="auto"/>
            <w:right w:val="none" w:sz="0" w:space="0" w:color="auto"/>
          </w:divBdr>
        </w:div>
        <w:div w:id="829058871">
          <w:marLeft w:val="259"/>
          <w:marRight w:val="0"/>
          <w:marTop w:val="0"/>
          <w:marBottom w:val="0"/>
          <w:divBdr>
            <w:top w:val="none" w:sz="0" w:space="0" w:color="auto"/>
            <w:left w:val="none" w:sz="0" w:space="0" w:color="auto"/>
            <w:bottom w:val="none" w:sz="0" w:space="0" w:color="auto"/>
            <w:right w:val="none" w:sz="0" w:space="0" w:color="auto"/>
          </w:divBdr>
        </w:div>
        <w:div w:id="100152538">
          <w:marLeft w:val="259"/>
          <w:marRight w:val="0"/>
          <w:marTop w:val="0"/>
          <w:marBottom w:val="0"/>
          <w:divBdr>
            <w:top w:val="none" w:sz="0" w:space="0" w:color="auto"/>
            <w:left w:val="none" w:sz="0" w:space="0" w:color="auto"/>
            <w:bottom w:val="none" w:sz="0" w:space="0" w:color="auto"/>
            <w:right w:val="none" w:sz="0" w:space="0" w:color="auto"/>
          </w:divBdr>
        </w:div>
        <w:div w:id="1536768280">
          <w:marLeft w:val="259"/>
          <w:marRight w:val="0"/>
          <w:marTop w:val="0"/>
          <w:marBottom w:val="0"/>
          <w:divBdr>
            <w:top w:val="none" w:sz="0" w:space="0" w:color="auto"/>
            <w:left w:val="none" w:sz="0" w:space="0" w:color="auto"/>
            <w:bottom w:val="none" w:sz="0" w:space="0" w:color="auto"/>
            <w:right w:val="none" w:sz="0" w:space="0" w:color="auto"/>
          </w:divBdr>
        </w:div>
        <w:div w:id="1761290802">
          <w:marLeft w:val="259"/>
          <w:marRight w:val="0"/>
          <w:marTop w:val="0"/>
          <w:marBottom w:val="0"/>
          <w:divBdr>
            <w:top w:val="none" w:sz="0" w:space="0" w:color="auto"/>
            <w:left w:val="none" w:sz="0" w:space="0" w:color="auto"/>
            <w:bottom w:val="none" w:sz="0" w:space="0" w:color="auto"/>
            <w:right w:val="none" w:sz="0" w:space="0" w:color="auto"/>
          </w:divBdr>
        </w:div>
        <w:div w:id="472790445">
          <w:marLeft w:val="259"/>
          <w:marRight w:val="0"/>
          <w:marTop w:val="0"/>
          <w:marBottom w:val="0"/>
          <w:divBdr>
            <w:top w:val="none" w:sz="0" w:space="0" w:color="auto"/>
            <w:left w:val="none" w:sz="0" w:space="0" w:color="auto"/>
            <w:bottom w:val="none" w:sz="0" w:space="0" w:color="auto"/>
            <w:right w:val="none" w:sz="0" w:space="0" w:color="auto"/>
          </w:divBdr>
        </w:div>
      </w:divsChild>
    </w:div>
    <w:div w:id="1781794881">
      <w:bodyDiv w:val="1"/>
      <w:marLeft w:val="0"/>
      <w:marRight w:val="0"/>
      <w:marTop w:val="0"/>
      <w:marBottom w:val="0"/>
      <w:divBdr>
        <w:top w:val="none" w:sz="0" w:space="0" w:color="auto"/>
        <w:left w:val="none" w:sz="0" w:space="0" w:color="auto"/>
        <w:bottom w:val="none" w:sz="0" w:space="0" w:color="auto"/>
        <w:right w:val="none" w:sz="0" w:space="0" w:color="auto"/>
      </w:divBdr>
    </w:div>
    <w:div w:id="2077236994">
      <w:bodyDiv w:val="1"/>
      <w:marLeft w:val="0"/>
      <w:marRight w:val="0"/>
      <w:marTop w:val="0"/>
      <w:marBottom w:val="0"/>
      <w:divBdr>
        <w:top w:val="none" w:sz="0" w:space="0" w:color="auto"/>
        <w:left w:val="none" w:sz="0" w:space="0" w:color="auto"/>
        <w:bottom w:val="none" w:sz="0" w:space="0" w:color="auto"/>
        <w:right w:val="none" w:sz="0" w:space="0" w:color="auto"/>
      </w:divBdr>
      <w:divsChild>
        <w:div w:id="1594704083">
          <w:marLeft w:val="158"/>
          <w:marRight w:val="0"/>
          <w:marTop w:val="0"/>
          <w:marBottom w:val="0"/>
          <w:divBdr>
            <w:top w:val="none" w:sz="0" w:space="0" w:color="auto"/>
            <w:left w:val="none" w:sz="0" w:space="0" w:color="auto"/>
            <w:bottom w:val="none" w:sz="0" w:space="0" w:color="auto"/>
            <w:right w:val="none" w:sz="0" w:space="0" w:color="auto"/>
          </w:divBdr>
        </w:div>
        <w:div w:id="536240666">
          <w:marLeft w:val="158"/>
          <w:marRight w:val="0"/>
          <w:marTop w:val="0"/>
          <w:marBottom w:val="0"/>
          <w:divBdr>
            <w:top w:val="none" w:sz="0" w:space="0" w:color="auto"/>
            <w:left w:val="none" w:sz="0" w:space="0" w:color="auto"/>
            <w:bottom w:val="none" w:sz="0" w:space="0" w:color="auto"/>
            <w:right w:val="none" w:sz="0" w:space="0" w:color="auto"/>
          </w:divBdr>
        </w:div>
        <w:div w:id="1055397801">
          <w:marLeft w:val="158"/>
          <w:marRight w:val="0"/>
          <w:marTop w:val="0"/>
          <w:marBottom w:val="0"/>
          <w:divBdr>
            <w:top w:val="none" w:sz="0" w:space="0" w:color="auto"/>
            <w:left w:val="none" w:sz="0" w:space="0" w:color="auto"/>
            <w:bottom w:val="none" w:sz="0" w:space="0" w:color="auto"/>
            <w:right w:val="none" w:sz="0" w:space="0" w:color="auto"/>
          </w:divBdr>
        </w:div>
        <w:div w:id="1694914592">
          <w:marLeft w:val="158"/>
          <w:marRight w:val="0"/>
          <w:marTop w:val="0"/>
          <w:marBottom w:val="0"/>
          <w:divBdr>
            <w:top w:val="none" w:sz="0" w:space="0" w:color="auto"/>
            <w:left w:val="none" w:sz="0" w:space="0" w:color="auto"/>
            <w:bottom w:val="none" w:sz="0" w:space="0" w:color="auto"/>
            <w:right w:val="none" w:sz="0" w:space="0" w:color="auto"/>
          </w:divBdr>
        </w:div>
        <w:div w:id="732655174">
          <w:marLeft w:val="158"/>
          <w:marRight w:val="0"/>
          <w:marTop w:val="0"/>
          <w:marBottom w:val="0"/>
          <w:divBdr>
            <w:top w:val="none" w:sz="0" w:space="0" w:color="auto"/>
            <w:left w:val="none" w:sz="0" w:space="0" w:color="auto"/>
            <w:bottom w:val="none" w:sz="0" w:space="0" w:color="auto"/>
            <w:right w:val="none" w:sz="0" w:space="0" w:color="auto"/>
          </w:divBdr>
        </w:div>
        <w:div w:id="1370032822">
          <w:marLeft w:val="158"/>
          <w:marRight w:val="0"/>
          <w:marTop w:val="0"/>
          <w:marBottom w:val="0"/>
          <w:divBdr>
            <w:top w:val="none" w:sz="0" w:space="0" w:color="auto"/>
            <w:left w:val="none" w:sz="0" w:space="0" w:color="auto"/>
            <w:bottom w:val="none" w:sz="0" w:space="0" w:color="auto"/>
            <w:right w:val="none" w:sz="0" w:space="0" w:color="auto"/>
          </w:divBdr>
        </w:div>
        <w:div w:id="518079437">
          <w:marLeft w:val="259"/>
          <w:marRight w:val="0"/>
          <w:marTop w:val="0"/>
          <w:marBottom w:val="0"/>
          <w:divBdr>
            <w:top w:val="none" w:sz="0" w:space="0" w:color="auto"/>
            <w:left w:val="none" w:sz="0" w:space="0" w:color="auto"/>
            <w:bottom w:val="none" w:sz="0" w:space="0" w:color="auto"/>
            <w:right w:val="none" w:sz="0" w:space="0" w:color="auto"/>
          </w:divBdr>
        </w:div>
        <w:div w:id="354506609">
          <w:marLeft w:val="259"/>
          <w:marRight w:val="0"/>
          <w:marTop w:val="0"/>
          <w:marBottom w:val="0"/>
          <w:divBdr>
            <w:top w:val="none" w:sz="0" w:space="0" w:color="auto"/>
            <w:left w:val="none" w:sz="0" w:space="0" w:color="auto"/>
            <w:bottom w:val="none" w:sz="0" w:space="0" w:color="auto"/>
            <w:right w:val="none" w:sz="0" w:space="0" w:color="auto"/>
          </w:divBdr>
        </w:div>
        <w:div w:id="970788359">
          <w:marLeft w:val="259"/>
          <w:marRight w:val="0"/>
          <w:marTop w:val="0"/>
          <w:marBottom w:val="0"/>
          <w:divBdr>
            <w:top w:val="none" w:sz="0" w:space="0" w:color="auto"/>
            <w:left w:val="none" w:sz="0" w:space="0" w:color="auto"/>
            <w:bottom w:val="none" w:sz="0" w:space="0" w:color="auto"/>
            <w:right w:val="none" w:sz="0" w:space="0" w:color="auto"/>
          </w:divBdr>
        </w:div>
        <w:div w:id="2080327000">
          <w:marLeft w:val="259"/>
          <w:marRight w:val="0"/>
          <w:marTop w:val="0"/>
          <w:marBottom w:val="0"/>
          <w:divBdr>
            <w:top w:val="none" w:sz="0" w:space="0" w:color="auto"/>
            <w:left w:val="none" w:sz="0" w:space="0" w:color="auto"/>
            <w:bottom w:val="none" w:sz="0" w:space="0" w:color="auto"/>
            <w:right w:val="none" w:sz="0" w:space="0" w:color="auto"/>
          </w:divBdr>
        </w:div>
        <w:div w:id="1321617110">
          <w:marLeft w:val="259"/>
          <w:marRight w:val="0"/>
          <w:marTop w:val="0"/>
          <w:marBottom w:val="0"/>
          <w:divBdr>
            <w:top w:val="none" w:sz="0" w:space="0" w:color="auto"/>
            <w:left w:val="none" w:sz="0" w:space="0" w:color="auto"/>
            <w:bottom w:val="none" w:sz="0" w:space="0" w:color="auto"/>
            <w:right w:val="none" w:sz="0" w:space="0" w:color="auto"/>
          </w:divBdr>
        </w:div>
        <w:div w:id="317925752">
          <w:marLeft w:val="259"/>
          <w:marRight w:val="0"/>
          <w:marTop w:val="0"/>
          <w:marBottom w:val="0"/>
          <w:divBdr>
            <w:top w:val="none" w:sz="0" w:space="0" w:color="auto"/>
            <w:left w:val="none" w:sz="0" w:space="0" w:color="auto"/>
            <w:bottom w:val="none" w:sz="0" w:space="0" w:color="auto"/>
            <w:right w:val="none" w:sz="0" w:space="0" w:color="auto"/>
          </w:divBdr>
        </w:div>
        <w:div w:id="1956209756">
          <w:marLeft w:val="259"/>
          <w:marRight w:val="0"/>
          <w:marTop w:val="0"/>
          <w:marBottom w:val="0"/>
          <w:divBdr>
            <w:top w:val="none" w:sz="0" w:space="0" w:color="auto"/>
            <w:left w:val="none" w:sz="0" w:space="0" w:color="auto"/>
            <w:bottom w:val="none" w:sz="0" w:space="0" w:color="auto"/>
            <w:right w:val="none" w:sz="0" w:space="0" w:color="auto"/>
          </w:divBdr>
        </w:div>
        <w:div w:id="2080396794">
          <w:marLeft w:val="25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enis.bourene@helioze.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9241D-2BB8-4717-AC51-E504F8B4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3732</Words>
  <Characters>20530</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 Bourène</dc:creator>
  <cp:keywords/>
  <dc:description/>
  <cp:lastModifiedBy>Famille Bourène</cp:lastModifiedBy>
  <cp:revision>1182</cp:revision>
  <cp:lastPrinted>2025-07-08T05:59:00Z</cp:lastPrinted>
  <dcterms:created xsi:type="dcterms:W3CDTF">2023-04-19T10:19:00Z</dcterms:created>
  <dcterms:modified xsi:type="dcterms:W3CDTF">2025-07-15T02:26:00Z</dcterms:modified>
</cp:coreProperties>
</file>