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365d"/>
          <w:sz w:val="56"/>
          <w:szCs w:val="56"/>
        </w:rPr>
        <w:t xml:space="preserve">Relationship Intelligence Platform</w:t>
      </w:r>
    </w:p>
    <w:p>
      <w:pPr>
        <w:spacing w:after="400"/>
        <w:jc w:val="center"/>
      </w:pPr>
      <w:r>
        <w:rPr>
          <w:color w:val="4a5568"/>
          <w:sz w:val="32"/>
          <w:szCs w:val="32"/>
        </w:rPr>
        <w:t xml:space="preserve">System Architecture Document</w:t>
      </w:r>
    </w:p>
    <w:p>
      <w:pPr>
        <w:spacing w:after="800"/>
        <w:jc w:val="center"/>
      </w:pPr>
      <w:r>
        <w:rPr>
          <w:color w:val="718096"/>
          <w:sz w:val="24"/>
          <w:szCs w:val="24"/>
        </w:rPr>
        <w:t xml:space="preserve">Version 1.0 | February 2026</w:t>
      </w:r>
    </w:p>
    <w:p>
      <w:pPr>
        <w:pStyle w:val="Heading1"/>
      </w:pPr>
      <w:r>
        <w:t xml:space="preserve">1. Executive Summary</w:t>
      </w:r>
    </w:p>
    <w:p>
      <w:pPr>
        <w:spacing w:after="200"/>
      </w:pPr>
      <w:r>
        <w:t xml:space="preserve">This document outlines the technical architecture for a Relationship Intelligence Platform designed to go beyond traditional CRM functionality. The platform emphasizes deep relationship tracking, historical data preservation through event sourcing, multi-channel intelligence gathering, and comprehensive relationship graph modeling.</w:t>
      </w:r>
    </w:p>
    <w:p>
      <w:pPr>
        <w:spacing w:after="100"/>
      </w:pPr>
      <w:r>
        <w:rPr>
          <w:b/>
          <w:bCs/>
        </w:rPr>
        <w:t xml:space="preserve">Key Differentiators:</w:t>
      </w:r>
    </w:p>
    <w:p>
      <w:pPr>
        <w:pStyle w:val="ListParagraph"/>
        <w:numPr>
          <w:ilvl w:val="0"/>
          <w:numId w:val="2"/>
        </w:numPr>
      </w:pPr>
      <w:r>
        <w:t xml:space="preserve">Full audit trail with event-sourced data model enabling point-in-time reconstruction</w:t>
      </w:r>
    </w:p>
    <w:p>
      <w:pPr>
        <w:pStyle w:val="ListParagraph"/>
        <w:numPr>
          <w:ilvl w:val="0"/>
          <w:numId w:val="2"/>
        </w:numPr>
      </w:pPr>
      <w:r>
        <w:t xml:space="preserve">Graph-based relationship modeling capturing hierarchical and social connections</w:t>
      </w:r>
    </w:p>
    <w:p>
      <w:pPr>
        <w:pStyle w:val="ListParagraph"/>
        <w:numPr>
          <w:ilvl w:val="0"/>
          <w:numId w:val="2"/>
        </w:numPr>
      </w:pPr>
      <w:r>
        <w:t xml:space="preserve">Multi-channel intelligence gathering from enrichment APIs, manual entry, and browser extension</w:t>
      </w:r>
    </w:p>
    <w:p>
      <w:pPr>
        <w:pStyle w:val="ListParagraph"/>
        <w:numPr>
          <w:ilvl w:val="0"/>
          <w:numId w:val="2"/>
        </w:numPr>
        <w:spacing w:after="400"/>
      </w:pPr>
      <w:r>
        <w:t xml:space="preserve">True cross-platform deployment: Windows, macOS, Linux, Web, iOS, and Android from a single codebase</w:t>
      </w:r>
    </w:p>
    <w:p>
      <w:pPr>
        <w:pStyle w:val="Heading1"/>
      </w:pPr>
      <w:r>
        <w:t xml:space="preserve">2. Technology Stack</w:t>
      </w:r>
    </w:p>
    <w:p>
      <w:pPr>
        <w:pStyle w:val="Heading2"/>
      </w:pPr>
      <w:r>
        <w:t xml:space="preserve">2.1 Stack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Layer</w:t>
            </w:r>
          </w:p>
        </w:tc>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Technology</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Rationale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 FastAPI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High-performance async, excellent ecosystem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Applications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Flutter / Dart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codebase for all 6 platforms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 sourcing, temporal queries, JSONB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 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Neo4j</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Relationship traversal, path finding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SQLite / Isar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Offline read cache on client devices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Search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Elasticsearch / Meilisearch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Full-text search across all entities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Message Queue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Redis / Celery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Background jobs, enrichment tasks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Browser Extension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TypeScript / Plasmo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Chrome/Firefox extension for scraping</w:t>
            </w:r>
          </w:p>
        </w:tc>
      </w:tr>
    </w:tbl>
    <w:p>
      <w:pPr>
        <w:spacing w:after="300"/>
      </w:pPr>
    </w:p>
    <w:p>
      <w:pPr>
        <w:pStyle w:val="Heading2"/>
      </w:pPr>
      <w:r>
        <w:t xml:space="preserve">2.2 Why Flutter Over Alternatives</w:t>
      </w:r>
    </w:p>
    <w:p>
      <w:pPr>
        <w:spacing w:after="200"/>
      </w:pPr>
      <w:r>
        <w:t xml:space="preserve">Flutter was selected over Electron/Tauri + React Native combinations because it provides a true single-codebase solution. While Electron excels at desktop and React Native at mobile, combining them requires maintaining two separate codebases with different paradigms. Flutter compiles to native code on all platforms, providing better performance than Electron's Chromium wrapper while supporting mobile natively.</w:t>
      </w:r>
    </w:p>
    <w:p>
      <w:pPr>
        <w:spacing w:after="400"/>
      </w:pPr>
      <w:r>
        <w:t xml:space="preserve">Dart, Flutter's language, is syntactically similar to Python with strong typing, making the transition straightforward for Python developers.</w:t>
      </w:r>
    </w:p>
    <w:p>
      <w:r>
        <w:br w:type="page"/>
      </w:r>
    </w:p>
    <w:p>
      <w:pPr>
        <w:pStyle w:val="Heading1"/>
      </w:pPr>
      <w:r>
        <w:t xml:space="preserve">3. System Architecture</w:t>
      </w:r>
    </w:p>
    <w:p>
      <w:pPr>
        <w:pStyle w:val="Heading2"/>
      </w:pPr>
      <w:r>
        <w:t xml:space="preserve">3.1 High-Level Architecture</w:t>
      </w:r>
    </w:p>
    <w:p>
      <w:pPr>
        <w:spacing w:after="200"/>
      </w:pPr>
      <w:r>
        <w:t xml:space="preserve">The system follows a layered architecture with clear separation of concerns:</w:t>
      </w:r>
    </w:p>
    <w:p>
      <w:pPr>
        <w:spacing w:after="100"/>
      </w:pPr>
      <w:r>
        <w:rPr>
          <w:b/>
          <w:bCs/>
        </w:rPr>
        <w:t xml:space="preserve">Presentation Layer (Flutter): </w:t>
      </w:r>
      <w:r>
        <w:t xml:space="preserve">Cross-platform UI with local SQLite cache for offline read access. All write operations route through the API.</w:t>
      </w:r>
    </w:p>
    <w:p>
      <w:pPr>
        <w:spacing w:after="100"/>
      </w:pPr>
      <w:r>
        <w:rPr>
          <w:b/>
          <w:bCs/>
        </w:rPr>
        <w:t xml:space="preserve">API Layer (FastAPI): </w:t>
      </w:r>
      <w:r>
        <w:t xml:space="preserve">RESTful endpoints with async processing. Handles authentication, authorization, and request validation.</w:t>
      </w:r>
    </w:p>
    <w:p>
      <w:pPr>
        <w:spacing w:after="100"/>
      </w:pPr>
      <w:r>
        <w:rPr>
          <w:b/>
          <w:bCs/>
        </w:rPr>
        <w:t xml:space="preserve">Service Layer: </w:t>
      </w:r>
      <w:r>
        <w:t xml:space="preserve">Business logic including entity resolution, merge logic, and enrichment orchestration.</w:t>
      </w:r>
    </w:p>
    <w:p>
      <w:pPr>
        <w:spacing w:after="100"/>
      </w:pPr>
      <w:r>
        <w:rPr>
          <w:b/>
          <w:bCs/>
        </w:rPr>
        <w:t xml:space="preserve">Data Layer: </w:t>
      </w:r>
      <w:r>
        <w:t xml:space="preserve">PostgreSQL for event-sourced data, Neo4j for relationship graphs, Elasticsearch for full-text search.</w:t>
      </w:r>
    </w:p>
    <w:p>
      <w:pPr>
        <w:spacing w:after="400"/>
      </w:pPr>
      <w:r>
        <w:rPr>
          <w:b/>
          <w:bCs/>
        </w:rPr>
        <w:t xml:space="preserve">Intelligence Layer: </w:t>
      </w:r>
      <w:r>
        <w:t xml:space="preserve">Pluggable adapters for data enrichment services, browser extension integration, and background processing.</w:t>
      </w:r>
    </w:p>
    <w:p>
      <w:pPr>
        <w:pStyle w:val="Heading2"/>
      </w:pPr>
      <w:r>
        <w:t xml:space="preserve">3.2 Multi-Tenancy Model</w:t>
      </w:r>
    </w:p>
    <w:p>
      <w:pPr>
        <w:spacing w:after="400"/>
      </w:pPr>
      <w:r>
        <w:t xml:space="preserve">The platform implements schema-based multi-tenancy with tenant isolation at the database level. Each tenant receives a dedicated PostgreSQL schema, enabling complete data isolation while sharing infrastructure. Tenant context is established at the API gateway via JWT claims and propagated through all service calls.</w:t>
      </w:r>
    </w:p>
    <w:p>
      <w:pPr>
        <w:pStyle w:val="Heading1"/>
      </w:pPr>
      <w:r>
        <w:t xml:space="preserve">4. Data Model</w:t>
      </w:r>
    </w:p>
    <w:p>
      <w:pPr>
        <w:pStyle w:val="Heading2"/>
      </w:pPr>
      <w:r>
        <w:t xml:space="preserve">4.1 Event Sourcing Architecture</w:t>
      </w:r>
    </w:p>
    <w:p>
      <w:pPr>
        <w:spacing w:after="200"/>
      </w:pPr>
      <w:r>
        <w:t xml:space="preserve">Rather than storing current state directly, the system stores all changes as immutable events. This provides complete audit trails, point-in-time reconstruction, and natural history views.</w:t>
      </w:r>
    </w:p>
    <w:p>
      <w:pPr>
        <w:spacing w:after="100"/>
      </w:pPr>
      <w:r>
        <w:rPr>
          <w:b/>
          <w:bCs/>
        </w:rPr>
        <w:t xml:space="preserve">Core Principles:</w:t>
      </w:r>
    </w:p>
    <w:p>
      <w:pPr>
        <w:pStyle w:val="ListParagraph"/>
        <w:numPr>
          <w:ilvl w:val="0"/>
          <w:numId w:val="2"/>
        </w:numPr>
      </w:pPr>
      <w:r>
        <w:t xml:space="preserve">Events are immutable and append-only</w:t>
      </w:r>
    </w:p>
    <w:p>
      <w:pPr>
        <w:pStyle w:val="ListParagraph"/>
        <w:numPr>
          <w:ilvl w:val="0"/>
          <w:numId w:val="2"/>
        </w:numPr>
      </w:pPr>
      <w:r>
        <w:t xml:space="preserve">Current state is derived by replaying events</w:t>
      </w:r>
    </w:p>
    <w:p>
      <w:pPr>
        <w:pStyle w:val="ListParagraph"/>
        <w:numPr>
          <w:ilvl w:val="0"/>
          <w:numId w:val="2"/>
        </w:numPr>
      </w:pPr>
      <w:r>
        <w:t xml:space="preserve">Materialized views provide fast read access</w:t>
      </w:r>
    </w:p>
    <w:p>
      <w:pPr>
        <w:pStyle w:val="ListParagraph"/>
        <w:numPr>
          <w:ilvl w:val="0"/>
          <w:numId w:val="2"/>
        </w:numPr>
        <w:spacing w:after="300"/>
      </w:pPr>
      <w:r>
        <w:t xml:space="preserve">Temporal queries answer questions like "What did we know about John on March 15th?"</w:t>
      </w:r>
    </w:p>
    <w:p>
      <w:pPr>
        <w:pStyle w:val="Heading2"/>
      </w:pPr>
      <w:r>
        <w:t xml:space="preserve">4.2 Core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Entity</w:t>
            </w:r>
          </w:p>
        </w:tc>
        <w:tc>
          <w:tcPr>
            <w:tcW w:type="dxa" w:w="71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Description &amp; Tracked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Person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Individual contacts. Tracks: name changes, email history, phone history, address history, employment timeline, social profiles, key dates (birthday, anniversary).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Company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Organizations. Tracks: name/rebrand history, headquarters changes, industry classification, employee count over time, funding rounds, acquisitions.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Employment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Person-Company relationship with temporal bounds. Tracks: title changes, department changes, reporting line changes within the same company.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Deal/Project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Sales opportunities or projects. Tracks: stage progression, value changes, participant changes, outcome.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Rich-text notes attached to any entity. Supports tagging, attachments, and full edit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Intelligence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Scraped/enriched data with source attribution. LinkedIn posts, news mentions, social activity. Each piece tagged with source and capture timestamp.</w:t>
            </w:r>
          </w:p>
        </w:tc>
      </w:tr>
    </w:tbl>
    <w:p>
      <w:pPr>
        <w:spacing w:after="300"/>
      </w:pPr>
    </w:p>
    <w:p>
      <w:pPr>
        <w:pStyle w:val="Heading2"/>
      </w:pPr>
      <w:r>
        <w:t xml:space="preserve">4.3 Relationship Graph Model</w:t>
      </w:r>
    </w:p>
    <w:p>
      <w:pPr>
        <w:spacing w:after="200"/>
      </w:pPr>
      <w:r>
        <w:t xml:space="preserve">Neo4j stores the relationship graph, enabling complex traversals and path-finding queries. The graph captures both explicit relationships (reported data) and inferred relationships (detected patterns).</w:t>
      </w:r>
    </w:p>
    <w:p>
      <w:pPr>
        <w:spacing w:after="100"/>
      </w:pPr>
      <w:r>
        <w:rPr>
          <w:b/>
          <w:bCs/>
        </w:rPr>
        <w:t xml:space="preserve">Relationship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Relationship</w:t>
            </w:r>
          </w:p>
        </w:tc>
        <w:tc>
          <w:tcPr>
            <w:tcW w:type="dxa" w:w="65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Examples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Hierarchical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REPORTS_TO, MANAGES, DOTTED_LINE_TO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Professional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WORKS_WITH, ADVISES, BOARD_MEMBER_OF, INVESTOR_IN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Social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INTRODUCED_BY, KNOWS, REFERRED_BY, MENTOR_OF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SUBSIDIARY_OF, ACQUIRED_BY, PARTNER_OF, COMPETES_WITH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Deal/Project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PARTICIPATES_IN, DECISION_MAKER_FOR, INFLUENCER_ON</w:t>
            </w:r>
          </w:p>
        </w:tc>
      </w:tr>
    </w:tbl>
    <w:p>
      <w:pPr>
        <w:spacing w:after="200"/>
      </w:pPr>
    </w:p>
    <w:p>
      <w:pPr>
        <w:spacing w:after="100"/>
      </w:pPr>
      <w:r>
        <w:rPr>
          <w:b/>
          <w:bCs/>
        </w:rPr>
        <w:t xml:space="preserve">Example Graph Queries:</w:t>
      </w:r>
    </w:p>
    <w:p>
      <w:pPr>
        <w:pStyle w:val="ListParagraph"/>
        <w:numPr>
          <w:ilvl w:val="0"/>
          <w:numId w:val="2"/>
        </w:numPr>
      </w:pPr>
      <w:r>
        <w:t xml:space="preserve">"Who do we know at Company X through existing contacts?" (2-degree path finding)</w:t>
      </w:r>
    </w:p>
    <w:p>
      <w:pPr>
        <w:pStyle w:val="ListParagraph"/>
        <w:numPr>
          <w:ilvl w:val="0"/>
          <w:numId w:val="2"/>
        </w:numPr>
      </w:pPr>
      <w:r>
        <w:t xml:space="preserve">"Show me the full reporting chain from this person to the CEO"</w:t>
      </w:r>
    </w:p>
    <w:p>
      <w:pPr>
        <w:pStyle w:val="ListParagraph"/>
        <w:numPr>
          <w:ilvl w:val="0"/>
          <w:numId w:val="2"/>
        </w:numPr>
      </w:pPr>
      <w:r>
        <w:t xml:space="preserve">"Which contacts have moved between these 3 companies?"</w:t>
      </w:r>
    </w:p>
    <w:p>
      <w:pPr>
        <w:pStyle w:val="ListParagraph"/>
        <w:numPr>
          <w:ilvl w:val="0"/>
          <w:numId w:val="2"/>
        </w:numPr>
        <w:spacing w:after="400"/>
      </w:pPr>
      <w:r>
        <w:t xml:space="preserve">"Who introduced me to my best clients?"</w:t>
      </w:r>
    </w:p>
    <w:p>
      <w:r>
        <w:br w:type="page"/>
      </w:r>
    </w:p>
    <w:p>
      <w:pPr>
        <w:pStyle w:val="Heading1"/>
      </w:pPr>
      <w:r>
        <w:t xml:space="preserve">5. Intelligence Gathering System</w:t>
      </w:r>
    </w:p>
    <w:p>
      <w:pPr>
        <w:pStyle w:val="Heading2"/>
      </w:pPr>
      <w:r>
        <w:t xml:space="preserve">5.1 Data Sources</w:t>
      </w:r>
    </w:p>
    <w:p>
      <w:pPr>
        <w:spacing w:after="200"/>
      </w:pPr>
      <w:r>
        <w:t xml:space="preserve">The platform aggregates intelligence from three primary channels:</w:t>
      </w:r>
    </w:p>
    <w:p>
      <w:pPr>
        <w:spacing w:after="100"/>
      </w:pPr>
      <w:r>
        <w:rPr>
          <w:b/>
          <w:bCs/>
        </w:rPr>
        <w:t xml:space="preserve">1. Data Enrichment APIs</w:t>
      </w:r>
    </w:p>
    <w:p>
      <w:pPr>
        <w:spacing w:after="200"/>
      </w:pPr>
      <w:r>
        <w:t xml:space="preserve">Pluggable adapters for third-party enrichment services including Apollo, Clearbit, People Data Labs, ZoomInfo, and similar providers. Each adapter normalizes data to a common schema and tags the source for attribution.</w:t>
      </w:r>
    </w:p>
    <w:p>
      <w:pPr>
        <w:spacing w:after="100"/>
      </w:pPr>
      <w:r>
        <w:rPr>
          <w:b/>
          <w:bCs/>
        </w:rPr>
        <w:t xml:space="preserve">2. Browser Extension</w:t>
      </w:r>
    </w:p>
    <w:p>
      <w:pPr>
        <w:spacing w:after="200"/>
      </w:pPr>
      <w:r>
        <w:t xml:space="preserve">Chrome and Firefox extension built with Plasmo framework. Captures profile data, posts, and activity from LinkedIn, Twitter/X, and other sources while the user browses. Data is pushed to the API with full provenance tracking.</w:t>
      </w:r>
    </w:p>
    <w:p>
      <w:pPr>
        <w:spacing w:after="100"/>
      </w:pPr>
      <w:r>
        <w:rPr>
          <w:b/>
          <w:bCs/>
        </w:rPr>
        <w:t xml:space="preserve">3. Manual Entry</w:t>
      </w:r>
    </w:p>
    <w:p>
      <w:pPr>
        <w:spacing w:after="300"/>
      </w:pPr>
      <w:r>
        <w:t xml:space="preserve">Direct user input through the application interface. All manual entries are tracked with the same audit trail as automated sources.</w:t>
      </w:r>
    </w:p>
    <w:p>
      <w:pPr>
        <w:pStyle w:val="Heading2"/>
      </w:pPr>
      <w:r>
        <w:t xml:space="preserve">5.2 Entity Resolution</w:t>
      </w:r>
    </w:p>
    <w:p>
      <w:pPr>
        <w:spacing w:after="200"/>
      </w:pPr>
      <w:r>
        <w:t xml:space="preserve">A critical challenge when aggregating data from multiple sources is determining when two records refer to the same real-world entity. The system implements probabilistic entity resolution using:</w:t>
      </w:r>
    </w:p>
    <w:p>
      <w:pPr>
        <w:pStyle w:val="ListParagraph"/>
        <w:numPr>
          <w:ilvl w:val="0"/>
          <w:numId w:val="2"/>
        </w:numPr>
      </w:pPr>
      <w:r>
        <w:t xml:space="preserve">Email address matching (high confidence)</w:t>
      </w:r>
    </w:p>
    <w:p>
      <w:pPr>
        <w:pStyle w:val="ListParagraph"/>
        <w:numPr>
          <w:ilvl w:val="0"/>
          <w:numId w:val="2"/>
        </w:numPr>
      </w:pPr>
      <w:r>
        <w:t xml:space="preserve">LinkedIn profile URL matching (high confidence)</w:t>
      </w:r>
    </w:p>
    <w:p>
      <w:pPr>
        <w:pStyle w:val="ListParagraph"/>
        <w:numPr>
          <w:ilvl w:val="0"/>
          <w:numId w:val="2"/>
        </w:numPr>
      </w:pPr>
      <w:r>
        <w:t xml:space="preserve">Name + Company + Title fuzzy matching (medium confidence)</w:t>
      </w:r>
    </w:p>
    <w:p>
      <w:pPr>
        <w:pStyle w:val="ListParagraph"/>
        <w:numPr>
          <w:ilvl w:val="0"/>
          <w:numId w:val="2"/>
        </w:numPr>
      </w:pPr>
      <w:r>
        <w:t xml:space="preserve">Phone number matching (medium confidence)</w:t>
      </w:r>
    </w:p>
    <w:p>
      <w:pPr>
        <w:pStyle w:val="ListParagraph"/>
        <w:numPr>
          <w:ilvl w:val="0"/>
          <w:numId w:val="2"/>
        </w:numPr>
      </w:pPr>
      <w:r>
        <w:t xml:space="preserve">Name + location fuzzy matching (low confidence)</w:t>
      </w:r>
    </w:p>
    <w:p>
      <w:pPr>
        <w:spacing w:after="200"/>
      </w:pPr>
    </w:p>
    <w:p>
      <w:pPr>
        <w:spacing w:after="400"/>
      </w:pPr>
      <w:r>
        <w:t xml:space="preserve">Low-confidence matches are flagged for human review. Merged records maintain links to all source records, preserving the ability to split incorrectly merged entities.</w:t>
      </w:r>
    </w:p>
    <w:p>
      <w:pPr>
        <w:pStyle w:val="Heading1"/>
      </w:pPr>
      <w:r>
        <w:t xml:space="preserve">6. Offline Capability</w:t>
      </w:r>
    </w:p>
    <w:p>
      <w:pPr>
        <w:spacing w:after="200"/>
      </w:pPr>
      <w:r>
        <w:t xml:space="preserve">The system supports offline read access with online-only writes:</w:t>
      </w:r>
    </w:p>
    <w:p>
      <w:pPr>
        <w:spacing w:after="150"/>
      </w:pPr>
      <w:r>
        <w:rPr>
          <w:b/>
          <w:bCs/>
        </w:rPr>
        <w:t xml:space="preserve">Local Cache: </w:t>
      </w:r>
      <w:r>
        <w:t xml:space="preserve">Each client maintains a SQLite database synchronized from the server. The cache stores materialized views of contacts, companies, and relationships relevant to that user.</w:t>
      </w:r>
    </w:p>
    <w:p>
      <w:pPr>
        <w:spacing w:after="150"/>
      </w:pPr>
      <w:r>
        <w:rPr>
          <w:b/>
          <w:bCs/>
        </w:rPr>
        <w:t xml:space="preserve">Sync Strategy: </w:t>
      </w:r>
      <w:r>
        <w:t xml:space="preserve">Background sync pulls delta updates when connectivity is available. Sync metadata tracks last-sync timestamps per entity type.</w:t>
      </w:r>
    </w:p>
    <w:p>
      <w:pPr>
        <w:spacing w:after="150"/>
      </w:pPr>
      <w:r>
        <w:rPr>
          <w:b/>
          <w:bCs/>
        </w:rPr>
        <w:t xml:space="preserve">Write Handling: </w:t>
      </w:r>
      <w:r>
        <w:t xml:space="preserve">All create/update/delete operations require connectivity and route through the API. The UI clearly indicates when offline and disables write operations.</w:t>
      </w:r>
    </w:p>
    <w:p>
      <w:pPr>
        <w:spacing w:after="400"/>
      </w:pPr>
      <w:r>
        <w:rPr>
          <w:b/>
          <w:bCs/>
        </w:rPr>
        <w:t xml:space="preserve">Conflict Resolution: </w:t>
      </w:r>
      <w:r>
        <w:t xml:space="preserve">Since writes are online-only, traditional merge conflicts are avoided. The event-sourced backend handles concurrent writes naturally.</w:t>
      </w:r>
    </w:p>
    <w:p>
      <w:pPr>
        <w:pStyle w:val="Heading1"/>
      </w:pPr>
      <w:r>
        <w:t xml:space="preserve">7. Security &amp; Compliance</w:t>
      </w:r>
    </w:p>
    <w:p>
      <w:pPr>
        <w:pStyle w:val="Heading2"/>
      </w:pPr>
      <w:r>
        <w:t xml:space="preserve">7.1 Authentication &amp; Authorization</w:t>
      </w:r>
    </w:p>
    <w:p>
      <w:pPr>
        <w:pStyle w:val="ListParagraph"/>
        <w:numPr>
          <w:ilvl w:val="0"/>
          <w:numId w:val="2"/>
        </w:numPr>
      </w:pPr>
      <w:r>
        <w:t xml:space="preserve">JWT-based authentication with refresh token rotation</w:t>
      </w:r>
    </w:p>
    <w:p>
      <w:pPr>
        <w:pStyle w:val="ListParagraph"/>
        <w:numPr>
          <w:ilvl w:val="0"/>
          <w:numId w:val="2"/>
        </w:numPr>
      </w:pPr>
      <w:r>
        <w:t xml:space="preserve">Role-based access control (RBAC) with tenant-scoped permissions</w:t>
      </w:r>
    </w:p>
    <w:p>
      <w:pPr>
        <w:pStyle w:val="ListParagraph"/>
        <w:numPr>
          <w:ilvl w:val="0"/>
          <w:numId w:val="2"/>
        </w:numPr>
      </w:pPr>
      <w:r>
        <w:t xml:space="preserve">SSO support via SAML 2.0 and OIDC for enterprise tenants</w:t>
      </w:r>
    </w:p>
    <w:p>
      <w:pPr>
        <w:pStyle w:val="ListParagraph"/>
        <w:numPr>
          <w:ilvl w:val="0"/>
          <w:numId w:val="2"/>
        </w:numPr>
        <w:spacing w:after="200"/>
      </w:pPr>
      <w:r>
        <w:t xml:space="preserve">API key management for integration endpoints</w:t>
      </w:r>
    </w:p>
    <w:p>
      <w:pPr>
        <w:pStyle w:val="Heading2"/>
      </w:pPr>
      <w:r>
        <w:t xml:space="preserve">7.2 Data Protection</w:t>
      </w:r>
    </w:p>
    <w:p>
      <w:pPr>
        <w:pStyle w:val="ListParagraph"/>
        <w:numPr>
          <w:ilvl w:val="0"/>
          <w:numId w:val="2"/>
        </w:numPr>
      </w:pPr>
      <w:r>
        <w:t xml:space="preserve">Encryption at rest (AES-256) and in transit (TLS 1.3)</w:t>
      </w:r>
    </w:p>
    <w:p>
      <w:pPr>
        <w:pStyle w:val="ListParagraph"/>
        <w:numPr>
          <w:ilvl w:val="0"/>
          <w:numId w:val="2"/>
        </w:numPr>
      </w:pPr>
      <w:r>
        <w:t xml:space="preserve">Tenant data isolation via schema separation</w:t>
      </w:r>
    </w:p>
    <w:p>
      <w:pPr>
        <w:pStyle w:val="ListParagraph"/>
        <w:numPr>
          <w:ilvl w:val="0"/>
          <w:numId w:val="2"/>
        </w:numPr>
      </w:pPr>
      <w:r>
        <w:t xml:space="preserve">Audit logging of all data access and modifications</w:t>
      </w:r>
    </w:p>
    <w:p>
      <w:pPr>
        <w:pStyle w:val="ListParagraph"/>
        <w:numPr>
          <w:ilvl w:val="0"/>
          <w:numId w:val="2"/>
        </w:numPr>
      </w:pPr>
      <w:r>
        <w:t xml:space="preserve">GDPR-compliant data export and deletion capabilities</w:t>
      </w:r>
    </w:p>
    <w:p>
      <w:pPr>
        <w:pStyle w:val="ListParagraph"/>
        <w:numPr>
          <w:ilvl w:val="0"/>
          <w:numId w:val="2"/>
        </w:numPr>
        <w:spacing w:after="400"/>
      </w:pPr>
      <w:r>
        <w:t xml:space="preserve">Event sourcing naturally supports compliance audits and data subject access requests</w:t>
      </w:r>
    </w:p>
    <w:p>
      <w:r>
        <w:br w:type="page"/>
      </w:r>
    </w:p>
    <w:p>
      <w:pPr>
        <w:pStyle w:val="Heading1"/>
      </w:pPr>
      <w:r>
        <w:t xml:space="preserve">8. Open Design Decisions</w:t>
      </w:r>
    </w:p>
    <w:p>
      <w:pPr>
        <w:spacing w:after="200"/>
      </w:pPr>
      <w:r>
        <w:t xml:space="preserve">The following items require further discussion before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744210" w:val="clear"/>
            <w:tcMar>
              <w:top w:type="dxa" w:w="80"/>
              <w:left w:type="dxa" w:w="120"/>
              <w:bottom w:type="dxa" w:w="80"/>
              <w:right w:type="dxa" w:w="120"/>
            </w:tcMar>
          </w:tcPr>
          <w:p>
            <w:r>
              <w:rPr>
                <w:b/>
                <w:bCs/>
                <w:color w:val="FFFFFF"/>
              </w:rPr>
              <w:t xml:space="preserve">Decision</w:t>
            </w:r>
          </w:p>
        </w:tc>
        <w:tc>
          <w:tcPr>
            <w:tcW w:type="dxa" w:w="3200"/>
            <w:tcBorders>
              <w:top w:val="single" w:color="CCCCCC" w:sz="1"/>
              <w:left w:val="single" w:color="CCCCCC" w:sz="1"/>
              <w:bottom w:val="single" w:color="CCCCCC" w:sz="1"/>
              <w:right w:val="single" w:color="CCCCCC" w:sz="1"/>
            </w:tcBorders>
            <w:shd w:fill="744210" w:val="clear"/>
            <w:tcMar>
              <w:top w:type="dxa" w:w="80"/>
              <w:left w:type="dxa" w:w="120"/>
              <w:bottom w:type="dxa" w:w="80"/>
              <w:right w:type="dxa" w:w="120"/>
            </w:tcMar>
          </w:tcPr>
          <w:p>
            <w:r>
              <w:rPr>
                <w:b/>
                <w:bCs/>
                <w:color w:val="FFFFFF"/>
              </w:rPr>
              <w:t xml:space="preserve">Options</w:t>
            </w:r>
          </w:p>
        </w:tc>
        <w:tc>
          <w:tcPr>
            <w:tcW w:type="dxa" w:w="3360"/>
            <w:tcBorders>
              <w:top w:val="single" w:color="CCCCCC" w:sz="1"/>
              <w:left w:val="single" w:color="CCCCCC" w:sz="1"/>
              <w:bottom w:val="single" w:color="CCCCCC" w:sz="1"/>
              <w:right w:val="single" w:color="CCCCCC" w:sz="1"/>
            </w:tcBorders>
            <w:shd w:fill="744210" w:val="clear"/>
            <w:tcMar>
              <w:top w:type="dxa" w:w="80"/>
              <w:left w:type="dxa" w:w="120"/>
              <w:bottom w:type="dxa" w:w="80"/>
              <w:right w:type="dxa" w:w="120"/>
            </w:tcMar>
          </w:tcPr>
          <w:p>
            <w:r>
              <w:rPr>
                <w:b/>
                <w:bCs/>
                <w:color w:val="FFFFFF"/>
              </w:rPr>
              <w:t xml:space="preserve">Considerations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 Format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Rich text vs Markdown vs Plain 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Rich text has better UX; Markdown is portable; plain text is simplest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Attachments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support vs links only vs none in MVP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Storage costs, offline sync complexity, search indexing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Tagging System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Free-form vs structured categories vs both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Flexibility vs consistency; multi-tenant tag isolation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Full-Text 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Elasticsearch vs Meilisearch vs PostgreSQL FTS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Scale requirements, operational complexity, cost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LinkedIn Scraping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Extension-only vs API services vs hybrid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ToS compliance, legal risk, reliability</w:t>
            </w:r>
          </w:p>
        </w:tc>
      </w:tr>
    </w:tbl>
    <w:p>
      <w:pPr>
        <w:spacing w:after="400"/>
      </w:pPr>
    </w:p>
    <w:p>
      <w:pPr>
        <w:pStyle w:val="Heading1"/>
      </w:pPr>
      <w:r>
        <w:t xml:space="preserve">9. Recommended MVP Scope</w:t>
      </w:r>
    </w:p>
    <w:p>
      <w:pPr>
        <w:spacing w:after="200"/>
      </w:pPr>
      <w:r>
        <w:t xml:space="preserve">For initial development, the following phased approach is recommended:</w:t>
      </w:r>
    </w:p>
    <w:p>
      <w:pPr>
        <w:spacing w:after="100"/>
      </w:pPr>
      <w:r>
        <w:rPr>
          <w:b/>
          <w:bCs/>
        </w:rPr>
        <w:t xml:space="preserve">Phase 1 - Foundation (8-12 weeks)</w:t>
      </w:r>
    </w:p>
    <w:p>
      <w:pPr>
        <w:pStyle w:val="ListParagraph"/>
        <w:numPr>
          <w:ilvl w:val="0"/>
          <w:numId w:val="2"/>
        </w:numPr>
      </w:pPr>
      <w:r>
        <w:t xml:space="preserve">Core data model with event sourcing</w:t>
      </w:r>
    </w:p>
    <w:p>
      <w:pPr>
        <w:pStyle w:val="ListParagraph"/>
        <w:numPr>
          <w:ilvl w:val="0"/>
          <w:numId w:val="2"/>
        </w:numPr>
      </w:pPr>
      <w:r>
        <w:t xml:space="preserve">Person and Company entities with history tracking</w:t>
      </w:r>
    </w:p>
    <w:p>
      <w:pPr>
        <w:pStyle w:val="ListParagraph"/>
        <w:numPr>
          <w:ilvl w:val="0"/>
          <w:numId w:val="2"/>
        </w:numPr>
      </w:pPr>
      <w:r>
        <w:t xml:space="preserve">Basic relationship graph (reports-to hierarchy)</w:t>
      </w:r>
    </w:p>
    <w:p>
      <w:pPr>
        <w:pStyle w:val="ListParagraph"/>
        <w:numPr>
          <w:ilvl w:val="0"/>
          <w:numId w:val="2"/>
        </w:numPr>
      </w:pPr>
      <w:r>
        <w:t xml:space="preserve">Flutter web + one desktop platform</w:t>
      </w:r>
    </w:p>
    <w:p>
      <w:pPr>
        <w:pStyle w:val="ListParagraph"/>
        <w:numPr>
          <w:ilvl w:val="0"/>
          <w:numId w:val="2"/>
        </w:numPr>
        <w:spacing w:after="200"/>
      </w:pPr>
      <w:r>
        <w:t xml:space="preserve">Authentication and single-tenant setup</w:t>
      </w:r>
    </w:p>
    <w:p>
      <w:pPr>
        <w:spacing w:after="100"/>
      </w:pPr>
      <w:r>
        <w:rPr>
          <w:b/>
          <w:bCs/>
        </w:rPr>
        <w:t xml:space="preserve">Phase 2 - Intelligence (6-8 weeks)</w:t>
      </w:r>
    </w:p>
    <w:p>
      <w:pPr>
        <w:pStyle w:val="ListParagraph"/>
        <w:numPr>
          <w:ilvl w:val="0"/>
          <w:numId w:val="2"/>
        </w:numPr>
      </w:pPr>
      <w:r>
        <w:t xml:space="preserve">Browser extension for LinkedIn capture</w:t>
      </w:r>
    </w:p>
    <w:p>
      <w:pPr>
        <w:pStyle w:val="ListParagraph"/>
        <w:numPr>
          <w:ilvl w:val="0"/>
          <w:numId w:val="2"/>
        </w:numPr>
      </w:pPr>
      <w:r>
        <w:t xml:space="preserve">First enrichment API adapter</w:t>
      </w:r>
    </w:p>
    <w:p>
      <w:pPr>
        <w:pStyle w:val="ListParagraph"/>
        <w:numPr>
          <w:ilvl w:val="0"/>
          <w:numId w:val="2"/>
        </w:numPr>
      </w:pPr>
      <w:r>
        <w:t xml:space="preserve">Entity resolution pipeline</w:t>
      </w:r>
    </w:p>
    <w:p>
      <w:pPr>
        <w:pStyle w:val="ListParagraph"/>
        <w:numPr>
          <w:ilvl w:val="0"/>
          <w:numId w:val="2"/>
        </w:numPr>
        <w:spacing w:after="200"/>
      </w:pPr>
      <w:r>
        <w:t xml:space="preserve">Notes and activity logging</w:t>
      </w:r>
    </w:p>
    <w:p>
      <w:pPr>
        <w:spacing w:after="100"/>
      </w:pPr>
      <w:r>
        <w:rPr>
          <w:b/>
          <w:bCs/>
        </w:rPr>
        <w:t xml:space="preserve">Phase 3 - Scale (6-8 weeks)</w:t>
      </w:r>
    </w:p>
    <w:p>
      <w:pPr>
        <w:pStyle w:val="ListParagraph"/>
        <w:numPr>
          <w:ilvl w:val="0"/>
          <w:numId w:val="2"/>
        </w:numPr>
      </w:pPr>
      <w:r>
        <w:t xml:space="preserve">Multi-tenancy implementation</w:t>
      </w:r>
    </w:p>
    <w:p>
      <w:pPr>
        <w:pStyle w:val="ListParagraph"/>
        <w:numPr>
          <w:ilvl w:val="0"/>
          <w:numId w:val="2"/>
        </w:numPr>
      </w:pPr>
      <w:r>
        <w:t xml:space="preserve">Mobile apps (iOS + Android)</w:t>
      </w:r>
    </w:p>
    <w:p>
      <w:pPr>
        <w:pStyle w:val="ListParagraph"/>
        <w:numPr>
          <w:ilvl w:val="0"/>
          <w:numId w:val="2"/>
        </w:numPr>
      </w:pPr>
      <w:r>
        <w:t xml:space="preserve">Offline read cache</w:t>
      </w:r>
    </w:p>
    <w:p>
      <w:pPr>
        <w:pStyle w:val="ListParagraph"/>
        <w:numPr>
          <w:ilvl w:val="0"/>
          <w:numId w:val="2"/>
        </w:numPr>
        <w:spacing w:after="200"/>
      </w:pPr>
      <w:r>
        <w:t xml:space="preserve">Full-text search</w:t>
      </w:r>
    </w:p>
    <w:p>
      <w:pPr>
        <w:spacing w:after="100"/>
      </w:pPr>
      <w:r>
        <w:rPr>
          <w:b/>
          <w:bCs/>
        </w:rPr>
        <w:t xml:space="preserve">Phase 4 - Advanced (8-10 weeks)</w:t>
      </w:r>
    </w:p>
    <w:p>
      <w:pPr>
        <w:pStyle w:val="ListParagraph"/>
        <w:numPr>
          <w:ilvl w:val="0"/>
          <w:numId w:val="2"/>
        </w:numPr>
      </w:pPr>
      <w:r>
        <w:t xml:space="preserve">Advanced relationship types and graph queries</w:t>
      </w:r>
    </w:p>
    <w:p>
      <w:pPr>
        <w:pStyle w:val="ListParagraph"/>
        <w:numPr>
          <w:ilvl w:val="0"/>
          <w:numId w:val="2"/>
        </w:numPr>
      </w:pPr>
      <w:r>
        <w:t xml:space="preserve">Additional enrichment adapters</w:t>
      </w:r>
    </w:p>
    <w:p>
      <w:pPr>
        <w:pStyle w:val="ListParagraph"/>
        <w:numPr>
          <w:ilvl w:val="0"/>
          <w:numId w:val="2"/>
        </w:numPr>
      </w:pPr>
      <w:r>
        <w:t xml:space="preserve">Deals/Projects module</w:t>
      </w:r>
    </w:p>
    <w:p>
      <w:pPr>
        <w:pStyle w:val="ListParagraph"/>
        <w:numPr>
          <w:ilvl w:val="0"/>
          <w:numId w:val="2"/>
        </w:numPr>
        <w:spacing w:after="400"/>
      </w:pPr>
      <w:r>
        <w:t xml:space="preserve">Reporting and analytics</w:t>
      </w:r>
    </w:p>
    <w:p>
      <w:pPr>
        <w:pStyle w:val="Heading1"/>
      </w:pPr>
      <w:r>
        <w:t xml:space="preserve">10. Appendix: Technology References</w:t>
      </w:r>
    </w:p>
    <w:p>
      <w:pPr>
        <w:spacing w:after="50"/>
      </w:pPr>
      <w:r>
        <w:rPr>
          <w:b/>
          <w:bCs/>
        </w:rPr>
        <w:t xml:space="preserve">Backend:</w:t>
      </w:r>
    </w:p>
    <w:p>
      <w:pPr>
        <w:pStyle w:val="ListParagraph"/>
        <w:numPr>
          <w:ilvl w:val="0"/>
          <w:numId w:val="2"/>
        </w:numPr>
      </w:pPr>
      <w:r>
        <w:t xml:space="preserve">FastAPI: https://fastapi.tiangolo.com</w:t>
      </w:r>
    </w:p>
    <w:p>
      <w:pPr>
        <w:pStyle w:val="ListParagraph"/>
        <w:numPr>
          <w:ilvl w:val="0"/>
          <w:numId w:val="2"/>
        </w:numPr>
      </w:pPr>
      <w:r>
        <w:t xml:space="preserve">SQLAlchemy (async): https://docs.sqlalchemy.org</w:t>
      </w:r>
    </w:p>
    <w:p>
      <w:pPr>
        <w:pStyle w:val="ListParagraph"/>
        <w:numPr>
          <w:ilvl w:val="0"/>
          <w:numId w:val="2"/>
        </w:numPr>
        <w:spacing w:after="150"/>
      </w:pPr>
      <w:r>
        <w:t xml:space="preserve">Celery: https://docs.celeryq.dev</w:t>
      </w:r>
    </w:p>
    <w:p>
      <w:pPr>
        <w:spacing w:after="50"/>
      </w:pPr>
      <w:r>
        <w:rPr>
          <w:b/>
          <w:bCs/>
        </w:rPr>
        <w:t xml:space="preserve">Frontend:</w:t>
      </w:r>
    </w:p>
    <w:p>
      <w:pPr>
        <w:pStyle w:val="ListParagraph"/>
        <w:numPr>
          <w:ilvl w:val="0"/>
          <w:numId w:val="2"/>
        </w:numPr>
      </w:pPr>
      <w:r>
        <w:t xml:space="preserve">Flutter: https://flutter.dev</w:t>
      </w:r>
    </w:p>
    <w:p>
      <w:pPr>
        <w:pStyle w:val="ListParagraph"/>
        <w:numPr>
          <w:ilvl w:val="0"/>
          <w:numId w:val="2"/>
        </w:numPr>
      </w:pPr>
      <w:r>
        <w:t xml:space="preserve">Riverpod (state management): https://riverpod.dev</w:t>
      </w:r>
    </w:p>
    <w:p>
      <w:pPr>
        <w:pStyle w:val="ListParagraph"/>
        <w:numPr>
          <w:ilvl w:val="0"/>
          <w:numId w:val="2"/>
        </w:numPr>
        <w:spacing w:after="150"/>
      </w:pPr>
      <w:r>
        <w:t xml:space="preserve">Isar (local DB): https://isar.dev</w:t>
      </w:r>
    </w:p>
    <w:p>
      <w:pPr>
        <w:spacing w:after="50"/>
      </w:pPr>
      <w:r>
        <w:rPr>
          <w:b/>
          <w:bCs/>
        </w:rPr>
        <w:t xml:space="preserve">Databases:</w:t>
      </w:r>
    </w:p>
    <w:p>
      <w:pPr>
        <w:pStyle w:val="ListParagraph"/>
        <w:numPr>
          <w:ilvl w:val="0"/>
          <w:numId w:val="2"/>
        </w:numPr>
      </w:pPr>
      <w:r>
        <w:t xml:space="preserve">PostgreSQL: https://postgresql.org</w:t>
      </w:r>
    </w:p>
    <w:p>
      <w:pPr>
        <w:pStyle w:val="ListParagraph"/>
        <w:numPr>
          <w:ilvl w:val="0"/>
          <w:numId w:val="2"/>
        </w:numPr>
      </w:pPr>
      <w:r>
        <w:t xml:space="preserve">Neo4j: https://neo4j.com</w:t>
      </w:r>
    </w:p>
    <w:p>
      <w:pPr>
        <w:pStyle w:val="ListParagraph"/>
        <w:numPr>
          <w:ilvl w:val="0"/>
          <w:numId w:val="2"/>
        </w:numPr>
        <w:spacing w:after="150"/>
      </w:pPr>
      <w:r>
        <w:t xml:space="preserve">Meilisearch: https://meilisearch.com</w:t>
      </w:r>
    </w:p>
    <w:p>
      <w:pPr>
        <w:spacing w:after="50"/>
      </w:pPr>
      <w:r>
        <w:rPr>
          <w:b/>
          <w:bCs/>
        </w:rPr>
        <w:t xml:space="preserve">Browser Extension:</w:t>
      </w:r>
    </w:p>
    <w:p>
      <w:pPr>
        <w:pStyle w:val="ListParagraph"/>
        <w:numPr>
          <w:ilvl w:val="0"/>
          <w:numId w:val="2"/>
        </w:numPr>
        <w:spacing w:after="150"/>
      </w:pPr>
      <w:r>
        <w:t xml:space="preserve">Plasmo: https://plasmo.com</w:t>
      </w:r>
    </w:p>
    <w:p>
      <w:pPr>
        <w:spacing w:after="50"/>
      </w:pPr>
      <w:r>
        <w:rPr>
          <w:b/>
          <w:bCs/>
        </w:rPr>
        <w:t xml:space="preserve">Enrichment APIs:</w:t>
      </w:r>
    </w:p>
    <w:p>
      <w:pPr>
        <w:pStyle w:val="ListParagraph"/>
        <w:numPr>
          <w:ilvl w:val="0"/>
          <w:numId w:val="2"/>
        </w:numPr>
      </w:pPr>
      <w:r>
        <w:t xml:space="preserve">Apollo: https://apollo.io</w:t>
      </w:r>
    </w:p>
    <w:p>
      <w:pPr>
        <w:pStyle w:val="ListParagraph"/>
        <w:numPr>
          <w:ilvl w:val="0"/>
          <w:numId w:val="2"/>
        </w:numPr>
      </w:pPr>
      <w:r>
        <w:t xml:space="preserve">Clearbit: https://clearbit.com</w:t>
      </w:r>
    </w:p>
    <w:p>
      <w:pPr>
        <w:pStyle w:val="ListParagraph"/>
        <w:numPr>
          <w:ilvl w:val="0"/>
          <w:numId w:val="2"/>
        </w:numPr>
      </w:pPr>
      <w:r>
        <w:t xml:space="preserve">People Data Labs: https://peopledatalabs.com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Confidential </w:t>
    </w:r>
    <w:r>
      <w:rPr>
        <w:color w:val="666666"/>
        <w:sz w:val="20"/>
        <w:szCs w:val="20"/>
      </w:rPr>
      <w:t xml:space="preserve">| Page </w:t>
    </w:r>
    <w:r>
      <w:rPr>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Relationship Intelligence Platform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2026-02-03T07:06:08.738Z</dcterms:created>
  <dcterms:modified xsi:type="dcterms:W3CDTF">2026-02-03T07:06:08.739Z</dcterms:modified>
</cp:coreProperties>
</file>

<file path=docProps/custom.xml><?xml version="1.0" encoding="utf-8"?>
<Properties xmlns="http://schemas.openxmlformats.org/officeDocument/2006/custom-properties" xmlns:vt="http://schemas.openxmlformats.org/officeDocument/2006/docPropsVTypes"/>
</file>