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i w:val="false"/>
          <w:iCs w:val="false"/>
          <w:color w:val="1F3864"/>
          <w:sz w:val="36"/>
          <w:szCs w:val="36"/>
        </w:rPr>
        <w:t xml:space="preserve">Cleveland Business Mentors</w:t>
      </w:r>
    </w:p>
    <w:p>
      <w:pPr>
        <w:spacing w:after="200"/>
        <w:jc w:val="center"/>
      </w:pPr>
      <w:r>
        <w:rPr>
          <w:rFonts w:ascii="Arial" w:cs="Arial" w:eastAsia="Arial" w:hAnsi="Arial"/>
          <w:b/>
          <w:bCs/>
          <w:i w:val="false"/>
          <w:iCs w:val="false"/>
          <w:color w:val="1F3864"/>
          <w:sz w:val="28"/>
          <w:szCs w:val="28"/>
        </w:rPr>
        <w:t xml:space="preserve">Partner Relationship Management (CR-PARTNER-MANAGE)</w:t>
      </w:r>
    </w:p>
    <w:p>
      <w:pPr>
        <w:spacing w:after="400"/>
        <w:jc w:val="center"/>
      </w:pPr>
      <w:r>
        <w:rPr>
          <w:rFonts w:ascii="Arial" w:cs="Arial" w:eastAsia="Arial" w:hAnsi="Arial"/>
          <w:b w:val="false"/>
          <w:bCs w:val="false"/>
          <w:i w:val="false"/>
          <w:iCs w:val="false"/>
          <w:sz w:val="22"/>
          <w:szCs w:val="22"/>
        </w:rPr>
        <w:t xml:space="preserve">Process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Sub-Domain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 Relationship Management (CR-PARTNER)</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Process Code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CR-PARTNER-MANAGE</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t>1.1</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t>04-30-26 04:58</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Source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CR-PARTNER Sub-Domain Overview v1.0, CR-PARTNER-PROSPECT v1.0, Account Entity PRD v1.0, Contact Entity PRD v1.1, Engagement Entity PRD v1.0, Notes Service (NOTES-MANAGE) v1.0</w:t>
            </w:r>
          </w:p>
        </w:tc>
      </w:tr>
    </w:tbl>
    <w:p>
      <w:r>
        <w:br w:type="page"/>
      </w:r>
    </w:p>
    <w:p>
      <w:pPr>
        <w:pStyle w:val="Heading1"/>
        <w:spacing w:after="120" w:before="360"/>
      </w:pPr>
      <w:r>
        <w:rPr>
          <w:rFonts w:ascii="Arial" w:cs="Arial" w:eastAsia="Arial" w:hAnsi="Arial"/>
          <w:b/>
          <w:bCs/>
          <w:i w:val="false"/>
          <w:iCs w:val="false"/>
          <w:sz w:val="32"/>
          <w:szCs w:val="32"/>
        </w:rPr>
        <w:t xml:space="preserve">1. Process Purpose</w:t>
      </w:r>
    </w:p>
    <w:p>
      <w:pPr>
        <w:spacing w:after="120"/>
      </w:pPr>
      <w:r>
        <w:rPr>
          <w:rFonts w:ascii="Arial" w:cs="Arial" w:eastAsia="Arial" w:hAnsi="Arial"/>
          <w:b w:val="false"/>
          <w:bCs w:val="false"/>
          <w:i w:val="false"/>
          <w:iCs w:val="false"/>
          <w:sz w:val="22"/>
          <w:szCs w:val="22"/>
        </w:rPr>
        <w:t xml:space="preserve">The Partner Relationship Management process covers the full ongoing lifecycle of an active partner relationship after activation. It defines the responsibilities the Partner Coordinator carries out for every active partner: maintaining liaison contact, tracking communications and referrals, coordinating co-sponsored events and joint marketing, tracking partner-affiliated mentors, producing quarterly analytics reports, managing partnership agreement renewals, and managing partner status lifecycle changes.</w:t>
      </w:r>
    </w:p>
    <w:p>
      <w:pPr>
        <w:spacing w:after="120"/>
      </w:pPr>
      <w:r>
        <w:rPr>
          <w:rFonts w:ascii="Arial" w:cs="Arial" w:eastAsia="Arial" w:hAnsi="Arial"/>
          <w:b w:val="false"/>
          <w:bCs w:val="false"/>
          <w:i w:val="false"/>
          <w:iCs w:val="false"/>
          <w:sz w:val="22"/>
          <w:szCs w:val="22"/>
        </w:rPr>
        <w:t xml:space="preserve">Unlike a linear process, CR-PARTNER-MANAGE is continuous. There is no defined normal end state. The process begins automatically when a partner reaches Active status (as the result of CR-PARTNER-PROSPECT) and continues for the life of the partnership. The closest analog to “completion” is a deliberate status change to Lapsed or Inactive, but neither is final — both are reversible, and all historical data is retained permanently regardless of status.</w:t>
      </w:r>
    </w:p>
    <w:p>
      <w:pPr>
        <w:spacing w:after="120"/>
      </w:pPr>
      <w:r>
        <w:rPr>
          <w:rFonts w:ascii="Arial" w:cs="Arial" w:eastAsia="Arial" w:hAnsi="Arial"/>
          <w:b w:val="false"/>
          <w:bCs w:val="false"/>
          <w:i w:val="false"/>
          <w:iCs w:val="false"/>
          <w:sz w:val="22"/>
          <w:szCs w:val="22"/>
        </w:rPr>
        <w:t xml:space="preserve">The process operates at no fixed cadence. The Partner Coordinator decides when each activity is appropriate based on the state of the relationship, the nature of recent contact, and external events. There is no system-enforced contact schedule, no automatic status detection, and no time-based reminders other than agreement renewal notifications.</w:t>
      </w:r>
    </w:p>
    <w:p>
      <w:pPr>
        <w:pStyle w:val="Heading1"/>
        <w:spacing w:after="120" w:before="360"/>
      </w:pPr>
      <w:r>
        <w:rPr>
          <w:rFonts w:ascii="Arial" w:cs="Arial" w:eastAsia="Arial" w:hAnsi="Arial"/>
          <w:b/>
          <w:bCs/>
          <w:i w:val="false"/>
          <w:iCs w:val="false"/>
          <w:sz w:val="32"/>
          <w:szCs w:val="32"/>
        </w:rPr>
        <w:t xml:space="preserve">2. Process Triggers</w:t>
      </w:r>
    </w:p>
    <w:p>
      <w:pPr>
        <w:spacing w:after="60"/>
      </w:pPr>
      <w:r>
        <w:rPr>
          <w:rFonts w:ascii="Arial" w:cs="Arial" w:eastAsia="Arial" w:hAnsi="Arial"/>
          <w:b/>
          <w:bCs/>
          <w:i w:val="false"/>
          <w:iCs w:val="false"/>
          <w:sz w:val="22"/>
          <w:szCs w:val="22"/>
        </w:rPr>
        <w:t xml:space="preserve">Preconditions</w:t>
      </w:r>
    </w:p>
    <w:p>
      <w:pPr>
        <w:spacing w:after="120"/>
      </w:pPr>
      <w:r>
        <w:rPr>
          <w:rFonts w:ascii="Arial" w:cs="Arial" w:eastAsia="Arial" w:hAnsi="Arial"/>
          <w:b w:val="false"/>
          <w:bCs w:val="false"/>
          <w:i w:val="false"/>
          <w:iCs w:val="false"/>
          <w:sz w:val="22"/>
          <w:szCs w:val="22"/>
        </w:rPr>
        <w:t xml:space="preserve">A Partner Account record must exist with partnerStatus Active. This is the output of the CR-PARTNER-PROSPECT process. At least one Partner Contact record must be linked to the Account, an assignedLiaison must be set, and a partnershipStartDate must be recorded. Where a formal written agreement is in place, a linked Partnership Agreement record must exist.</w:t>
      </w:r>
    </w:p>
    <w:p>
      <w:pPr>
        <w:spacing w:after="60"/>
      </w:pPr>
      <w:r>
        <w:rPr>
          <w:rFonts w:ascii="Arial" w:cs="Arial" w:eastAsia="Arial" w:hAnsi="Arial"/>
          <w:b/>
          <w:bCs/>
          <w:i w:val="false"/>
          <w:iCs w:val="false"/>
          <w:sz w:val="22"/>
          <w:szCs w:val="22"/>
        </w:rPr>
        <w:t xml:space="preserve">Required Data</w:t>
      </w:r>
    </w:p>
    <w:p>
      <w:pPr>
        <w:spacing w:after="120"/>
      </w:pPr>
      <w:r>
        <w:rPr>
          <w:rFonts w:ascii="Arial" w:cs="Arial" w:eastAsia="Arial" w:hAnsi="Arial"/>
          <w:b w:val="false"/>
          <w:bCs w:val="false"/>
          <w:i w:val="false"/>
          <w:iCs w:val="false"/>
          <w:sz w:val="22"/>
          <w:szCs w:val="22"/>
        </w:rPr>
        <w:t xml:space="preserve">The Partner Account record (with all activation-time fields populated by CR-PARTNER-PROSPECT), at least one linked Partner Contact, and any associated Partnership Agreement record. No additional pre-existing data from other entities is required to begin the management process.</w:t>
      </w:r>
    </w:p>
    <w:p>
      <w:pPr>
        <w:spacing w:after="60"/>
      </w:pPr>
      <w:r>
        <w:rPr>
          <w:rFonts w:ascii="Arial" w:cs="Arial" w:eastAsia="Arial" w:hAnsi="Arial"/>
          <w:b/>
          <w:bCs/>
          <w:i w:val="false"/>
          <w:iCs w:val="false"/>
          <w:sz w:val="22"/>
          <w:szCs w:val="22"/>
        </w:rPr>
        <w:t xml:space="preserve">Initiation Mechanism</w:t>
      </w:r>
    </w:p>
    <w:p>
      <w:pPr>
        <w:spacing w:after="120"/>
      </w:pPr>
      <w:r>
        <w:rPr>
          <w:rFonts w:ascii="Arial" w:cs="Arial" w:eastAsia="Arial" w:hAnsi="Arial"/>
          <w:b w:val="false"/>
          <w:bCs w:val="false"/>
          <w:i w:val="false"/>
          <w:iCs w:val="false"/>
          <w:sz w:val="22"/>
          <w:szCs w:val="22"/>
        </w:rPr>
        <w:t xml:space="preserve">Automatic, in the sense that no separate enrollment step or system action is required. The same status transition that completes CR-PARTNER-PROSPECT — setting partnerStatus to Active — places the partner in scope of CR-PARTNER-MANAGE. There is no “begin management” button, no separate management record to create, and no handoff form to complete. The Partner Coordinator simply begins exercising the management responsibilities defined in this process.</w:t>
      </w:r>
    </w:p>
    <w:p>
      <w:pPr>
        <w:spacing w:after="60"/>
      </w:pPr>
      <w:r>
        <w:rPr>
          <w:rFonts w:ascii="Arial" w:cs="Arial" w:eastAsia="Arial" w:hAnsi="Arial"/>
          <w:b/>
          <w:bCs/>
          <w:i w:val="false"/>
          <w:iCs w:val="false"/>
          <w:sz w:val="22"/>
          <w:szCs w:val="22"/>
        </w:rPr>
        <w:t xml:space="preserve">Initiating Persona</w:t>
      </w:r>
    </w:p>
    <w:p>
      <w:pPr>
        <w:spacing w:after="120"/>
      </w:pPr>
      <w:r>
        <w:rPr>
          <w:rFonts w:ascii="Arial" w:cs="Arial" w:eastAsia="Arial" w:hAnsi="Arial"/>
          <w:b w:val="false"/>
          <w:bCs w:val="false"/>
          <w:i w:val="false"/>
          <w:iCs w:val="false"/>
          <w:sz w:val="22"/>
          <w:szCs w:val="22"/>
        </w:rPr>
        <w:t xml:space="preserve">Partner Coordinator (MST-PER-008). The same persona that activates the partnership in CR-PARTNER-PROSPECT carries the management responsibilities forward. No separate authorization is required.</w:t>
      </w:r>
    </w:p>
    <w:p>
      <w:pPr>
        <w:pStyle w:val="Heading1"/>
        <w:spacing w:after="120" w:before="360"/>
      </w:pPr>
      <w:r>
        <w:rPr>
          <w:rFonts w:ascii="Arial" w:cs="Arial" w:eastAsia="Arial" w:hAnsi="Arial"/>
          <w:b/>
          <w:bCs/>
          <w:i w:val="false"/>
          <w:iCs w:val="false"/>
          <w:sz w:val="32"/>
          <w:szCs w:val="32"/>
        </w:rPr>
        <w:t xml:space="preserve">3. Personas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Persona</w:t>
            </w:r>
          </w:p>
        </w:tc>
        <w:tc>
          <w:tcPr>
            <w:tcW w:type="dxa" w:w="5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Role in This Process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MST-PER-008</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 Coordinator</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Sole operator. Performs all system actions on partner records: liaison touchpoint logging, note creation, partner Account field updates, status transitions, partnership agreement renewals, partner contact creation and updates, exception edits to engagement referral attribution, and quarterly analytics report production and attachment.</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Partner Coordinator is the only persona that directly interacts with partner records during this process. The CR-PARTNER Sub-Domain Overview identifies three additional personas — Content and Event Administrator (MST-PER-009), Client Recruiter (MST-PER-007), and Mentor Recruiter (MST-PER-006) — as cross-functional collaborators on co-sponsored events, joint marketing, and partner-channel mentor recruitment respectively. In every case, coordination flows through the Partner Coordinator: the Partner Coordinator communicates with these personas externally, and the Partner Coordinator (or the responsible persona within their own domain) updates the relevant records. None of the three supporting personas directly creates, reads, or updates partner Account, partner Contact, or Partnership Agreement records as part of CR-PARTNER-MANAGE. They are therefore not listed as participating personas in this process.</w:t>
      </w:r>
    </w:p>
    <w:p>
      <w:pPr>
        <w:pStyle w:val="Heading1"/>
        <w:spacing w:after="120" w:before="360"/>
      </w:pPr>
      <w:r>
        <w:rPr>
          <w:rFonts w:ascii="Arial" w:cs="Arial" w:eastAsia="Arial" w:hAnsi="Arial"/>
          <w:b/>
          <w:bCs/>
          <w:i w:val="false"/>
          <w:iCs w:val="false"/>
          <w:sz w:val="32"/>
          <w:szCs w:val="32"/>
        </w:rPr>
        <w:t xml:space="preserve">4. Process Workflow</w:t>
      </w:r>
    </w:p>
    <w:p>
      <w:pPr>
        <w:spacing w:after="120"/>
      </w:pPr>
      <w:r>
        <w:rPr>
          <w:rFonts w:ascii="Arial" w:cs="Arial" w:eastAsia="Arial" w:hAnsi="Arial"/>
          <w:b w:val="false"/>
          <w:bCs w:val="false"/>
          <w:i w:val="false"/>
          <w:iCs w:val="false"/>
          <w:sz w:val="22"/>
          <w:szCs w:val="22"/>
        </w:rPr>
        <w:t xml:space="preserve">CR-PARTNER-MANAGE is not a sequential workflow. It is a set of ongoing responsibilities and activities the Partner Coordinator performs for every active partner, in whatever order and on whatever cadence the relationship requires. The activities below are not numbered steps — they are independent areas of responsibility that may be active simultaneously, intermittently, or on demand. The Partner Coordinator exercises judgment on when each activity is appropriate based on the state of the relationship and external events.</w:t>
      </w:r>
    </w:p>
    <w:p>
      <w:pPr>
        <w:pStyle w:val="Heading2"/>
        <w:spacing w:after="120" w:before="240"/>
      </w:pPr>
      <w:r>
        <w:rPr>
          <w:rFonts w:ascii="Arial" w:cs="Arial" w:eastAsia="Arial" w:hAnsi="Arial"/>
          <w:b/>
          <w:bCs/>
          <w:i w:val="false"/>
          <w:iCs w:val="false"/>
          <w:sz w:val="28"/>
          <w:szCs w:val="28"/>
        </w:rPr>
        <w:t xml:space="preserve">4.1 Liaison Touchpoints</w:t>
      </w:r>
    </w:p>
    <w:p>
      <w:pPr>
        <w:spacing w:after="120"/>
      </w:pPr>
      <w:r>
        <w:rPr>
          <w:rFonts w:ascii="Arial" w:cs="Arial" w:eastAsia="Arial" w:hAnsi="Arial"/>
          <w:b w:val="false"/>
          <w:bCs w:val="false"/>
          <w:i w:val="false"/>
          <w:iCs w:val="false"/>
          <w:sz w:val="22"/>
          <w:szCs w:val="22"/>
        </w:rPr>
        <w:t xml:space="preserve">The Partner Coordinator maintains regular contact with each active partner. There is no fixed cadence: the appropriate frequency varies widely depending on the partner, the nature of the relationship, and the time elapsed since the last contact. The Partner Coordinator decides when to reach out based on their judgment of the relationship’s state.</w:t>
      </w:r>
    </w:p>
    <w:p>
      <w:pPr>
        <w:spacing w:after="120"/>
      </w:pPr>
      <w:r>
        <w:rPr>
          <w:rFonts w:ascii="Arial" w:cs="Arial" w:eastAsia="Arial" w:hAnsi="Arial"/>
          <w:b w:val="false"/>
          <w:bCs w:val="false"/>
          <w:i w:val="false"/>
          <w:iCs w:val="false"/>
          <w:sz w:val="22"/>
          <w:szCs w:val="22"/>
        </w:rPr>
        <w:t xml:space="preserve">Touchpoints take many forms — phone calls, email exchanges, in-person meetings, video calls, attendance at partner events. There is no system-enforced schedule and no automatic reminder. The Partner Coordinator may initiate contact in response to a referral, an agreement renewal approaching, an event opportunity, a status concern, or simply because too much time has elapsed since the last touchpoint.</w:t>
      </w:r>
    </w:p>
    <w:p>
      <w:pPr>
        <w:pStyle w:val="Heading2"/>
        <w:spacing w:after="120" w:before="240"/>
      </w:pPr>
      <w:r>
        <w:rPr>
          <w:rFonts w:ascii="Arial" w:cs="Arial" w:eastAsia="Arial" w:hAnsi="Arial"/>
          <w:b/>
          <w:bCs/>
          <w:i w:val="false"/>
          <w:iCs w:val="false"/>
          <w:sz w:val="28"/>
          <w:szCs w:val="28"/>
        </w:rPr>
        <w:t xml:space="preserve">4.2 Communication and Activity Tracking</w:t>
      </w:r>
    </w:p>
    <w:p>
      <w:pPr>
        <w:spacing w:after="120"/>
      </w:pPr>
      <w:r>
        <w:rPr>
          <w:rFonts w:ascii="Arial" w:cs="Arial" w:eastAsia="Arial" w:hAnsi="Arial"/>
          <w:b w:val="false"/>
          <w:bCs w:val="false"/>
          <w:i w:val="false"/>
          <w:iCs w:val="false"/>
          <w:sz w:val="22"/>
          <w:szCs w:val="22"/>
        </w:rPr>
        <w:t xml:space="preserve">The Partner Coordinator records partner interactions and activity in two complementary places, depending on the content and purpose of the entry.</w:t>
      </w:r>
    </w:p>
    <w:p>
      <w:pPr>
        <w:spacing w:after="40"/>
      </w:pPr>
      <w:r>
        <w:rPr>
          <w:rFonts w:ascii="Arial" w:cs="Arial" w:eastAsia="Arial" w:hAnsi="Arial"/>
          <w:b/>
          <w:bCs/>
          <w:i w:val="false"/>
          <w:iCs w:val="false"/>
          <w:sz w:val="22"/>
          <w:szCs w:val="22"/>
        </w:rPr>
        <w:t xml:space="preserve">partnerNotes (rolling status summary)</w:t>
      </w:r>
    </w:p>
    <w:p>
      <w:pPr>
        <w:spacing w:after="120"/>
      </w:pPr>
      <w:r>
        <w:rPr>
          <w:rFonts w:ascii="Arial" w:cs="Arial" w:eastAsia="Arial" w:hAnsi="Arial"/>
          <w:b w:val="false"/>
          <w:bCs w:val="false"/>
          <w:i w:val="false"/>
          <w:iCs w:val="false"/>
          <w:sz w:val="22"/>
          <w:szCs w:val="22"/>
        </w:rPr>
        <w:t xml:space="preserve">The partnerNotes field on the partner Account is a wysiwyg field used as a rolling, current-state summary of the partnership overall. The Partner Coordinator updates this field periodically to reflect the current state of the relationship — priorities, themes, current initiatives, areas needing attention, ongoing projects. It is intended as a quick reference: a Partner Coordinator (or successor) opening the partner Account should be able to read partnerNotes and understand where the partnership currently stands.</w:t>
      </w:r>
    </w:p>
    <w:p>
      <w:pPr>
        <w:spacing w:after="40"/>
      </w:pPr>
      <w:r>
        <w:rPr>
          <w:rFonts w:ascii="Arial" w:cs="Arial" w:eastAsia="Arial" w:hAnsi="Arial"/>
          <w:b/>
          <w:bCs/>
          <w:i w:val="false"/>
          <w:iCs w:val="false"/>
          <w:sz w:val="22"/>
          <w:szCs w:val="22"/>
        </w:rPr>
        <w:t xml:space="preserve">Notes Service (individual interaction records)</w:t>
      </w:r>
    </w:p>
    <w:p>
      <w:pPr>
        <w:spacing w:after="120"/>
      </w:pPr>
      <w:r>
        <w:rPr>
          <w:rFonts w:ascii="Arial" w:cs="Arial" w:eastAsia="Arial" w:hAnsi="Arial"/>
          <w:b w:val="false"/>
          <w:bCs w:val="false"/>
          <w:i w:val="false"/>
          <w:iCs w:val="false"/>
          <w:sz w:val="22"/>
          <w:szCs w:val="22"/>
        </w:rPr>
        <w:t xml:space="preserve">Individual conversations, meetings, and interactions are captured as timestamped Note records via the Notes Service (defined in NOTES-MANAGE). The Partner Coordinator attaches each Note to either the partner Account (for organization-level interactions, multi-contact meetings, or general partnership matters) or to a specific partner Contact record (for one-on-one conversations with that individual, contact-specific updates, or notes about that person’s departure from the organization).</w:t>
      </w:r>
    </w:p>
    <w:p>
      <w:pPr>
        <w:spacing w:after="120"/>
      </w:pPr>
      <w:r>
        <w:rPr>
          <w:rFonts w:ascii="Arial" w:cs="Arial" w:eastAsia="Arial" w:hAnsi="Arial"/>
          <w:b w:val="false"/>
          <w:bCs w:val="false"/>
          <w:i w:val="false"/>
          <w:iCs w:val="false"/>
          <w:sz w:val="22"/>
          <w:szCs w:val="22"/>
        </w:rPr>
        <w:t xml:space="preserve">Notes are immutable once created (per NOTES-MANAGE). The two mechanisms work together: the Notes Service provides the historical audit trail of individual interactions, while partnerNotes provides the human-readable current-state synthesis.</w:t>
      </w:r>
    </w:p>
    <w:p>
      <w:pPr>
        <w:pStyle w:val="Heading2"/>
        <w:spacing w:after="120" w:before="240"/>
      </w:pPr>
      <w:r>
        <w:rPr>
          <w:rFonts w:ascii="Arial" w:cs="Arial" w:eastAsia="Arial" w:hAnsi="Arial"/>
          <w:b/>
          <w:bCs/>
          <w:i w:val="false"/>
          <w:iCs w:val="false"/>
          <w:sz w:val="28"/>
          <w:szCs w:val="28"/>
        </w:rPr>
        <w:t xml:space="preserve">4.3 Referral Monitoring</w:t>
      </w:r>
    </w:p>
    <w:p>
      <w:pPr>
        <w:spacing w:after="120"/>
      </w:pPr>
      <w:r>
        <w:rPr>
          <w:rFonts w:ascii="Arial" w:cs="Arial" w:eastAsia="Arial" w:hAnsi="Arial"/>
          <w:b w:val="false"/>
          <w:bCs w:val="false"/>
          <w:i w:val="false"/>
          <w:iCs w:val="false"/>
          <w:sz w:val="22"/>
          <w:szCs w:val="22"/>
        </w:rPr>
        <w:t xml:space="preserve">Partner referrals are tracked at the engagement level via the referringPartner link field on the Engagement entity. This field is set by the assigned mentor after the first session of an engagement, when the mentor learns that the client was referred by a specific partner organization. The mentor is the primary persona for setting referringPartner; this is established by the upstream MN domain processes (and will be reflected when the Engagement Entity PRD is updated to include the referringPartner field).</w:t>
      </w:r>
    </w:p>
    <w:p>
      <w:pPr>
        <w:spacing w:after="120"/>
      </w:pPr>
      <w:r>
        <w:rPr>
          <w:rFonts w:ascii="Arial" w:cs="Arial" w:eastAsia="Arial" w:hAnsi="Arial"/>
          <w:b w:val="false"/>
          <w:bCs w:val="false"/>
          <w:i w:val="false"/>
          <w:iCs w:val="false"/>
          <w:sz w:val="22"/>
          <w:szCs w:val="22"/>
        </w:rPr>
        <w:t xml:space="preserve">In CR-PARTNER-MANAGE, the Partner Coordinator’s role with respect to referrals is primarily monitoring and reporting. The Partner Coordinator periodically reviews engagements where referringPartner points to one of their managed partners in order to: discuss specific referrals during liaison touchpoints, aggregate referral counts for the quarterly analytics report, and watch for partners whose referral activity has dropped off.</w:t>
      </w:r>
    </w:p>
    <w:p>
      <w:pPr>
        <w:spacing w:after="120"/>
      </w:pPr>
      <w:r>
        <w:rPr>
          <w:rFonts w:ascii="Arial" w:cs="Arial" w:eastAsia="Arial" w:hAnsi="Arial"/>
          <w:b w:val="false"/>
          <w:bCs w:val="false"/>
          <w:i w:val="false"/>
          <w:iCs w:val="false"/>
          <w:sz w:val="22"/>
          <w:szCs w:val="22"/>
        </w:rPr>
        <w:t xml:space="preserve">The Partner Coordinator may also edit the referringPartner field directly in unusual circumstances — for example, when the mentor missed setting it, when a correction is needed, or when an attribution dispute arises. This is an exception path; routine setting of referringPartner remains the mentor’s responsibility.</w:t>
      </w:r>
    </w:p>
    <w:p>
      <w:pPr>
        <w:pStyle w:val="Heading2"/>
        <w:spacing w:after="120" w:before="240"/>
      </w:pPr>
      <w:r>
        <w:rPr>
          <w:rFonts w:ascii="Arial" w:cs="Arial" w:eastAsia="Arial" w:hAnsi="Arial"/>
          <w:b/>
          <w:bCs/>
          <w:i w:val="false"/>
          <w:iCs w:val="false"/>
          <w:sz w:val="28"/>
          <w:szCs w:val="28"/>
        </w:rPr>
        <w:t xml:space="preserve">4.4 Co-Sponsored Event Coordination</w:t>
      </w:r>
    </w:p>
    <w:p>
      <w:pPr>
        <w:spacing w:after="120"/>
      </w:pPr>
      <w:r>
        <w:rPr>
          <w:rFonts w:ascii="Arial" w:cs="Arial" w:eastAsia="Arial" w:hAnsi="Arial"/>
          <w:b w:val="false"/>
          <w:bCs w:val="false"/>
          <w:i w:val="false"/>
          <w:iCs w:val="false"/>
          <w:sz w:val="22"/>
          <w:szCs w:val="22"/>
        </w:rPr>
        <w:t xml:space="preserve">Co-sponsored events occur in both directions: CBM hosts an event with a partner as co-sponsor, and a partner hosts an event with CBM as co-sponsor. In both cases, the Partner Coordinator and the Content and Event Administrator coordinate externally on the co-sponsorship arrangement.</w:t>
      </w:r>
    </w:p>
    <w:p>
      <w:pPr>
        <w:spacing w:after="120"/>
      </w:pPr>
      <w:r>
        <w:rPr>
          <w:rFonts w:ascii="Arial" w:cs="Arial" w:eastAsia="Arial" w:hAnsi="Arial"/>
          <w:b w:val="false"/>
          <w:bCs w:val="false"/>
          <w:i w:val="false"/>
          <w:iCs w:val="false"/>
          <w:sz w:val="22"/>
          <w:szCs w:val="22"/>
        </w:rPr>
        <w:t xml:space="preserve">The Partner Coordinator does not directly create or modify Event records. When a co-sponsorship is agreed, the Partner Coordinator contacts a Content and Event Administrator, who creates the Event record and links the partner Account to it. The Partner Coordinator has read access to Event records linked to partner Accounts they manage — read access is necessary so the Partner Coordinator can verify all event details with the partner before publication, during, and after the event.</w:t>
      </w:r>
    </w:p>
    <w:p>
      <w:pPr>
        <w:spacing w:after="120"/>
      </w:pPr>
      <w:r>
        <w:rPr>
          <w:rFonts w:ascii="Arial" w:cs="Arial" w:eastAsia="Arial" w:hAnsi="Arial"/>
          <w:b w:val="false"/>
          <w:bCs w:val="false"/>
          <w:i w:val="false"/>
          <w:iCs w:val="false"/>
          <w:sz w:val="22"/>
          <w:szCs w:val="22"/>
        </w:rPr>
        <w:t xml:space="preserve">The Partner Coordinator may add notes to the partner Account (via the Notes Service or partnerNotes) capturing co-sponsorship discussions, decisions, and outcomes. The Event record itself is owned by the CR-EVENTS sub-domain, and full Event entity definition is deferred to that sub-domain’s definition.</w:t>
      </w:r>
    </w:p>
    <w:p>
      <w:pPr>
        <w:pStyle w:val="Heading2"/>
        <w:spacing w:after="120" w:before="240"/>
      </w:pPr>
      <w:r>
        <w:rPr>
          <w:rFonts w:ascii="Arial" w:cs="Arial" w:eastAsia="Arial" w:hAnsi="Arial"/>
          <w:b/>
          <w:bCs/>
          <w:i w:val="false"/>
          <w:iCs w:val="false"/>
          <w:sz w:val="28"/>
          <w:szCs w:val="28"/>
        </w:rPr>
        <w:t xml:space="preserve">4.5 Mentor Affiliation Tracking</w:t>
      </w:r>
    </w:p>
    <w:p>
      <w:pPr>
        <w:spacing w:after="120"/>
      </w:pPr>
      <w:r>
        <w:rPr>
          <w:rFonts w:ascii="Arial" w:cs="Arial" w:eastAsia="Arial" w:hAnsi="Arial"/>
          <w:b w:val="false"/>
          <w:bCs w:val="false"/>
          <w:i w:val="false"/>
          <w:iCs w:val="false"/>
          <w:sz w:val="22"/>
          <w:szCs w:val="22"/>
        </w:rPr>
        <w:t xml:space="preserve">Some mentors are affiliated with partner organizations — they were recruited through the partner channel, are employed by the partner, or are part of the partner’s professional network. Affiliation is represented by linking the Mentor Contact record to the partner Account via the standard Contact-to-Account relationship. When a person is both a partner contact and a CBM mentor, the Contact record carries both Partner and Mentor values in its contactType multiEnum, and is linked to the partner Account.</w:t>
      </w:r>
    </w:p>
    <w:p>
      <w:pPr>
        <w:spacing w:after="120"/>
      </w:pPr>
      <w:r>
        <w:rPr>
          <w:rFonts w:ascii="Arial" w:cs="Arial" w:eastAsia="Arial" w:hAnsi="Arial"/>
          <w:b w:val="false"/>
          <w:bCs w:val="false"/>
          <w:i w:val="false"/>
          <w:iCs w:val="false"/>
          <w:sz w:val="22"/>
          <w:szCs w:val="22"/>
        </w:rPr>
        <w:t xml:space="preserve">In CR-PARTNER-MANAGE, the Partner Coordinator has read access to Mentor Contact records linked to partner Accounts they manage. They use this view to: discuss the partner’s contribution to the mentor pool during liaison touchpoints, count affiliated mentors for the quarterly analytics report, and identify opportunities for partner-channel mentor recruitment.</w:t>
      </w:r>
    </w:p>
    <w:p>
      <w:pPr>
        <w:spacing w:after="120"/>
      </w:pPr>
      <w:r>
        <w:rPr>
          <w:rFonts w:ascii="Arial" w:cs="Arial" w:eastAsia="Arial" w:hAnsi="Arial"/>
          <w:b w:val="false"/>
          <w:bCs w:val="false"/>
          <w:i w:val="false"/>
          <w:iCs w:val="false"/>
          <w:sz w:val="22"/>
          <w:szCs w:val="22"/>
        </w:rPr>
        <w:t xml:space="preserve">The Partner Coordinator does not directly create, modify, or remove Mentor Contact records or partner-mentor links. When a change is needed — a new affiliated mentor identified, a mentor moving between partners, an affiliation ending — the Partner Coordinator contacts the Mentor Recruiter (MST-PER-006) or Mentor Administrator (MST-PER-005) to make the change through the appropriate MR domain process.</w:t>
      </w:r>
    </w:p>
    <w:p>
      <w:pPr>
        <w:pStyle w:val="Heading2"/>
        <w:spacing w:after="120" w:before="240"/>
      </w:pPr>
      <w:r>
        <w:rPr>
          <w:rFonts w:ascii="Arial" w:cs="Arial" w:eastAsia="Arial" w:hAnsi="Arial"/>
          <w:b/>
          <w:bCs/>
          <w:i w:val="false"/>
          <w:iCs w:val="false"/>
          <w:sz w:val="28"/>
          <w:szCs w:val="28"/>
        </w:rPr>
        <w:t xml:space="preserve">4.6 Joint Marketing Coordination</w:t>
      </w:r>
    </w:p>
    <w:p>
      <w:pPr>
        <w:spacing w:after="120"/>
      </w:pPr>
      <w:r>
        <w:rPr>
          <w:rFonts w:ascii="Arial" w:cs="Arial" w:eastAsia="Arial" w:hAnsi="Arial"/>
          <w:b w:val="false"/>
          <w:bCs w:val="false"/>
          <w:i w:val="false"/>
          <w:iCs w:val="false"/>
          <w:sz w:val="22"/>
          <w:szCs w:val="22"/>
        </w:rPr>
        <w:t xml:space="preserve">Some marketing initiatives leverage partner channels and target partner service areas. The Partner Coordinator and the Client Recruiter (MST-PER-007) coordinate externally on these joint initiatives. The pattern is the same as for co-sponsored events: the Partner Coordinator does not directly create or modify marketing records, but has read access to marketing records linked to partner Accounts they manage so they can verify campaign details with the partner.</w:t>
      </w:r>
    </w:p>
    <w:p>
      <w:pPr>
        <w:spacing w:after="120"/>
      </w:pPr>
      <w:r>
        <w:rPr>
          <w:rFonts w:ascii="Arial" w:cs="Arial" w:eastAsia="Arial" w:hAnsi="Arial"/>
          <w:b w:val="false"/>
          <w:bCs w:val="false"/>
          <w:i w:val="false"/>
          <w:iCs w:val="false"/>
          <w:sz w:val="22"/>
          <w:szCs w:val="22"/>
        </w:rPr>
        <w:t xml:space="preserve">The Partner Coordinator may add notes to the partner Account capturing joint marketing discussions, decisions, and outcomes. The specific marketing record entity structure and link mechanism are defined by the not-yet-documented CR-MARKETING sub-domain. CR-PARTNER-MANAGE describes the read access requirement in business terms (see CR-PARTNER-MANAGE-ISS-003).</w:t>
      </w:r>
    </w:p>
    <w:p>
      <w:pPr>
        <w:pStyle w:val="Heading2"/>
        <w:spacing w:after="120" w:before="240"/>
      </w:pPr>
      <w:r>
        <w:rPr>
          <w:rFonts w:ascii="Arial" w:cs="Arial" w:eastAsia="Arial" w:hAnsi="Arial"/>
          <w:b/>
          <w:bCs/>
          <w:i w:val="false"/>
          <w:iCs w:val="false"/>
          <w:sz w:val="28"/>
          <w:szCs w:val="28"/>
        </w:rPr>
        <w:t xml:space="preserve">4.7 Quarterly Analytics Report Production</w:t>
      </w:r>
    </w:p>
    <w:p>
      <w:pPr>
        <w:spacing w:after="120"/>
      </w:pPr>
      <w:r>
        <w:rPr>
          <w:rFonts w:ascii="Arial" w:cs="Arial" w:eastAsia="Arial" w:hAnsi="Arial"/>
          <w:b w:val="false"/>
          <w:bCs w:val="false"/>
          <w:i w:val="false"/>
          <w:iCs w:val="false"/>
          <w:sz w:val="22"/>
          <w:szCs w:val="22"/>
        </w:rPr>
        <w:t xml:space="preserve">Once per quarter, the Partner Coordinator produces a formal analytics report for each active partner. The report is delivered as a PDF document and is attached to the partner Account record after delivery.</w:t>
      </w:r>
    </w:p>
    <w:p>
      <w:pPr>
        <w:spacing w:after="120"/>
      </w:pPr>
      <w:r>
        <w:rPr>
          <w:rFonts w:ascii="Arial" w:cs="Arial" w:eastAsia="Arial" w:hAnsi="Arial"/>
          <w:b w:val="false"/>
          <w:bCs w:val="false"/>
          <w:i w:val="false"/>
          <w:iCs w:val="false"/>
          <w:sz w:val="22"/>
          <w:szCs w:val="22"/>
        </w:rPr>
        <w:t xml:space="preserve">Production is hybrid — part system-aggregated, part manually composed. The system provides filtered views and aggregations of underlying data: engagements where referringPartner equals the selected partner, sessions on those engagements, mentor contacts linked to the partner, and the underlying metric calculations. The Partner Coordinator uses these views to gather data, then composes the formal report document outside the system, applies any partner-specific narrative or context, exports as PDF, and attaches the PDF to the partner Account record.</w:t>
      </w:r>
    </w:p>
    <w:p>
      <w:pPr>
        <w:spacing w:after="120"/>
      </w:pPr>
      <w:r>
        <w:rPr>
          <w:rFonts w:ascii="Arial" w:cs="Arial" w:eastAsia="Arial" w:hAnsi="Arial"/>
          <w:b w:val="false"/>
          <w:bCs w:val="false"/>
          <w:i w:val="false"/>
          <w:iCs w:val="false"/>
          <w:sz w:val="22"/>
          <w:szCs w:val="22"/>
        </w:rPr>
        <w:t xml:space="preserve">The report contains eight metric categories:</w:t>
      </w:r>
    </w:p>
    <w:p>
      <w:pPr>
        <w:pStyle w:val="ListParagraph"/>
        <w:numPr>
          <w:ilvl w:val="0"/>
          <w:numId w:val="2"/>
        </w:numPr>
        <w:spacing w:after="60"/>
      </w:pPr>
      <w:r>
        <w:rPr>
          <w:rFonts w:ascii="Arial" w:cs="Arial" w:eastAsia="Arial" w:hAnsi="Arial"/>
          <w:b w:val="false"/>
          <w:bCs w:val="false"/>
          <w:i w:val="false"/>
          <w:iCs w:val="false"/>
          <w:sz w:val="22"/>
          <w:szCs w:val="22"/>
        </w:rPr>
        <w:t xml:space="preserve">Referral count — count of engagements where referringPartner equals the partner, for the reporting period.</w:t>
      </w:r>
    </w:p>
    <w:p>
      <w:pPr>
        <w:pStyle w:val="ListParagraph"/>
        <w:numPr>
          <w:ilvl w:val="0"/>
          <w:numId w:val="2"/>
        </w:numPr>
        <w:spacing w:after="60"/>
      </w:pPr>
      <w:r>
        <w:rPr>
          <w:rFonts w:ascii="Arial" w:cs="Arial" w:eastAsia="Arial" w:hAnsi="Arial"/>
          <w:b w:val="false"/>
          <w:bCs w:val="false"/>
          <w:i w:val="false"/>
          <w:iCs w:val="false"/>
          <w:sz w:val="22"/>
          <w:szCs w:val="22"/>
        </w:rPr>
        <w:t xml:space="preserve">Active clients — count of distinct clients on referred engagements that are currently in an active engagement status.</w:t>
      </w:r>
    </w:p>
    <w:p>
      <w:pPr>
        <w:pStyle w:val="ListParagraph"/>
        <w:numPr>
          <w:ilvl w:val="0"/>
          <w:numId w:val="2"/>
        </w:numPr>
        <w:spacing w:after="60"/>
      </w:pPr>
      <w:r>
        <w:rPr>
          <w:rFonts w:ascii="Arial" w:cs="Arial" w:eastAsia="Arial" w:hAnsi="Arial"/>
          <w:b w:val="false"/>
          <w:bCs w:val="false"/>
          <w:i w:val="false"/>
          <w:iCs w:val="false"/>
          <w:sz w:val="22"/>
          <w:szCs w:val="22"/>
        </w:rPr>
        <w:t xml:space="preserve">New clients in last 30 days — count of clients first engaged within the trailing 30-day window of the reporting period.</w:t>
      </w:r>
    </w:p>
    <w:p>
      <w:pPr>
        <w:pStyle w:val="ListParagraph"/>
        <w:numPr>
          <w:ilvl w:val="0"/>
          <w:numId w:val="2"/>
        </w:numPr>
        <w:spacing w:after="60"/>
      </w:pPr>
      <w:r>
        <w:rPr>
          <w:rFonts w:ascii="Arial" w:cs="Arial" w:eastAsia="Arial" w:hAnsi="Arial"/>
          <w:b w:val="false"/>
          <w:bCs w:val="false"/>
          <w:i w:val="false"/>
          <w:iCs w:val="false"/>
          <w:sz w:val="22"/>
          <w:szCs w:val="22"/>
        </w:rPr>
        <w:t xml:space="preserve">Total sessions — count of sessions on referred engagements during the reporting period.</w:t>
      </w:r>
    </w:p>
    <w:p>
      <w:pPr>
        <w:pStyle w:val="ListParagraph"/>
        <w:numPr>
          <w:ilvl w:val="0"/>
          <w:numId w:val="2"/>
        </w:numPr>
        <w:spacing w:after="60"/>
      </w:pPr>
      <w:r>
        <w:rPr>
          <w:rFonts w:ascii="Arial" w:cs="Arial" w:eastAsia="Arial" w:hAnsi="Arial"/>
          <w:b w:val="false"/>
          <w:bCs w:val="false"/>
          <w:i w:val="false"/>
          <w:iCs w:val="false"/>
          <w:sz w:val="22"/>
          <w:szCs w:val="22"/>
        </w:rPr>
        <w:t xml:space="preserve">Total session hours — sum of session duration on referred engagements during the reporting period.</w:t>
      </w:r>
    </w:p>
    <w:p>
      <w:pPr>
        <w:pStyle w:val="ListParagraph"/>
        <w:numPr>
          <w:ilvl w:val="0"/>
          <w:numId w:val="2"/>
        </w:numPr>
        <w:spacing w:after="60"/>
      </w:pPr>
      <w:r>
        <w:rPr>
          <w:rFonts w:ascii="Arial" w:cs="Arial" w:eastAsia="Arial" w:hAnsi="Arial"/>
          <w:b w:val="false"/>
          <w:bCs w:val="false"/>
          <w:i w:val="false"/>
          <w:iCs w:val="false"/>
          <w:sz w:val="22"/>
          <w:szCs w:val="22"/>
        </w:rPr>
        <w:t xml:space="preserve">NPS scores — net promoter score data from client satisfaction surveys for referred engagements (data source dependent on Survey Service definition; see CR-PARTNER-MANAGE-ISS-001).</w:t>
      </w:r>
    </w:p>
    <w:p>
      <w:pPr>
        <w:pStyle w:val="ListParagraph"/>
        <w:numPr>
          <w:ilvl w:val="0"/>
          <w:numId w:val="2"/>
        </w:numPr>
        <w:spacing w:after="60"/>
      </w:pPr>
      <w:r>
        <w:rPr>
          <w:rFonts w:ascii="Arial" w:cs="Arial" w:eastAsia="Arial" w:hAnsi="Arial"/>
          <w:b w:val="false"/>
          <w:bCs w:val="false"/>
          <w:i w:val="false"/>
          <w:iCs w:val="false"/>
          <w:sz w:val="22"/>
          <w:szCs w:val="22"/>
        </w:rPr>
        <w:t xml:space="preserve">Impact metrics — outcome data from referred engagements (specific fields dependent on Engagement entity outcome metric expansion; see CR-PARTNER-MANAGE-ISS-002).</w:t>
      </w:r>
    </w:p>
    <w:p>
      <w:pPr>
        <w:pStyle w:val="ListParagraph"/>
        <w:numPr>
          <w:ilvl w:val="0"/>
          <w:numId w:val="2"/>
        </w:numPr>
        <w:spacing w:after="60"/>
      </w:pPr>
      <w:r>
        <w:rPr>
          <w:rFonts w:ascii="Arial" w:cs="Arial" w:eastAsia="Arial" w:hAnsi="Arial"/>
          <w:b w:val="false"/>
          <w:bCs w:val="false"/>
          <w:i w:val="false"/>
          <w:iCs w:val="false"/>
          <w:sz w:val="22"/>
          <w:szCs w:val="22"/>
        </w:rPr>
        <w:t xml:space="preserve">Mentor count — two values: total mentors currently affiliated with the partner (cumulative), and new mentors recruited via this partner channel during the reporting period.</w:t>
      </w:r>
    </w:p>
    <w:p>
      <w:pPr>
        <w:spacing w:after="120"/>
      </w:pPr>
      <w:r>
        <w:rPr>
          <w:rFonts w:ascii="Arial" w:cs="Arial" w:eastAsia="Arial" w:hAnsi="Arial"/>
          <w:b w:val="false"/>
          <w:bCs w:val="false"/>
          <w:i w:val="false"/>
          <w:iCs w:val="false"/>
          <w:sz w:val="22"/>
          <w:szCs w:val="22"/>
        </w:rPr>
        <w:t xml:space="preserve">Between formal quarterly reports, the Partner Coordinator may also share informal verbal summaries during regular liaison touchpoints. The verbal summaries draw on the same underlying data but require no formal report production.</w:t>
      </w:r>
    </w:p>
    <w:p>
      <w:pPr>
        <w:pStyle w:val="Heading2"/>
        <w:spacing w:after="120" w:before="240"/>
      </w:pPr>
      <w:r>
        <w:rPr>
          <w:rFonts w:ascii="Arial" w:cs="Arial" w:eastAsia="Arial" w:hAnsi="Arial"/>
          <w:b/>
          <w:bCs/>
          <w:i w:val="false"/>
          <w:iCs w:val="false"/>
          <w:sz w:val="28"/>
          <w:szCs w:val="28"/>
        </w:rPr>
        <w:t xml:space="preserve">4.8 Partnership Agreement Renewal Management</w:t>
      </w:r>
    </w:p>
    <w:p>
      <w:pPr>
        <w:spacing w:after="120"/>
      </w:pPr>
      <w:r>
        <w:rPr>
          <w:rFonts w:ascii="Arial" w:cs="Arial" w:eastAsia="Arial" w:hAnsi="Arial"/>
          <w:b w:val="false"/>
          <w:bCs w:val="false"/>
          <w:i w:val="false"/>
          <w:iCs w:val="false"/>
          <w:sz w:val="22"/>
          <w:szCs w:val="22"/>
        </w:rPr>
        <w:t xml:space="preserve">Where a Partnership Agreement record has an expiration / renewal date, the system notifies the Partner Coordinator by email at 60 days before the expiration date and again at 30 days before the expiration date. These two email notifications are the only system-driven prompts in CR-PARTNER-MANAGE.</w:t>
      </w:r>
    </w:p>
    <w:p>
      <w:pPr>
        <w:spacing w:after="120"/>
      </w:pPr>
      <w:r>
        <w:rPr>
          <w:rFonts w:ascii="Arial" w:cs="Arial" w:eastAsia="Arial" w:hAnsi="Arial"/>
          <w:b w:val="false"/>
          <w:bCs w:val="false"/>
          <w:i w:val="false"/>
          <w:iCs w:val="false"/>
          <w:sz w:val="22"/>
          <w:szCs w:val="22"/>
        </w:rPr>
        <w:t xml:space="preserve">Upon receiving a renewal notification, the Partner Coordinator decides what action to take — typically initiating a renewal conversation with the partner. If the agreement is renewed, the Partner Coordinator creates a new Partnership Agreement record linked to the same partner Account. The new record has its own creation date, expiration / renewal date, attached document, and notes. The prior Partnership Agreement record is retained as historical data, consistent with the principle that all partner data is retained permanently regardless of status.</w:t>
      </w:r>
    </w:p>
    <w:p>
      <w:pPr>
        <w:spacing w:after="120"/>
      </w:pPr>
      <w:r>
        <w:rPr>
          <w:rFonts w:ascii="Arial" w:cs="Arial" w:eastAsia="Arial" w:hAnsi="Arial"/>
          <w:b w:val="false"/>
          <w:bCs w:val="false"/>
          <w:i w:val="false"/>
          <w:iCs w:val="false"/>
          <w:sz w:val="22"/>
          <w:szCs w:val="22"/>
        </w:rPr>
        <w:t xml:space="preserve">If the agreement is not renewed, no automatic action is taken. The Partner Coordinator decides what to do with the partnership (continue without a formal agreement, move to Lapsed, move to Inactive) and records the decision and reasoning in notes. Agreement expiration does not trigger any automatic change to partnerStatus.</w:t>
      </w:r>
    </w:p>
    <w:p>
      <w:pPr>
        <w:pStyle w:val="Heading2"/>
        <w:spacing w:after="120" w:before="240"/>
      </w:pPr>
      <w:r>
        <w:rPr>
          <w:rFonts w:ascii="Arial" w:cs="Arial" w:eastAsia="Arial" w:hAnsi="Arial"/>
          <w:b/>
          <w:bCs/>
          <w:i w:val="false"/>
          <w:iCs w:val="false"/>
          <w:sz w:val="28"/>
          <w:szCs w:val="28"/>
        </w:rPr>
        <w:t xml:space="preserve">4.9 Status Lifecycle Management</w:t>
      </w:r>
    </w:p>
    <w:p>
      <w:pPr>
        <w:spacing w:after="120"/>
      </w:pPr>
      <w:r>
        <w:rPr>
          <w:rFonts w:ascii="Arial" w:cs="Arial" w:eastAsia="Arial" w:hAnsi="Arial"/>
          <w:b w:val="false"/>
          <w:bCs w:val="false"/>
          <w:i w:val="false"/>
          <w:iCs w:val="false"/>
          <w:sz w:val="22"/>
          <w:szCs w:val="22"/>
        </w:rPr>
        <w:t xml:space="preserve">The Partner Coordinator manages the partner’s lifecycle status by manual transitions of the partnerStatus field. CR-PARTNER-MANAGE owns the following transitions:</w:t>
      </w:r>
    </w:p>
    <w:p>
      <w:pPr>
        <w:pStyle w:val="ListParagraph"/>
        <w:numPr>
          <w:ilvl w:val="0"/>
          <w:numId w:val="2"/>
        </w:numPr>
        <w:spacing w:after="60"/>
      </w:pPr>
      <w:r>
        <w:rPr>
          <w:rFonts w:ascii="Arial" w:cs="Arial" w:eastAsia="Arial" w:hAnsi="Arial"/>
          <w:b w:val="false"/>
          <w:bCs w:val="false"/>
          <w:i w:val="false"/>
          <w:iCs w:val="false"/>
          <w:sz w:val="22"/>
          <w:szCs w:val="22"/>
        </w:rPr>
        <w:t xml:space="preserve">Active → Lapsed: The Partner Coordinator judges that the partnership has gone quiet and needs attention, but no decision has been made to end the relationship. Lapsed signals “this partner needs follow-up.”</w:t>
      </w:r>
    </w:p>
    <w:p>
      <w:pPr>
        <w:pStyle w:val="ListParagraph"/>
        <w:numPr>
          <w:ilvl w:val="0"/>
          <w:numId w:val="2"/>
        </w:numPr>
        <w:spacing w:after="60"/>
      </w:pPr>
      <w:r>
        <w:rPr>
          <w:rFonts w:ascii="Arial" w:cs="Arial" w:eastAsia="Arial" w:hAnsi="Arial"/>
          <w:b w:val="false"/>
          <w:bCs w:val="false"/>
          <w:i w:val="false"/>
          <w:iCs w:val="false"/>
          <w:sz w:val="22"/>
          <w:szCs w:val="22"/>
        </w:rPr>
        <w:t xml:space="preserve">Active → Inactive: The Partner Coordinator judges that the relationship has ended — either by deliberate decision on either side, by partner organization dissolution, or by formal termination. Inactive signals “this relationship is over.”</w:t>
      </w:r>
    </w:p>
    <w:p>
      <w:pPr>
        <w:pStyle w:val="ListParagraph"/>
        <w:numPr>
          <w:ilvl w:val="0"/>
          <w:numId w:val="2"/>
        </w:numPr>
        <w:spacing w:after="60"/>
      </w:pPr>
      <w:r>
        <w:rPr>
          <w:rFonts w:ascii="Arial" w:cs="Arial" w:eastAsia="Arial" w:hAnsi="Arial"/>
          <w:b w:val="false"/>
          <w:bCs w:val="false"/>
          <w:i w:val="false"/>
          <w:iCs w:val="false"/>
          <w:sz w:val="22"/>
          <w:szCs w:val="22"/>
        </w:rPr>
        <w:t xml:space="preserve">Lapsed → Active: The Partner Coordinator successfully re-engages a lapsed partner. Reactivation does not require a new Partnership Agreement — the prior agreement may still be valid, or the relationship may not require a formal agreement at all.</w:t>
      </w:r>
    </w:p>
    <w:p>
      <w:pPr>
        <w:pStyle w:val="ListParagraph"/>
        <w:numPr>
          <w:ilvl w:val="0"/>
          <w:numId w:val="2"/>
        </w:numPr>
        <w:spacing w:after="60"/>
      </w:pPr>
      <w:r>
        <w:rPr>
          <w:rFonts w:ascii="Arial" w:cs="Arial" w:eastAsia="Arial" w:hAnsi="Arial"/>
          <w:b w:val="false"/>
          <w:bCs w:val="false"/>
          <w:i w:val="false"/>
          <w:iCs w:val="false"/>
          <w:sz w:val="22"/>
          <w:szCs w:val="22"/>
        </w:rPr>
        <w:t xml:space="preserve">Lapsed → Inactive: The Partner Coordinator concludes that a lapsed relationship will not be resumed, and moves it to a clear endpoint.</w:t>
      </w:r>
    </w:p>
    <w:p>
      <w:pPr>
        <w:pStyle w:val="ListParagraph"/>
        <w:numPr>
          <w:ilvl w:val="0"/>
          <w:numId w:val="2"/>
        </w:numPr>
        <w:spacing w:after="60"/>
      </w:pPr>
      <w:r>
        <w:rPr>
          <w:rFonts w:ascii="Arial" w:cs="Arial" w:eastAsia="Arial" w:hAnsi="Arial"/>
          <w:b w:val="false"/>
          <w:bCs w:val="false"/>
          <w:i w:val="false"/>
          <w:iCs w:val="false"/>
          <w:sz w:val="22"/>
          <w:szCs w:val="22"/>
        </w:rPr>
        <w:t xml:space="preserve">Inactive → Active: Direct reactivation of a previously inactive partner. This path is appropriate when the prior relationship context is well understood and the partner is being re-engaged without a full prospecting cycle.</w:t>
      </w:r>
    </w:p>
    <w:p>
      <w:pPr>
        <w:spacing w:after="120"/>
      </w:pPr>
      <w:r>
        <w:rPr>
          <w:rFonts w:ascii="Arial" w:cs="Arial" w:eastAsia="Arial" w:hAnsi="Arial"/>
          <w:b w:val="false"/>
          <w:bCs w:val="false"/>
          <w:i w:val="false"/>
          <w:iCs w:val="false"/>
          <w:sz w:val="22"/>
          <w:szCs w:val="22"/>
        </w:rPr>
        <w:t xml:space="preserve">The Partner Coordinator may also choose Inactive → Prospect, which restarts CR-PARTNER-PROSPECT for a partner whose relationship needs to be rebuilt from scratch. This transition is documented in CR-PARTNER-PROSPECT (REQ-005) and is not owned by CR-PARTNER-MANAGE.</w:t>
      </w:r>
    </w:p>
    <w:p>
      <w:pPr>
        <w:spacing w:after="120"/>
      </w:pPr>
      <w:r>
        <w:rPr>
          <w:rFonts w:ascii="Arial" w:cs="Arial" w:eastAsia="Arial" w:hAnsi="Arial"/>
          <w:b w:val="false"/>
          <w:bCs w:val="false"/>
          <w:i w:val="false"/>
          <w:iCs w:val="false"/>
          <w:sz w:val="22"/>
          <w:szCs w:val="22"/>
        </w:rPr>
        <w:t xml:space="preserve">All status transitions are purely judgment-based. There is no system rule, no automatic transition based on activity thresholds, and no system-generated “stale partners” notification. The Partner Coordinator decides when each transition is appropriate.</w:t>
      </w:r>
    </w:p>
    <w:p>
      <w:pPr>
        <w:spacing w:after="120"/>
      </w:pPr>
      <w:r>
        <w:rPr>
          <w:rFonts w:ascii="Arial" w:cs="Arial" w:eastAsia="Arial" w:hAnsi="Arial"/>
          <w:b w:val="false"/>
          <w:bCs w:val="false"/>
          <w:i w:val="false"/>
          <w:iCs w:val="false"/>
          <w:sz w:val="22"/>
          <w:szCs w:val="22"/>
        </w:rPr>
        <w:t xml:space="preserve">Notes accompanying status changes are at the Partner Coordinator’s discretion. The system does not enforce a mandatory note or reason field on partnerStatus transitions. The Partner Coordinator may add a note (via the Notes Service or partnerNotes) explaining any transition, or may make the transition without a note.</w:t>
      </w:r>
    </w:p>
    <w:p>
      <w:pPr>
        <w:spacing w:after="120"/>
      </w:pPr>
      <w:r>
        <w:rPr>
          <w:rFonts w:ascii="Arial" w:cs="Arial" w:eastAsia="Arial" w:hAnsi="Arial"/>
          <w:b w:val="false"/>
          <w:bCs w:val="false"/>
          <w:i w:val="false"/>
          <w:iCs w:val="false"/>
          <w:sz w:val="22"/>
          <w:szCs w:val="22"/>
        </w:rPr>
        <w:t xml:space="preserve">Lapsed and Inactive are non-terminal: data is retained permanently and the partner can be reactivated at any time.</w:t>
      </w:r>
    </w:p>
    <w:p>
      <w:pPr>
        <w:pStyle w:val="Heading2"/>
        <w:spacing w:after="120" w:before="240"/>
      </w:pPr>
      <w:r>
        <w:rPr>
          <w:rFonts w:ascii="Arial" w:cs="Arial" w:eastAsia="Arial" w:hAnsi="Arial"/>
          <w:b/>
          <w:bCs/>
          <w:i w:val="false"/>
          <w:iCs w:val="false"/>
          <w:sz w:val="28"/>
          <w:szCs w:val="28"/>
        </w:rPr>
        <w:t xml:space="preserve">4.10 Partner Contact Management</w:t>
      </w:r>
    </w:p>
    <w:p>
      <w:pPr>
        <w:spacing w:after="120"/>
      </w:pPr>
      <w:r>
        <w:rPr>
          <w:rFonts w:ascii="Arial" w:cs="Arial" w:eastAsia="Arial" w:hAnsi="Arial"/>
          <w:b w:val="false"/>
          <w:bCs w:val="false"/>
          <w:i w:val="false"/>
          <w:iCs w:val="false"/>
          <w:sz w:val="22"/>
          <w:szCs w:val="22"/>
        </w:rPr>
        <w:t xml:space="preserve">Throughout the life of the partnership, the partner organization’s contact roster changes. The Partner Coordinator creates new partner Contact records (contactType Partner) linked to the partner Account as new individuals are identified. Existing partner Contact records are updated to reflect role changes, email changes, title changes, and similar updates.</w:t>
      </w:r>
    </w:p>
    <w:p>
      <w:pPr>
        <w:spacing w:after="120"/>
      </w:pPr>
      <w:r>
        <w:rPr>
          <w:rFonts w:ascii="Arial" w:cs="Arial" w:eastAsia="Arial" w:hAnsi="Arial"/>
          <w:b w:val="false"/>
          <w:bCs w:val="false"/>
          <w:i w:val="false"/>
          <w:iCs w:val="false"/>
          <w:sz w:val="22"/>
          <w:szCs w:val="22"/>
        </w:rPr>
        <w:t xml:space="preserve">When a partner contact departs the partner organization, the Contact record is retained — consistent with the all-data-retained-permanently principle. The Partner Coordinator adds a Note (via the Notes Service) on the Contact record indicating the departure and any forwarding information, and stops using that contact for partnership communications. There is no Partner-specific lifecycle field on the Contact entity (CON-ISS-002 was closed in the Sub-Domain Overview specifically because partner lifecycle is tracked at the Account level via partnerStatus, not at the Contact level).</w:t>
      </w:r>
    </w:p>
    <w:p>
      <w:pPr>
        <w:pStyle w:val="Heading1"/>
        <w:spacing w:after="120" w:before="360"/>
      </w:pPr>
      <w:r>
        <w:rPr>
          <w:rFonts w:ascii="Arial" w:cs="Arial" w:eastAsia="Arial" w:hAnsi="Arial"/>
          <w:b/>
          <w:bCs/>
          <w:i w:val="false"/>
          <w:iCs w:val="false"/>
          <w:sz w:val="32"/>
          <w:szCs w:val="32"/>
        </w:rPr>
        <w:t xml:space="preserve">5. Process Completion</w:t>
      </w:r>
    </w:p>
    <w:p>
      <w:pPr>
        <w:spacing w:after="60"/>
      </w:pPr>
      <w:r>
        <w:rPr>
          <w:rFonts w:ascii="Arial" w:cs="Arial" w:eastAsia="Arial" w:hAnsi="Arial"/>
          <w:b/>
          <w:bCs/>
          <w:i w:val="false"/>
          <w:iCs w:val="false"/>
          <w:sz w:val="22"/>
          <w:szCs w:val="22"/>
        </w:rPr>
        <w:t xml:space="preserve">Normal Completion</w:t>
      </w:r>
    </w:p>
    <w:p>
      <w:pPr>
        <w:spacing w:after="120"/>
      </w:pPr>
      <w:r>
        <w:rPr>
          <w:rFonts w:ascii="Arial" w:cs="Arial" w:eastAsia="Arial" w:hAnsi="Arial"/>
          <w:b w:val="false"/>
          <w:bCs w:val="false"/>
          <w:i w:val="false"/>
          <w:iCs w:val="false"/>
          <w:sz w:val="22"/>
          <w:szCs w:val="22"/>
        </w:rPr>
        <w:t xml:space="preserve">CR-PARTNER-MANAGE has no defined normal end. It is a continuous process that runs for the life of the partnership. There is no event that marks the process as “done” in the way that activation marks the end of CR-PARTNER-PROSPECT. The closest analog to completion is a deliberate status change to Lapsed or Inactive, but neither of these is final — both are reversible, all historical data is retained permanently, and the process can resume at any time if the relationship is reactivated.</w:t>
      </w:r>
    </w:p>
    <w:p>
      <w:pPr>
        <w:spacing w:after="60"/>
      </w:pPr>
      <w:r>
        <w:rPr>
          <w:rFonts w:ascii="Arial" w:cs="Arial" w:eastAsia="Arial" w:hAnsi="Arial"/>
          <w:b/>
          <w:bCs/>
          <w:i w:val="false"/>
          <w:iCs w:val="false"/>
          <w:sz w:val="22"/>
          <w:szCs w:val="22"/>
        </w:rPr>
        <w:t xml:space="preserve">Alternative End States (Non-Terminal)</w:t>
      </w:r>
    </w:p>
    <w:p>
      <w:pPr>
        <w:spacing w:after="120"/>
      </w:pPr>
      <w:r>
        <w:rPr>
          <w:rFonts w:ascii="Arial" w:cs="Arial" w:eastAsia="Arial" w:hAnsi="Arial"/>
          <w:b w:val="false"/>
          <w:bCs w:val="false"/>
          <w:i w:val="false"/>
          <w:iCs w:val="false"/>
          <w:sz w:val="22"/>
          <w:szCs w:val="22"/>
        </w:rPr>
        <w:t xml:space="preserve">Two non-terminal end states exist for the active management period:</w:t>
      </w:r>
    </w:p>
    <w:p>
      <w:pPr>
        <w:spacing w:after="40"/>
      </w:pPr>
      <w:r>
        <w:rPr>
          <w:rFonts w:ascii="Arial" w:cs="Arial" w:eastAsia="Arial" w:hAnsi="Arial"/>
          <w:b/>
          <w:bCs/>
          <w:i w:val="false"/>
          <w:iCs w:val="false"/>
          <w:sz w:val="22"/>
          <w:szCs w:val="22"/>
        </w:rPr>
        <w:t xml:space="preserve">Lapsed</w:t>
      </w:r>
    </w:p>
    <w:p>
      <w:pPr>
        <w:spacing w:after="120"/>
      </w:pPr>
      <w:r>
        <w:rPr>
          <w:rFonts w:ascii="Arial" w:cs="Arial" w:eastAsia="Arial" w:hAnsi="Arial"/>
          <w:b w:val="false"/>
          <w:bCs w:val="false"/>
          <w:i w:val="false"/>
          <w:iCs w:val="false"/>
          <w:sz w:val="22"/>
          <w:szCs w:val="22"/>
        </w:rPr>
        <w:t xml:space="preserve">The partnership has gone quiet but no decision has been made to end the relationship. The Partner Coordinator has set partnerStatus to Lapsed as a flag indicating “this partner needs attention.” Reactivation is the expected outcome. All records remain intact: assignedLiaison, partnerNotes, Partnership Agreement records, linked Contacts, and historical referrals are all preserved.</w:t>
      </w:r>
    </w:p>
    <w:p>
      <w:pPr>
        <w:spacing w:after="40"/>
      </w:pPr>
      <w:r>
        <w:rPr>
          <w:rFonts w:ascii="Arial" w:cs="Arial" w:eastAsia="Arial" w:hAnsi="Arial"/>
          <w:b/>
          <w:bCs/>
          <w:i w:val="false"/>
          <w:iCs w:val="false"/>
          <w:sz w:val="22"/>
          <w:szCs w:val="22"/>
        </w:rPr>
        <w:t xml:space="preserve">Inactive</w:t>
      </w:r>
    </w:p>
    <w:p>
      <w:pPr>
        <w:spacing w:after="120"/>
      </w:pPr>
      <w:r>
        <w:rPr>
          <w:rFonts w:ascii="Arial" w:cs="Arial" w:eastAsia="Arial" w:hAnsi="Arial"/>
          <w:b w:val="false"/>
          <w:bCs w:val="false"/>
          <w:i w:val="false"/>
          <w:iCs w:val="false"/>
          <w:sz w:val="22"/>
          <w:szCs w:val="22"/>
        </w:rPr>
        <w:t xml:space="preserve">A deliberate decision has been made that the relationship is over — by CBM, by the partner, or by mutual conclusion. The Partner Coordinator has set partnerStatus to Inactive. Reactivation is possible (via Inactive → Active or via Inactive → Prospect, the latter restarting CR-PARTNER-PROSPECT) but is not expected. All records remain intact and are retained permanently.</w:t>
      </w:r>
    </w:p>
    <w:p>
      <w:pPr>
        <w:spacing w:after="60"/>
      </w:pPr>
      <w:r>
        <w:rPr>
          <w:rFonts w:ascii="Arial" w:cs="Arial" w:eastAsia="Arial" w:hAnsi="Arial"/>
          <w:b/>
          <w:bCs/>
          <w:i w:val="false"/>
          <w:iCs w:val="false"/>
          <w:sz w:val="22"/>
          <w:szCs w:val="22"/>
        </w:rPr>
        <w:t xml:space="preserve">Who Declares Completion</w:t>
      </w:r>
    </w:p>
    <w:p>
      <w:pPr>
        <w:spacing w:after="120"/>
      </w:pPr>
      <w:r>
        <w:rPr>
          <w:rFonts w:ascii="Arial" w:cs="Arial" w:eastAsia="Arial" w:hAnsi="Arial"/>
          <w:b w:val="false"/>
          <w:bCs w:val="false"/>
          <w:i w:val="false"/>
          <w:iCs w:val="false"/>
          <w:sz w:val="22"/>
          <w:szCs w:val="22"/>
        </w:rPr>
        <w:t xml:space="preserve">The Partner Coordinator. There is no approval gate, no sign-off, and no other persona involved in declaring a status change. The act of changing partnerStatus is the declaration.</w:t>
      </w:r>
    </w:p>
    <w:p>
      <w:pPr>
        <w:spacing w:after="60"/>
      </w:pPr>
      <w:r>
        <w:rPr>
          <w:rFonts w:ascii="Arial" w:cs="Arial" w:eastAsia="Arial" w:hAnsi="Arial"/>
          <w:b/>
          <w:bCs/>
          <w:i w:val="false"/>
          <w:iCs w:val="false"/>
          <w:sz w:val="22"/>
          <w:szCs w:val="22"/>
        </w:rPr>
        <w:t xml:space="preserve">Post-Completion Handoffs</w:t>
      </w:r>
    </w:p>
    <w:p>
      <w:pPr>
        <w:spacing w:after="120"/>
      </w:pPr>
      <w:r>
        <w:rPr>
          <w:rFonts w:ascii="Arial" w:cs="Arial" w:eastAsia="Arial" w:hAnsi="Arial"/>
          <w:b w:val="false"/>
          <w:bCs w:val="false"/>
          <w:i w:val="false"/>
          <w:iCs w:val="false"/>
          <w:sz w:val="22"/>
          <w:szCs w:val="22"/>
        </w:rPr>
        <w:t xml:space="preserve">None. CR-PARTNER-MANAGE does not hand off to any other process upon a status change. A move to Lapsed or Inactive simply reduces the level of attention the Partner Coordinator gives to the partner; it does not trigger any other system process. Inactive → Prospect transitions hand off back to CR-PARTNER-PROSPECT, which is documented separately in that process.</w:t>
      </w:r>
    </w:p>
    <w:p>
      <w:pPr>
        <w:spacing w:after="60"/>
      </w:pPr>
      <w:r>
        <w:rPr>
          <w:rFonts w:ascii="Arial" w:cs="Arial" w:eastAsia="Arial" w:hAnsi="Arial"/>
          <w:b/>
          <w:bCs/>
          <w:i w:val="false"/>
          <w:iCs w:val="false"/>
          <w:sz w:val="22"/>
          <w:szCs w:val="22"/>
        </w:rPr>
        <w:t xml:space="preserve">Early Termination</w:t>
      </w:r>
    </w:p>
    <w:p>
      <w:pPr>
        <w:spacing w:after="120"/>
      </w:pPr>
      <w:r>
        <w:rPr>
          <w:rFonts w:ascii="Arial" w:cs="Arial" w:eastAsia="Arial" w:hAnsi="Arial"/>
          <w:b w:val="false"/>
          <w:bCs w:val="false"/>
          <w:i w:val="false"/>
          <w:iCs w:val="false"/>
          <w:sz w:val="22"/>
          <w:szCs w:val="22"/>
        </w:rPr>
        <w:t xml:space="preserve">Because CR-PARTNER-MANAGE has no defined normal end, there is no separate “early termination” path. Active → Inactive serves the role of early termination if the relationship ends abruptly, but it is the same mechanism described under Alternative End States above.</w:t>
      </w:r>
    </w:p>
    <w:p>
      <w:pPr>
        <w:pStyle w:val="Heading1"/>
        <w:spacing w:after="120" w:before="360"/>
      </w:pPr>
      <w:r>
        <w:rPr>
          <w:rFonts w:ascii="Arial" w:cs="Arial" w:eastAsia="Arial" w:hAnsi="Arial"/>
          <w:b/>
          <w:bCs/>
          <w:i w:val="false"/>
          <w:iCs w:val="false"/>
          <w:sz w:val="32"/>
          <w:szCs w:val="32"/>
        </w:rPr>
        <w:t xml:space="preserve">6.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CR-PARTNER-MANAGE-REQ-001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update the partnerNotes field on a partner Account at any time as a rolling status summary of the partnership.</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CR-PARTNER-MANAGE-REQ-002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create timestamped Note records via the Notes Service attached to either a partner Account record or a partner Contact record.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CR-PARTNER-MANAGE-REQ-003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view all Engagement records where the referringPartner link matches a selected partner Account, filterable by date range.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CR-PARTNER-MANAGE-REQ-004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edit the referringPartner field on Engagement records as an exception path for correction or missed attribution.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CR-PARTNER-MANAGE-REQ-005</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view Event records linked to partner Accounts they manage (read access).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CR-PARTNER-MANAGE-REQ-006</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view Mentor Contact records linked to partner Accounts they manage via the Contact-to-Account relationship (read access).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CR-PARTNER-MANAGE-REQ-007</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view marketing records linked to partner Accounts they manage (read access). Specific marketing entity structure is defined by the CR-MARKETING sub-domain.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CR-PARTNER-MANAGE-REQ-008</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aggregate quarterly partner analytics metrics for a selected partner Account over a selected date range, including: referral count, active client count, new client count, total session count, total session hours, NPS scores, impact metrics, total affiliated mentor count, and new affiliated mentor count for the period.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CR-PARTNER-MANAGE-REQ-009</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attach PDF files (quarterly partner analytics reports) to a partner Account record.</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CR-PARTNER-MANAGE-REQ-010</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notify the Partner Coordinator by email at 60 days before and 30 days before any Partnership Agreement record’s Expiration / Renewal Date.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CR-PARTNER-MANAGE-REQ-011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create a new Partnership Agreement record linked to the same partner Account when an agreement is renewed, preserving prior Partnership Agreement records as historical data.</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CR-PARTNER-MANAGE-REQ-012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transition a partner Account’s partnerStatus among the following pairs: Active → Lapsed, Active → Inactive, Lapsed → Active, Lapsed → Inactive, and Inactive → Active.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CR-PARTNER-MANAGE-REQ-013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not enforce any mandatory note or reason field on partnerStatus transitions. Notes on status changes are at the Partner Coordinator’s discretion.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CR-PARTNER-MANAGE-REQ-014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retain all historical partner data — Account, Contact, Partnership Agreement, Notes, and attached files — permanently regardless of partnerStatus value.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CR-PARTNER-MANAGE-REQ-015</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create new partner Contact records linked to a partner Account, and to update existing partner Contact records, at any time during the management process.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CR-PARTNER-MANAGE-REQ-016</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update partner Account fields including assignedLiaison, publicAnnouncementAllowed, geographicServiceArea, targetPopulation, partnershipStartDate, and partnerNotes at any time.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CR-PARTNER-MANAGE-REQ-017</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continue access restrictions established in CR-PARTNER-PROSPECT: partnerNotes restricted to Partner Coordinator and above (hidden from Mentors); Partnership Agreement document file restricted to Partner Coordinator and Executive Member.</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CR-PARTNER-MANAGE-REQ-018</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the Partner Coordinator with a list view of all partner Accounts, filterable by partnerStatus (Prospect, Active, Lapsed, Inactive) and other Partner-specific fields.</w:t>
            </w:r>
          </w:p>
        </w:tc>
      </w:tr>
    </w:tbl>
    <w:p>
      <w:pPr>
        <w:pStyle w:val="Heading1"/>
        <w:spacing w:after="120" w:before="360"/>
      </w:pPr>
      <w:r>
        <w:rPr>
          <w:rFonts w:ascii="Arial" w:cs="Arial" w:eastAsia="Arial" w:hAnsi="Arial"/>
          <w:b/>
          <w:bCs/>
          <w:i w:val="false"/>
          <w:iCs w:val="false"/>
          <w:sz w:val="32"/>
          <w:szCs w:val="32"/>
        </w:rPr>
        <w:t xml:space="preserve">7. Process Data</w:t>
      </w:r>
    </w:p>
    <w:p>
      <w:pPr>
        <w:spacing w:after="120"/>
      </w:pPr>
      <w:r>
        <w:rPr>
          <w:rFonts w:ascii="Arial" w:cs="Arial" w:eastAsia="Arial" w:hAnsi="Arial"/>
          <w:b w:val="false"/>
          <w:bCs w:val="false"/>
          <w:i w:val="false"/>
          <w:iCs w:val="false"/>
          <w:sz w:val="22"/>
          <w:szCs w:val="22"/>
        </w:rPr>
        <w:t xml:space="preserve">CR-PARTNER-MANAGE references substantial supporting data from other entities to monitor partner activity, produce analytics, and verify cross-functional records. Fields are grouped by entity. All field structure is defined by the relevant Entity PRDs; the entries below capture how each field is referenced (read) by this process.</w:t>
      </w:r>
    </w:p>
    <w:p>
      <w:pPr>
        <w:pStyle w:val="Heading2"/>
        <w:spacing w:after="120" w:before="240"/>
      </w:pPr>
      <w:r>
        <w:rPr>
          <w:rFonts w:ascii="Arial" w:cs="Arial" w:eastAsia="Arial" w:hAnsi="Arial"/>
          <w:b/>
          <w:bCs/>
          <w:i w:val="false"/>
          <w:iCs w:val="false"/>
          <w:sz w:val="28"/>
          <w:szCs w:val="28"/>
        </w:rPr>
        <w:t xml:space="preserve">Entity: Engagement</w:t>
      </w:r>
    </w:p>
    <w:p>
      <w:pPr>
        <w:spacing w:after="120"/>
      </w:pPr>
      <w:r>
        <w:rPr>
          <w:rFonts w:ascii="Arial" w:cs="Arial" w:eastAsia="Arial" w:hAnsi="Arial"/>
          <w:b w:val="false"/>
          <w:bCs w:val="false"/>
          <w:i w:val="false"/>
          <w:iCs w:val="false"/>
          <w:sz w:val="22"/>
          <w:szCs w:val="22"/>
        </w:rPr>
        <w:t xml:space="preserve">The Engagement entity is the primary source for partner-level analytics. The Partner Coordinator filters Engagement records by referringPartner to identify all engagements attributed to a managed partner, then reads the supporting fields below to compute metrics for the quarterly analytics report and for liaison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referringPartner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Account (Partner)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CR-PARTNER-MANAGE-DAT-001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partner organization that referred the client for this engagement. Set by the assigned mentor after the first session of the engagement. The Partner Coordinator filters engagements by this field to identify all engagements attributed to a managed partner. This is the basis for all partner-level analytics. (To be added to Engagement Entity PRD per pending update.)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 (system-generated)</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{Client}-{Mentor}-{Year}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CR-PARTNER-MANAGE-DAT-002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Engagement name auto-generated from the client, mentor, and start year. Used for engagement identification when reviewing partner-attributed engagements.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engagementStatus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Submitted, Declined, Pending Acceptance, Assigned, Active, On-Hold, Dormant, Inactive, Abandoned, Completed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Submitted</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CR-PARTNER-MANAGE-DAT-003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Lifecycle status of the engagement. Used to determine which referred engagements are currently in an active state for the active client count metric.</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startDate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CR-PARTNER-MANAGE-DAT-004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the engagement formally started. Used to determine new clients in the trailing 30-day window for the new client count metric.</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account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Account (Client)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CR-PARTNER-MANAGE-DAT-005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client organization for the engagement. Used to count distinct active clients in the analytics report (an engagement may have multiple sessions but each is one client for the active client count).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primaryClientContact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Contact (Client)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CR-PARTNER-MANAGE-DAT-006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primary client contact on the engagement. Used for contact-level reporting where the report distinguishes individuals from organizations.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[outcome metrics]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ENG-ISS-003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CR-PARTNER-MANAGE-DAT-007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Engagement outcome fields (current six fields plus any additional fields added per ENG-ISS-003) used to compute the impact metrics line in the quarterly analytics report. Specific field structure depends on outcome metric expansion. See CR-PARTNER-MANAGE-ISS-002.</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[survey response data]</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TBD</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TBD</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ENG-ISS-004</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CR-PARTNER-MANAGE-DAT-008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Net promoter score data from client satisfaction surveys for engagements referred by the partner. Source mechanism (CRM field on Engagement vs. external survey tool integration) depends on Survey Service / MN-SURVEY definition. See CR-PARTNER-MANAGE-ISS-001.</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Session</w:t>
      </w:r>
    </w:p>
    <w:p>
      <w:pPr>
        <w:spacing w:after="120"/>
      </w:pPr>
      <w:r>
        <w:rPr>
          <w:rFonts w:ascii="Arial" w:cs="Arial" w:eastAsia="Arial" w:hAnsi="Arial"/>
          <w:b w:val="false"/>
          <w:bCs w:val="false"/>
          <w:i w:val="false"/>
          <w:iCs w:val="false"/>
          <w:sz w:val="22"/>
          <w:szCs w:val="22"/>
        </w:rPr>
        <w:t xml:space="preserve">Session records linked to partner-attributed engagements provide the data for the total session count and total session hours metrics in the quarterly analytics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dateStart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 (native Event field)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CR-PARTNER-MANAGE-DAT-009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Session start date and time. Used to determine which sessions fall within the reporting period for total session and total hours calculations.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duration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integer (native Event field)</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CR-PARTNER-MANAGE-DAT-010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Session duration in minutes. Summed across all sessions on partner-attributed engagements within the reporting period to compute the total session hours metric.</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sessionStatus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 (native Event status)</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Scheduled, Held, Completed, Cancelled, No-Show, Rescheduled, Pending</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CR-PARTNER-MANAGE-DAT-011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Session status. Used to filter for completed/held sessions when computing session counts and hours for analytics. Cancelled and No-Show sessions are excluded from analytics totals.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parent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(native parent)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Engagement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CR-PARTNER-MANAGE-DAT-012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Native parent link to the Engagement record. Used to traverse from sessions back to the parent engagement’s referringPartner field.</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Contact (Mentor Affiliation)</w:t>
      </w:r>
    </w:p>
    <w:p>
      <w:pPr>
        <w:spacing w:after="120"/>
      </w:pPr>
      <w:r>
        <w:rPr>
          <w:rFonts w:ascii="Arial" w:cs="Arial" w:eastAsia="Arial" w:hAnsi="Arial"/>
          <w:b w:val="false"/>
          <w:bCs w:val="false"/>
          <w:i w:val="false"/>
          <w:iCs w:val="false"/>
          <w:sz w:val="22"/>
          <w:szCs w:val="22"/>
        </w:rPr>
        <w:t xml:space="preserve">Mentor Contact records linked to a partner Account provide the data for mentor count metrics in the quarterly analytics report and for mentor affiliation tracking during liaison touchpoints.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Mentor, Partner, Administrator, Presenter, Donor, Member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CR-PARTNER-MANAGE-DAT-013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Multi-value contact type. The Partner Coordinator filters Contact records linked to the partner Account for those carrying the Mentor value to identify partner-affiliated mentors.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account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(Contact-to-Account)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Account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CR-PARTNER-MANAGE-DAT-014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from a Contact record to the Account record they are affiliated with. The Partner Coordinator reads the set of Mentor Contacts linked to the partner Account to identify affiliated mentors. May also include the date the link was established for the new affiliated mentor count metric.</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firstName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CR-PARTNER-MANAGE-DAT-015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Mentor first name. Read for liaison conversations and reporting where individual mentor identification is needed.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CR-PARTNER-MANAGE-DAT-016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Mentor last name. Read for liaison conversations and reporting where individual mentor identification is needed.</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Event</w:t>
      </w:r>
    </w:p>
    <w:p>
      <w:pPr>
        <w:spacing w:after="120"/>
      </w:pPr>
      <w:r>
        <w:rPr>
          <w:rFonts w:ascii="Arial" w:cs="Arial" w:eastAsia="Arial" w:hAnsi="Arial"/>
          <w:b w:val="false"/>
          <w:bCs w:val="false"/>
          <w:i w:val="false"/>
          <w:iCs w:val="false"/>
          <w:sz w:val="22"/>
          <w:szCs w:val="22"/>
        </w:rPr>
        <w:t xml:space="preserve">Event records linked to partner Accounts represent co-sponsored events. The Partner Coordinator reads Event records to verify event details with the partner before, during, and after the event. The Event entity is owned by the not-yet-defined CR-EVENTS sub-domain; specific field structure is deferred to that sub-domain’s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[event record fields]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defined in CR-EVENTS sub-domain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CR-PARTNER-MANAGE-DAT-017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Event record fields including event name, date, location, description, and partner Account link. The Partner Coordinator has read access to all fields on Event records linked to partner Accounts they manage. Specific field structure is defined by the CR-EVENTS sub-domain.</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Marketing Records (TBD)</w:t>
      </w:r>
    </w:p>
    <w:p>
      <w:pPr>
        <w:spacing w:after="120"/>
      </w:pPr>
      <w:r>
        <w:rPr>
          <w:rFonts w:ascii="Arial" w:cs="Arial" w:eastAsia="Arial" w:hAnsi="Arial"/>
          <w:b w:val="false"/>
          <w:bCs w:val="false"/>
          <w:i w:val="false"/>
          <w:iCs w:val="false"/>
          <w:sz w:val="22"/>
          <w:szCs w:val="22"/>
        </w:rPr>
        <w:t xml:space="preserve">Marketing records linked to partner Accounts represent joint marketing initiatives. The Partner Coordinator reads marketing records to verify campaign details with the partner. The marketing entity structure is owned by the not-yet-defined CR-MARKETING sub-domain; specific field structure is deferred to that sub-domain’s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[marketing record fields]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defined in CR-MARKETING sub-domain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CR-PARTNER-MANAGE-DAT-018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Marketing record fields including campaign name, dates, channels, target audiences, and partner Account link. The Partner Coordinator has read access to all fields on marketing records linked to partner Accounts they manage. Specific field structure is defined by the CR-MARKETING sub-domain. See CR-PARTNER-MANAGE-ISS-003.</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Partnership Agreement</w:t>
      </w:r>
    </w:p>
    <w:p>
      <w:pPr>
        <w:spacing w:after="120"/>
      </w:pPr>
      <w:r>
        <w:rPr>
          <w:rFonts w:ascii="Arial" w:cs="Arial" w:eastAsia="Arial" w:hAnsi="Arial"/>
          <w:b w:val="false"/>
          <w:bCs w:val="false"/>
          <w:i w:val="false"/>
          <w:iCs w:val="false"/>
          <w:sz w:val="22"/>
          <w:szCs w:val="22"/>
        </w:rPr>
        <w:t xml:space="preserve">Partnership Agreement records are read to monitor renewal dates and trigger the email notification mechanism. Field definitions are inherited from CR-PARTNER-PROSPECT; the entries below note the read purpose specific to CR-PARTNER-MANAGE.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 Organization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Account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CR-PARTNER-MANAGE-DAT-019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to the partner Account record. Used to determine which partner an agreement belongs to when generating renewal notifications.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Agreement Type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MOU, Partnership Agreement, Letter of Intent, Other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CR-PARTNER-MANAGE-DAT-020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Type of formal agreement. Read by the Partner Coordinator when reviewing existing agreements and deciding whether a renewal is appropriate.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Creation 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CR-PARTNER-MANAGE-DAT-021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the agreement was created or signed. Read for historical context on the partnership.</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Expiration / Renewal 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CR-PARTNER-MANAGE-DAT-022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the agreement expires or is due for renewal. Drives the email notification mechanism: notifications are sent at 60 days and 30 days before this date. Read by the Partner Coordinator when planning renewal conversations.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Agreement Document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file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CR-PARTNER-MANAGE-DAT-023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Signed agreement document file. Restricted to Partner Coordinator and Executive Member access. Read when reviewing prior agreement terms in preparation for renewal.</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Notes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CR-PARTNER-MANAGE-DAT-024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Notes about the agreement. Read for context on prior agreement terms and discussions.</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Account (Partner Fields, Read)</w:t>
      </w:r>
    </w:p>
    <w:p>
      <w:pPr>
        <w:spacing w:after="120"/>
      </w:pPr>
      <w:r>
        <w:rPr>
          <w:rFonts w:ascii="Arial" w:cs="Arial" w:eastAsia="Arial" w:hAnsi="Arial"/>
          <w:b w:val="false"/>
          <w:bCs w:val="false"/>
          <w:i w:val="false"/>
          <w:iCs w:val="false"/>
          <w:sz w:val="22"/>
          <w:szCs w:val="22"/>
        </w:rPr>
        <w:t xml:space="preserve">The Partner Coordinator continuously reads the partner Account record itself to monitor current state. All Partner-specific fields established in CR-PARTNER-PROSPECT are read in this process. Field definitions are inherited from CR-PARTNER-PROSPECT and the Account Entity PRD; the entries below note the read purpose specific to CR-PARTNER-MANAGE.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Prospect, Active, Lapsed, Inactive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CR-PARTNER-MANAGE-DAT-025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Lifecycle status. Read by the Partner Coordinator on the partner list view (REQ-018) to identify partners in each status, and on individual Account records to confirm current state. Updated by this process per the status lifecycle transitions in REQ-012.</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assignedLiaison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Contact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CR-PARTNER-MANAGE-DAT-026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Current CBM liaison managing this partner. Read to identify which Partner Coordinator owns the relationship. Updated when liaison assignments change.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partnerNotes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CR-PARTNER-MANAGE-DAT-027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Rolling status summary of the partnership. Read continuously during management activities. Updated periodically as the relationship evolves. Restricted to Partner Coordinator and above; hidden from Mentors.</w:t>
            </w:r>
          </w:p>
        </w:tc>
      </w:tr>
    </w:tbl>
    <w:p>
      <w:pPr>
        <w:pStyle w:val="Heading1"/>
        <w:spacing w:after="120" w:before="360"/>
      </w:pPr>
      <w:r>
        <w:rPr>
          <w:rFonts w:ascii="Arial" w:cs="Arial" w:eastAsia="Arial" w:hAnsi="Arial"/>
          <w:b/>
          <w:bCs/>
          <w:i w:val="false"/>
          <w:iCs w:val="false"/>
          <w:sz w:val="32"/>
          <w:szCs w:val="32"/>
        </w:rPr>
        <w:t xml:space="preserve">8. Data Collected</w:t>
      </w:r>
    </w:p>
    <w:p>
      <w:pPr>
        <w:spacing w:after="120"/>
      </w:pPr>
      <w:r>
        <w:rPr>
          <w:rFonts w:ascii="Arial" w:cs="Arial" w:eastAsia="Arial" w:hAnsi="Arial"/>
          <w:b w:val="false"/>
          <w:bCs w:val="false"/>
          <w:i w:val="false"/>
          <w:iCs w:val="false"/>
          <w:sz w:val="22"/>
          <w:szCs w:val="22"/>
        </w:rPr>
        <w:t xml:space="preserve">CR-PARTNER-MANAGE creates and updates records over the life of every active partnership. Fields are grouped by entity. The fields enumerated below are those updated or created by the Partner Coordinator during management activities; field definitions originate in the relevant Entity PRDs and (for fields shared with CR-PARTNER-PROSPECT) in that prior process document.</w:t>
      </w:r>
    </w:p>
    <w:p>
      <w:pPr>
        <w:pStyle w:val="Heading2"/>
        <w:spacing w:after="120" w:before="240"/>
      </w:pPr>
      <w:r>
        <w:rPr>
          <w:rFonts w:ascii="Arial" w:cs="Arial" w:eastAsia="Arial" w:hAnsi="Arial"/>
          <w:b/>
          <w:bCs/>
          <w:i w:val="false"/>
          <w:iCs w:val="false"/>
          <w:sz w:val="28"/>
          <w:szCs w:val="28"/>
        </w:rPr>
        <w:t xml:space="preserve">Entity: Account (Partner Fields, Update)</w:t>
      </w:r>
    </w:p>
    <w:p>
      <w:pPr>
        <w:spacing w:after="120"/>
      </w:pPr>
      <w:r>
        <w:rPr>
          <w:rFonts w:ascii="Arial" w:cs="Arial" w:eastAsia="Arial" w:hAnsi="Arial"/>
          <w:b w:val="false"/>
          <w:bCs w:val="false"/>
          <w:i w:val="false"/>
          <w:iCs w:val="false"/>
          <w:sz w:val="22"/>
          <w:szCs w:val="22"/>
        </w:rPr>
        <w:t xml:space="preserve">The Partner Coordinator updates partner Account fields throughout the management process. The fields below are written or updated by this process. New file attachments (quarterly PDF reports) are also added to the Account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Prospect, Active, Lapsed, Inactive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CR-PARTNER-MANAGE-DAT-028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Lifecycle status. Updated by the Partner Coordinator per the transition matrix in REQ-012. No mandatory note or reason is enforced on transitions (REQ-013). Audited.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assignedLiaison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Contact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CR-PARTNER-MANAGE-DAT-029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CBM liaison managing this partner. May change over time as liaison assignments shift among Partner Coordinators. Required for Active partners.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partnerNotes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CR-PARTNER-MANAGE-DAT-030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Rolling status summary. Updated periodically by the Partner Coordinator as the relationship evolves — not after every interaction (individual interactions go to the Notes Service), but as a current-state synthesis.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publicAnnouncementAllowed</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CR-PARTNER-MANAGE-DAT-031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CBM may publicly reference this partnership. May be updated as partner consent or marketing context changes.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geographicServiceArea</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zip codes from master list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CR-PARTNER-MANAGE-DAT-032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hAnsi="Arial"/>
                <w:color w:val="888888"/>
                <w:sz w:val="20"/>
              </w:rPr>
              <w:t>Geographic territory the partner serves, expressed as a list of zip codes. May be filled in or refined during management if not fully captured during prospecting. Format resolved by ACT-ISS-004 closure: structured zip code list.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targetPopulation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CR-PARTNER-MANAGE-DAT-033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Specific population or business segment the partner focuses on. May be filled in or refined during management if not fully captured during prospecting.</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partnershipStartDate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CR-PARTNER-MANAGE-DAT-034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the partnership was formally established. Set during CR-PARTNER-PROSPECT activation; may be corrected by the Partner Coordinator if needed.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[file attachment: quarterly report PDF]</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file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CR-PARTNER-MANAGE-DAT-035</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Quarterly partner analytics report PDF. Attached to the partner Account record after delivery. Multiple report files accumulate over time, one per quarter per partner.</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Contact (Partner Contacts)</w:t>
      </w:r>
    </w:p>
    <w:p>
      <w:pPr>
        <w:spacing w:after="120"/>
      </w:pPr>
      <w:r>
        <w:rPr>
          <w:rFonts w:ascii="Arial" w:cs="Arial" w:eastAsia="Arial" w:hAnsi="Arial"/>
          <w:b w:val="false"/>
          <w:bCs w:val="false"/>
          <w:i w:val="false"/>
          <w:iCs w:val="false"/>
          <w:sz w:val="22"/>
          <w:szCs w:val="22"/>
        </w:rPr>
        <w:t xml:space="preserve">Throughout the partnership, the Partner Coordinator creates new partner Contact records for new individuals identified at the partner organization, and updates existing partner Contact records to reflect role and contact information changes. No Partner-specific custom fields exist on Contact (CON-ISS-002 was closed); only native and shared fields are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Mentor, Partner, Administrator, Presenter, Donor, Member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CR-PARTNER-MANAGE-DAT-036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Contact type. Set to include Partner when creating new partner Contact records. A person who is also a CBM mentor carries both Partner and Mentor values.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firstName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CR-PARTNER-MANAGE-DAT-037</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Contact first name. Set on creation; may be updated if the person’s legal name changes.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lastName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CR-PARTNER-MANAGE-DAT-038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Contact last name. Set on creation; may be updated if the person’s legal name changes.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emailAddress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CR-PARTNER-MANAGE-DAT-039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Contact email address. Updated when the contact’s email changes.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phoneNumber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phone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CR-PARTNER-MANAGE-DAT-040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Contact phone number. Updated when the contact’s phone changes.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title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CR-PARTNER-MANAGE-DAT-041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Contact job title or role. Updated when the contact’s role at the partner organization changes.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account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(Contact-to-Account)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Account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CR-PARTNER-MANAGE-DAT-042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from the partner Contact to the partner Account. Set on creation when adding new contacts to an existing partner.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When a partner contact departs the partner organization, the Contact record is retained. The Partner Coordinator adds a Note (via the Notes Service — see Notes Service entries below) on the Contact record indicating the departure, and stops using that contact for partnership communications. There is no status field, no “former contact” flag, and no Primary Contact flag manipulation specifically for departures.</w:t>
      </w:r>
    </w:p>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Partnership Agreement</w:t>
      </w:r>
    </w:p>
    <w:p>
      <w:pPr>
        <w:spacing w:after="120"/>
      </w:pPr>
      <w:r>
        <w:rPr>
          <w:rFonts w:ascii="Arial" w:cs="Arial" w:eastAsia="Arial" w:hAnsi="Arial"/>
          <w:b w:val="false"/>
          <w:bCs w:val="false"/>
          <w:i w:val="false"/>
          <w:iCs w:val="false"/>
          <w:sz w:val="22"/>
          <w:szCs w:val="22"/>
        </w:rPr>
        <w:t xml:space="preserve">New Partnership Agreement records are created on renewal. Existing Partnership Agreement records are not modified except for corrections — renewals always create a new record, preserving the prior record as historical data. Field definitions are identical to those established in CR-PARTNER-PROSPECT.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 Organization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Account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CR-PARTNER-MANAGE-DAT-043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to the partner Account. Set on creation of a renewal record to the same partner Account as the prior agreement.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Agreement Type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MOU, Partnership Agreement, Letter of Intent, Other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CR-PARTNER-MANAGE-DAT-044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Type of formal agreement. May differ from the prior agreement if the partnership terms have evolved.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Creation 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CR-PARTNER-MANAGE-DAT-045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the renewed agreement was created or signed.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Expiration / Renewal 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CR-PARTNER-MANAGE-DAT-046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the renewed agreement expires or is due for renewal. Drives future renewal notifications.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Agreement Document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file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CR-PARTNER-MANAGE-DAT-047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Signed renewed agreement document. Restricted to Partner Coordinator and Executive Member access.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Notes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CR-PARTNER-MANAGE-DAT-048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Notes about the renewed agreement, including reference to the prior agreement record.</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Engagement (Exception Edits)</w:t>
      </w:r>
    </w:p>
    <w:p>
      <w:pPr>
        <w:spacing w:after="120"/>
      </w:pPr>
      <w:r>
        <w:rPr>
          <w:rFonts w:ascii="Arial" w:cs="Arial" w:eastAsia="Arial" w:hAnsi="Arial"/>
          <w:b w:val="false"/>
          <w:bCs w:val="false"/>
          <w:i w:val="false"/>
          <w:iCs w:val="false"/>
          <w:sz w:val="22"/>
          <w:szCs w:val="22"/>
        </w:rPr>
        <w:t xml:space="preserve">In unusual circumstances, the Partner Coordinator may directly edit the referringPartner field on Engagement records — for example, when the assigned mentor missed setting it, when an attribution correction is needed, or when an attribution dispute arises. This is an exception path; the primary persona for setting referringPartner remains the assigned mentor.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referringPartner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Account (Partner)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CR-PARTNER-MANAGE-DAT-049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Partner organization that referred the client. Primary write path is by the assigned mentor after the first session. CR-PARTNER-MANAGE adds an exception write path: the Partner Coordinator may set or correct this field for engagements affecting partners they manage. (Field to be added to Engagement Entity PRD per pending update.)</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Note (via Notes Service)</w:t>
      </w:r>
    </w:p>
    <w:p>
      <w:pPr>
        <w:spacing w:after="120"/>
      </w:pPr>
      <w:r>
        <w:rPr>
          <w:rFonts w:ascii="Arial" w:cs="Arial" w:eastAsia="Arial" w:hAnsi="Arial"/>
          <w:b w:val="false"/>
          <w:bCs w:val="false"/>
          <w:i w:val="false"/>
          <w:iCs w:val="false"/>
          <w:sz w:val="22"/>
          <w:szCs w:val="22"/>
        </w:rPr>
        <w:t xml:space="preserve">The Partner Coordinator creates Note records throughout the management process via the Notes Service (NOTES-MANAGE). Notes are attached to either a partner Account record (NOTES-MANAGE-DAT-002) or a partner Contact record (NOTES-MANAGE-DAT-001), depending on the content. The Note entity’s field structure is defined in NOTES-MANAGE and is not duplicated here. Notes are immutable once created and are retained permanently with the parent record.</w:t>
      </w:r>
    </w:p>
    <w:p>
      <w:pPr>
        <w:pStyle w:val="Heading1"/>
        <w:spacing w:after="120" w:before="360"/>
      </w:pPr>
      <w:r>
        <w:rPr>
          <w:rFonts w:ascii="Arial" w:cs="Arial" w:eastAsia="Arial" w:hAnsi="Arial"/>
          <w:b/>
          <w:bCs/>
          <w:i w:val="false"/>
          <w:iCs w:val="false"/>
          <w:sz w:val="32"/>
          <w:szCs w:val="32"/>
        </w:rPr>
        <w:t xml:space="preserve">9. Open Issues</w:t>
      </w:r>
    </w:p>
    <w:p>
      <w:pPr>
        <w:spacing w:after="120"/>
      </w:pPr>
      <w:r>
        <w:rPr>
          <w:rFonts w:ascii="Arial" w:cs="Arial" w:eastAsia="Arial" w:hAnsi="Arial"/>
          <w:b w:val="false"/>
          <w:bCs w:val="false"/>
          <w:i w:val="false"/>
          <w:iCs w:val="false"/>
          <w:sz w:val="22"/>
          <w:szCs w:val="22"/>
        </w:rPr>
        <w:t xml:space="preserve">Three new open issues were identified during this interview, all relating to dependencies on entities or sub-domains that are not yet fully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Issue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CR-PARTNER-MANAGE-ISS-001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NPS scores metric for the quarterly partner analytics report depends on survey infrastructure that is not yet defined. Specifically depends on ENG-ISS-004 (survey response tracking on Engagement) and on the eventual MN-SURVEY process and Survey Service definition. The data source, field structure, and aggregation mechanism for NPS scores in partner-level reports are TBD until survey infrastructure is documented.</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CR-PARTNER-MANAGE-ISS-002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Impact metrics for the quarterly partner analytics report depend on Engagement entity outcome fields beyond the current six fields. Depends on ENG-ISS-003 (additional engagement outcome metrics may be needed beyond the six defined outcome fields). Specific fields used for partner-level impact reporting are TBD pending CBM program leadership decision on outcome metric expansion.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CR-PARTNER-MANAGE-ISS-003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Marketing record entity structure is TBD pending CR-MARKETING sub-domain definition. The Partner Coordinator’s read access requirement (REQ-007) references “marketing records linked to partner Accounts” in business terms; the specific entity, field structure, and link mechanism will be defined when CR-MARKETING is documented.</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following open issues from upstream documents remain relevant to CR-PARTNER-MANAGE and are carried forward without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ACT-ISS-004</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hAnsi="Arial"/>
                <w:b w:val="0"/>
                <w:i w:val="0"/>
                <w:sz w:val="20"/>
              </w:rPr>
              <w:t>CLOSED by FU-REPORT process definition session, 04-30-26. The field is now a structured multi-value zip code list. The Partner Coordinator updates geographicServiceArea by selecting zip codes from the master list rather than typing free text.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CON-ISS-008</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How Did You Hear About CBM dropdown values not yet defined by CBM leadership. Carried forward from Contact Entity PRD. Relevant because the Partner Coordinator monitors application source attribution which references this field.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ENG-ISS-003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Additional engagement outcome metrics may be needed beyond the six defined outcome fields. Carried forward from Engagement Entity PRD. Directly referenced by CR-PARTNER-MANAGE-ISS-002.</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ENG-ISS-004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Survey response tracking: Closed Engagement Survey responses may need to be captured as a CRM field on the Engagement entity or handled by an external survey tool. Carried forward from Engagement Entity PRD. Directly referenced by CR-PARTNER-MANAGE-ISS-001.</w:t>
            </w:r>
          </w:p>
        </w:tc>
      </w:tr>
    </w:tbl>
    <w:p>
      <w:pPr>
        <w:pStyle w:val="Heading1"/>
        <w:spacing w:after="120" w:before="360"/>
      </w:pPr>
      <w:r>
        <w:rPr>
          <w:rFonts w:ascii="Arial" w:cs="Arial" w:eastAsia="Arial" w:hAnsi="Arial"/>
          <w:b/>
          <w:bCs/>
          <w:i w:val="false"/>
          <w:iCs w:val="false"/>
          <w:sz w:val="32"/>
          <w:szCs w:val="32"/>
        </w:rPr>
        <w:t xml:space="preserve">10. Updates to Prior Documents</w:t>
      </w:r>
    </w:p>
    <w:p>
      <w:pPr>
        <w:spacing w:after="120"/>
      </w:pPr>
      <w:r>
        <w:rPr>
          <w:rFonts w:ascii="Arial" w:cs="Arial" w:eastAsia="Arial" w:hAnsi="Arial"/>
          <w:b w:val="false"/>
          <w:bCs w:val="false"/>
          <w:i w:val="false"/>
          <w:iCs w:val="false"/>
          <w:sz w:val="22"/>
          <w:szCs w:val="22"/>
        </w:rPr>
        <w:t xml:space="preserve">Two new updates to prior documents were identified during this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Document</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Update Needed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 Sub-Domain Overview v1.0</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Update the partner analytics metrics list. Currently lists 7 metrics in Sections 3.3, 4.5, and 4.6: referral count, active clients, new clients in last 30 days, total sessions, total hours, NPS scores, and impact metrics. Add an eighth metric category — mentor count, with two values: total mentors currently affiliated with the partner (cumulative), and new mentors recruited via the partner channel during the reporting period. Update all three sections consistently.</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Account Entity PRD v1.0</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Soften the partnerStatus field description. Current wording reads “Audited. Status changes accompanied by a note.” This implied a system-enforced rule. Revise to make clear that accompanying notes are at the Partner Coordinator’s discretion, not system-enforced. Suggested wording: “Audited. Status changes may be accompanied by a note at the Partner Coordinator’s discretion.” This change aligns the Entity PRD with CR-PARTNER-MANAGE-REQ-013.</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following updates were previously identified in the CR-PARTNER Sub-Domain Overview v1.0 and CR-PARTNER-PROSPECT v1.0 and remain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Document</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Update Needed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 Entity PRD v1.1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Close CON-ISS-002. Partner lifecycle is tracked at the Account level via partnerStatus, not at the Contact level. No Partner-specific lifecycle field is needed on Contact. Resolved during the CR-PARTNER Sub-Domain Overview session and confirmed in CR-PARTNER-PROSPECT and CR-PARTNER-MANAGE.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Engagement Entity PRD v1.0</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Add the referringPartner link field to Account (Partner). Records which partner organization referred the client for this engagement. Primary write path is the assigned mentor after the first session of the engagement. CR-PARTNER-MANAGE adds an additional note: the Partner Coordinator must have edit access to this field for exception cases (correction, missed attribution, attribution disputes). Basis for partner-level engagement analytics including referral count, active clients, sessions, hours, NPS scores, impact metrics, and mentor counts.</w:t>
            </w:r>
          </w:p>
        </w:tc>
      </w:tr>
    </w:tbl>
    <w:p>
      <w:pPr>
        <w:pStyle w:val="Heading1"/>
        <w:spacing w:after="120" w:before="360"/>
      </w:pPr>
      <w:r>
        <w:rPr>
          <w:rFonts w:ascii="Arial" w:cs="Arial" w:eastAsia="Arial" w:hAnsi="Arial"/>
          <w:b/>
          <w:bCs/>
          <w:i w:val="false"/>
          <w:iCs w:val="false"/>
          <w:sz w:val="32"/>
          <w:szCs w:val="32"/>
        </w:rPr>
        <w:t xml:space="preserve">11. Interview Transcript</w:t>
      </w:r>
    </w:p>
    <w:p>
      <w:pPr>
        <w:spacing w:after="120"/>
      </w:pPr>
      <w:r>
        <w:rPr>
          <w:rFonts w:ascii="Arial" w:cs="Arial" w:eastAsia="Arial" w:hAnsi="Arial"/>
          <w:b w:val="false"/>
          <w:bCs w:val="false"/>
          <w:i w:val="false"/>
          <w:iCs w:val="false"/>
          <w:sz w:val="22"/>
          <w:szCs w:val="22"/>
        </w:rPr>
        <w:t xml:space="preserve">The transcript below captures the substantive Q/A exchanges and decisions made during the CR-PARTNER-MANAGE process definition interview. Exchanges are organized by topic area rather than chronologically. Decisions are marked inline.</w:t>
      </w:r>
    </w:p>
    <w:p>
      <w:pPr>
        <w:pStyle w:val="Heading3"/>
        <w:spacing w:after="80" w:before="240"/>
      </w:pPr>
      <w:r>
        <w:rPr>
          <w:rFonts w:ascii="Arial" w:cs="Arial" w:eastAsia="Arial" w:hAnsi="Arial"/>
          <w:b/>
          <w:bCs/>
          <w:i w:val="false"/>
          <w:iCs w:val="false"/>
          <w:sz w:val="24"/>
          <w:szCs w:val="24"/>
        </w:rPr>
        <w:t xml:space="preserve">Process Purpose and Framing</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Unlike CR-PARTNER-PROSPECT, which has a clear before/after, CR-PARTNER-MANAGE is a continuous, never-ending process for the life of the partnership. Is it accurate to say the process has no defined end state for the normal case — it just runs continuously until either the partner moves to Inactive status (terminal) or the partner relationship outlives CBM’s tracking interest, but Inactive records are still retained forever?</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CR-PARTNER-MANAGE has no defined normal end. “Completion” in the closest sense is a status change to Lapsed or Inactive, both of which are non-terminal and reversible.</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it accurate to describe this process as a collection of ongoing activities rather than a single linear workflow — a set of responsibilities the Partner Coordinator carries out for every active partner? Or do you see it as more of a recurring cycle?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There really is no workflow. The partner coordinator has to decide how often to contact the partner, and that may vary wildly depending on the last contact. So there is no fixed cadence.</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Section 4 will be structured as a set of responsibilities and activities, not a numbered sequential workflow. There is no fixed cadence — the Partner Coordinator exercises judgment on when each activity is appropriate.</w:t>
      </w:r>
    </w:p>
    <w:p>
      <w:pPr>
        <w:pStyle w:val="Heading3"/>
        <w:spacing w:after="80" w:before="240"/>
      </w:pPr>
      <w:r>
        <w:rPr>
          <w:rFonts w:ascii="Arial" w:cs="Arial" w:eastAsia="Arial" w:hAnsi="Arial"/>
          <w:b/>
          <w:bCs/>
          <w:i w:val="false"/>
          <w:iCs w:val="false"/>
          <w:sz w:val="24"/>
          <w:szCs w:val="24"/>
        </w:rPr>
        <w:t xml:space="preserve">Process Triggers and Initiation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the initiation mechanism purely automatic (the partner reaching Active status from CR-PARTNER-PROSPECT immediately puts them in scope of CR-PARTNER-MANAGE, no separate action needed), or does the Partner Coordinator take a deliberate action to begin managing the partner?</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If the deliberate action you refer to is the change of status to Active, then yes — that is the deliberate action.</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Trigger is the moment partnerStatus becomes Active. No separate enrollment step. The same status change that completes CR-PARTNER-PROSPECT puts the partner in scope of CR-PARTNER-MANAGE.</w:t>
      </w:r>
    </w:p>
    <w:p>
      <w:pPr>
        <w:pStyle w:val="Heading3"/>
        <w:spacing w:after="80" w:before="240"/>
      </w:pPr>
      <w:r>
        <w:rPr>
          <w:rFonts w:ascii="Arial" w:cs="Arial" w:eastAsia="Arial" w:hAnsi="Arial"/>
          <w:b/>
          <w:bCs/>
          <w:i w:val="false"/>
          <w:iCs w:val="false"/>
          <w:sz w:val="24"/>
          <w:szCs w:val="24"/>
        </w:rPr>
        <w:t xml:space="preserve">Personas Involved</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The Sub-Domain Overview lists four personas for CR-PARTNER-MANAGE. For the three supporting personas (Content and Event Administrator, Client Recruiter, Mentor Recruiter), do they actually create, read, or update records in partner-related entities, or is coordination entirely conversational with all CRM data entry done by the Partner Coordinator?</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All coordination is channeled through the Partner Coordinator and they update the record.</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Two options for Section 3: (A) list only the Partner Coordinator as a persona involved, with a note about external coordination; (B) list all four personas with the supporting ones marked as “does not directly modify partner records.” Recommendation is A. Which do you prefer?</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Section 3 lists only the Partner Coordinator as a participating persona. The three supporting personas are described in section text as cross-functional collaborators, but they do not directly interact with partner records during CR-PARTNER-MANAGE.</w:t>
      </w:r>
    </w:p>
    <w:p>
      <w:pPr>
        <w:pStyle w:val="Heading3"/>
        <w:spacing w:after="80" w:before="240"/>
      </w:pPr>
      <w:r>
        <w:rPr>
          <w:rFonts w:ascii="Arial" w:cs="Arial" w:eastAsia="Arial" w:hAnsi="Arial"/>
          <w:b/>
          <w:bCs/>
          <w:i w:val="false"/>
          <w:iCs w:val="false"/>
          <w:sz w:val="24"/>
          <w:szCs w:val="24"/>
        </w:rPr>
        <w:t xml:space="preserve">Liaison and Communication Tracking</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When the Partner Coordinator has a touchpoint with a partner, where in the system does the record of that interaction go? Continue using partnerNotes (the wysiwyg field) as in CR-PARTNER-PROSPECT, or use the Notes Service, or some combination?</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The partner coordinator would add a note on the Partner Company Record, or the Partner Contact record depending on the content. They will use the WYSIWYG note field as a summary of the status of the Partner, and the Notes Service for notes about individual conversations. So combination. If Account/Contact are not currently covered by the Notes Service, they should be.</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Two complementary mechanisms: partnerNotes (wysiwyg on Account) used as a rolling status summary of the partnership overall; Notes Service used for individual conversation/interaction records, attached to either the partner Account or a specific partner Contact record. Verified that the Notes Service already covers both Account (NOTES-MANAGE-DAT-002) and Contact (NOTES-MANAGE-DAT-001) regardless of type — no infrastructure gap.</w:t>
      </w:r>
    </w:p>
    <w:p>
      <w:pPr>
        <w:pStyle w:val="Heading3"/>
        <w:spacing w:after="80" w:before="240"/>
      </w:pPr>
      <w:r>
        <w:rPr>
          <w:rFonts w:ascii="Arial" w:cs="Arial" w:eastAsia="Arial" w:hAnsi="Arial"/>
          <w:b/>
          <w:bCs/>
          <w:i w:val="false"/>
          <w:iCs w:val="false"/>
          <w:sz w:val="24"/>
          <w:szCs w:val="24"/>
        </w:rPr>
        <w:t xml:space="preserve">Referral Tracking</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The two referral tracking mechanisms (howDidYouHearAboutCbm on Contact, referringPartner on Engagement) are both set by personas other than the Partner Coordinator (client and mentor respectively). Is it accurate to say the Partner Coordinator monitors and reports on referrals rather than logging them? Or do they ever directly create/edit referringPartner values?</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The partner coordinator may change a referring partner in some unusual circumstances.</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Primary write path for referringPartner remains the assigned mentor after the first session. CR-PARTNER-MANAGE adds an exception write path: the Partner Coordinator may edit referringPartner in unusual circumstances (correction, missed attribution, dispute). Routine activity for the Partner Coordinator is monitoring and reporting.</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this be flagged as an update to MN-ENGAGE? Or captured only in CR-PARTNER-MANAGE?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Captured only in CR-PARTNER-MANAGE.</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Capture the Partner Coordinator’s exception edit access only in CR-PARTNER-MANAGE as a system requirement. No update to MN-ENGAGE flagged because MN-ENGAGE does not currently mention the field at all. The Engagement Entity PRD update (already pending) will define field-level access; CR-PARTNER-MANAGE defines the process-level requirement.</w:t>
      </w:r>
    </w:p>
    <w:p>
      <w:pPr>
        <w:pStyle w:val="Heading3"/>
        <w:spacing w:after="80" w:before="240"/>
      </w:pPr>
      <w:r>
        <w:rPr>
          <w:rFonts w:ascii="Arial" w:cs="Arial" w:eastAsia="Arial" w:hAnsi="Arial"/>
          <w:b/>
          <w:bCs/>
          <w:i w:val="false"/>
          <w:iCs w:val="false"/>
          <w:sz w:val="24"/>
          <w:szCs w:val="24"/>
        </w:rPr>
        <w:t xml:space="preserve">Co-Sponsored Event Coordination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the Partner Coordinator’s only system action related to co-sponsored events adding notes to the partner Account, with read access to event records? Or do they ever directly link an event to a partner themselves?</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It is possible that the Partner hosts an event, and we would be a co-sponsor to their event. In that situation, the Partner Manager should contact an event coordinator and they would enter the event and link it to the partner. The partner would want to read and verify all information about the event.</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In both directions of co-sponsorship (CBM-hosted with partner co-sponsor, or partner-hosted with CBM co-sponsor), the Partner Coordinator does not directly create or modify Event records. They coordinate externally with the Content and Event Administrator who enters the event. The Partner Coordinator has read access to Event records linked to managed partners so they can verify all event information.</w:t>
      </w:r>
    </w:p>
    <w:p>
      <w:pPr>
        <w:pStyle w:val="Heading3"/>
        <w:spacing w:after="80" w:before="240"/>
      </w:pPr>
      <w:r>
        <w:rPr>
          <w:rFonts w:ascii="Arial" w:cs="Arial" w:eastAsia="Arial" w:hAnsi="Arial"/>
          <w:b/>
          <w:bCs/>
          <w:i w:val="false"/>
          <w:iCs w:val="false"/>
          <w:sz w:val="24"/>
          <w:szCs w:val="24"/>
        </w:rPr>
        <w:t xml:space="preserve">Mentor Affiliation Tracking</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Does the Partner Coordinator do anything beyond reading the partner’s affiliated mentor list? Specifically, do they ever add the partner Account link to a Mentor Contact record, or is that always done by the Mentor Recruiter when the mentor is onboarded?</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 They contact the Mentor coordinator to make the change.</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Partner Coordinator never modifies Mentor Contact records or partner-mentor links directly. Read access only via the existing Contact-to-Account relationship. Any change goes through the Mentor Recruiter or Mentor Administrator.</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there any count or metric about partner-affiliated mentors that needs to appear in the quarterly analytics report? The current 7 metrics don’t include mentor counts.</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It would be good to add mentor counts to the analytics.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exactly should the metric measure? Total mentors currently affiliated, new mentors recruited via this partner channel in the reporting period, or both?</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Both.</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Add an eighth metric category to the quarterly analytics: mentor count, with two values — total mentors currently affiliated with the partner (cumulative), and new mentors recruited via the partner channel during the reporting period. This is an update to the CR-PARTNER Sub-Domain Overview metrics list (Sections 3.3, 4.5, 4.6).</w:t>
      </w:r>
    </w:p>
    <w:p>
      <w:pPr>
        <w:pStyle w:val="Heading3"/>
        <w:spacing w:after="80" w:before="240"/>
      </w:pPr>
      <w:r>
        <w:rPr>
          <w:rFonts w:ascii="Arial" w:cs="Arial" w:eastAsia="Arial" w:hAnsi="Arial"/>
          <w:b/>
          <w:bCs/>
          <w:i w:val="false"/>
          <w:iCs w:val="false"/>
          <w:sz w:val="24"/>
          <w:szCs w:val="24"/>
        </w:rPr>
        <w:t xml:space="preserve">Joint Marketing Coordination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marketing coordination different from events and mentors, or the same pattern? And how should we handle the fact that CR-MARKETING isn’t defined yet — (a) treat it like events and require read access to a yet-undefined entity, (b) keep CR-PARTNER-MANAGE silent on marketing entity specifics, or (c) flag as open issue and defer?</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Same pattern as events: external coordination with the Client Recruiter, Partner Coordinator does not directly create/modify marketing records, has read access to marketing records linked to partner Accounts they manage. Specific entity structure is deferred to CR-MARKETING sub-domain definition. Captured as open issue CR-PARTNER-MANAGE-ISS-003.</w:t>
      </w:r>
    </w:p>
    <w:p>
      <w:pPr>
        <w:pStyle w:val="Heading3"/>
        <w:spacing w:after="80" w:before="240"/>
      </w:pPr>
      <w:r>
        <w:rPr>
          <w:rFonts w:ascii="Arial" w:cs="Arial" w:eastAsia="Arial" w:hAnsi="Arial"/>
          <w:b/>
          <w:bCs/>
          <w:i w:val="false"/>
          <w:iCs w:val="false"/>
          <w:sz w:val="24"/>
          <w:szCs w:val="24"/>
        </w:rPr>
        <w:t xml:space="preserve">Quarterly Analytics Production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How is the report produced operationally? (a) fully system-generated, (b) manual compilation, or (c) hybrid — system provides filtered views and aggregations, Partner Coordinator manually composes the final report?</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Hybrid.</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format is the report delivered in?</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PDF.</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Where is the report stored after delivery?</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Attached to the partner account.</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Report production is hybrid. The system provides filtered views and metric aggregations; the Partner Coordinator manually composes the final report. Delivered as PDF. Attached to the partner Account record after delivery.</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Does the partner Account record currently support file attachments? Two options: (a) treat general file attachment as a baseline platform feature and simply state the requirement, or (b) define a dedicated “Quarterly Reports” field on Account requiring an Entity PRD update.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Treat file attachment as a baseline platform capability. State the requirement that the Partner Coordinator can attach PDF reports to a partner Account. If a dedicated field turns out to be needed during YAML generation, it can be added then.</w:t>
      </w:r>
    </w:p>
    <w:p>
      <w:pPr>
        <w:pStyle w:val="Heading3"/>
        <w:spacing w:after="80" w:before="240"/>
      </w:pPr>
      <w:r>
        <w:rPr>
          <w:rFonts w:ascii="Arial" w:cs="Arial" w:eastAsia="Arial" w:hAnsi="Arial"/>
          <w:b/>
          <w:bCs/>
          <w:i w:val="false"/>
          <w:iCs w:val="false"/>
          <w:sz w:val="24"/>
          <w:szCs w:val="24"/>
        </w:rPr>
        <w:t xml:space="preserve">Partnership Agreement Renewal</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the system proactively notify the Partner Coordinator when an agreement is approaching its renewal date? If so, how far in advance?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 60 days and 30 days before.</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When an agreement is renewed, does (a) a new Partnership Agreement record get created preserving the old one as historical, or (b) the existing record get updated in place?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If an agreement expires and is not renewed, does that automatically affect partnerStatus?</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 Partner Coordinator will define what happens and why and add it to notes.</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Notifications: 60 and 30 days before Expiration / Renewal Date. Renewal: new Partnership Agreement record created on renewal, prior record retained as historical. Non-renewal: no automatic status change — Partner Coordinator decides what to do and records the decision in notes.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channel for the renewal notifications — email, in-system, or both?</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Email only.</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Renewal notifications delivered by email only.</w:t>
      </w:r>
    </w:p>
    <w:p>
      <w:pPr>
        <w:pStyle w:val="Heading3"/>
        <w:spacing w:after="80" w:before="240"/>
      </w:pPr>
      <w:r>
        <w:rPr>
          <w:rFonts w:ascii="Arial" w:cs="Arial" w:eastAsia="Arial" w:hAnsi="Arial"/>
          <w:b/>
          <w:bCs/>
          <w:i w:val="false"/>
          <w:iCs w:val="false"/>
          <w:sz w:val="24"/>
          <w:szCs w:val="24"/>
        </w:rPr>
        <w:t xml:space="preserve">Status Lifecycle Management</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triggers Active → Lapsed? (i) time-based / automatic, (ii) time-based / manual review with system surfacing stale partners, (iii) purely judgment-based with no system rule, or (iv) combination?</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Purely Coordinator decision and they will take action to move to inactive or lapsed.</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All status transitions are purely judgment-based. No system rule, no automatic transition based on activity thresholds, no “stale partners” notification. The system simply allows the transitions; the Partner Coordinator decides when each is appropriate.</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What’s the practical difference between Lapsed and Inactive in the Partner Coordinator’s mind?</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Lapsed means not active, but no decision to be inactive. I.e. needs some attention.</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Lapsed signals “this partner needs attention” — not currently active, but no decision to end the relationship. Reactivation is the expected outcome. Inactive signals “this relationship is over” — a deliberate decision has been made by CBM, the partner, or both. Reactivation is possible but not expected.</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there a requirement for a mandatory note when changing status — system-enforced, or up to the Partner Coordinator’s discretion?</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It is up to the partner coordinator if they want to place a note or not.</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No system enforcement of mandatory notes on status transitions. The Partner Coordinator decides whether to add a note. This means the Account Entity PRD wording “Audited. Status changes accompanied by a note” needs to be softened to clarify that notes are at the Partner Coordinator’s discretion.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this conflict with the Account Entity PRD wording be flagged as an update to prior documents? (A) treat as descriptive only, no update; (B) flag as a real conflict and update the Entity PRD wording.</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B.</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Flag the Account Entity PRD update in Section 10. Soften the partnerStatus description to make clear that accompanying notes are at the Partner Coordinator’s discretion.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For the Inactive → reactivation paths: should the system support both Inactive → Active (direct) and Inactive → Prospect (re-enter prospecting), or only one?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Both.</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Both reactivation paths are supported. Inactive → Active is direct reactivation, owned by CR-PARTNER-MANAGE. Inactive → Prospect re-enters prospecting and is owned by CR-PARTNER-PROSPECT (already documented). The Partner Coordinator chooses based on the situation.</w:t>
      </w:r>
    </w:p>
    <w:p>
      <w:pPr>
        <w:pStyle w:val="Heading3"/>
        <w:spacing w:after="80" w:before="240"/>
      </w:pPr>
      <w:r>
        <w:rPr>
          <w:rFonts w:ascii="Arial" w:cs="Arial" w:eastAsia="Arial" w:hAnsi="Arial"/>
          <w:b/>
          <w:bCs/>
          <w:i w:val="false"/>
          <w:iCs w:val="false"/>
          <w:sz w:val="24"/>
          <w:szCs w:val="24"/>
        </w:rPr>
        <w:t xml:space="preserve">Workflow Completeness Check</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Walking through the full activity list — liaison touchpoints, communication tracking, referral monitoring, co-sponsored event coordination, mentor affiliation tracking, joint marketing coordination, quarterly analytics, partnership agreement renewal, status lifecycle management. Is anything missing?</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Looks good.</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Activity list is complete: 9 ongoing activities (later expanded to 10 with partner contact management as a separate activity area).</w:t>
      </w:r>
    </w:p>
    <w:p>
      <w:pPr>
        <w:pStyle w:val="Heading3"/>
        <w:spacing w:after="80" w:before="240"/>
      </w:pPr>
      <w:r>
        <w:rPr>
          <w:rFonts w:ascii="Arial" w:cs="Arial" w:eastAsia="Arial" w:hAnsi="Arial"/>
          <w:b/>
          <w:bCs/>
          <w:i w:val="false"/>
          <w:iCs w:val="false"/>
          <w:sz w:val="24"/>
          <w:szCs w:val="24"/>
        </w:rPr>
        <w:t xml:space="preserve">Process Data Reads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How should I handle NPS scores and impact metrics in Section 7? Both depend on data sources that aren’t fully defined yet (Survey Service, Engagement outcome fields). (a) list as TBD process data with no open issues, (b) leave out of Section 7 entirely, or (c) list in Section 7 as TBD and add open issues in Section 9 explicitly tracking the dependencies?</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C.</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Both metrics are listed in Section 7 as TBD process data fields, and tracked as explicit open issues (CR-PARTNER-MANAGE-ISS-001 for NPS, CR-PARTNER-MANAGE-ISS-002 for impact metrics).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Do you want me to enumerate every referenced field in Section 7 with full field detail (the v2.4 standard), or group reads by entity and describe at a higher level?</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OK, enumerate with full field detail.</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Section 7 enumerates referenced fields with full field-level detail, grouped by entity (Engagement, Session, Contact, Event, Marketing, Partnership Agreement, Account).</w:t>
      </w:r>
    </w:p>
    <w:p>
      <w:pPr>
        <w:pStyle w:val="Heading3"/>
        <w:spacing w:after="80" w:before="240"/>
      </w:pPr>
      <w:r>
        <w:rPr>
          <w:rFonts w:ascii="Arial" w:cs="Arial" w:eastAsia="Arial" w:hAnsi="Arial"/>
          <w:b/>
          <w:bCs/>
          <w:i w:val="false"/>
          <w:iCs w:val="false"/>
          <w:sz w:val="24"/>
          <w:szCs w:val="24"/>
        </w:rPr>
        <w:t xml:space="preserve">Data Collected</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When a partner contact departs the partner organization, what does the Partner Coordinator do with that Contact record?</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 Add a Note.</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For the Notes Service entries created by the Partner Coordinator, do you want detailed field enumeration, or a reference to NOTES-MANAGE?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Reference only.</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Departed partner contacts: Contact record retained, Partner Coordinator adds a Note via the Notes Service indicating the departure. No status field, no flag manipulation. Notes Service entries: Section 8 references NOTES-MANAGE-DAT-001 (Contact) and NOTES-MANAGE-DAT-002 (Account); the Note entity field structure is not duplicated here.</w:t>
      </w:r>
    </w:p>
    <w:p>
      <w:pPr>
        <w:pStyle w:val="Heading3"/>
        <w:spacing w:after="80" w:before="240"/>
      </w:pPr>
      <w:r>
        <w:rPr>
          <w:rFonts w:ascii="Arial" w:cs="Arial" w:eastAsia="Arial" w:hAnsi="Arial"/>
          <w:b/>
          <w:bCs/>
          <w:i w:val="false"/>
          <w:iCs w:val="false"/>
          <w:sz w:val="24"/>
          <w:szCs w:val="24"/>
        </w:rPr>
        <w:t xml:space="preserve">System Requirements Review</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Reviewing 17 proposed system requirements. Is the list complete? Should REQ-13 (the negative requirement about not enforcing notes) stay or be dropped? Should I add a requirement for a partner list filtered view by status?</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1 — Yes, list is complete. 2 — REQ-13 stays. 3 — Yes, add the list view requirement.</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Final system requirement count: 18. REQ-013 retained as a deliberate negative requirement codifying the discretion-based note policy. REQ-018 added for the partner list view filterable by partnerStatus and other Partner-specific fields.</w:t>
      </w:r>
    </w:p>
    <w:p>
      <w:pPr>
        <w:pStyle w:val="Heading3"/>
        <w:spacing w:after="80" w:before="240"/>
      </w:pPr>
      <w:r>
        <w:rPr>
          <w:rFonts w:ascii="Arial" w:cs="Arial" w:eastAsia="Arial" w:hAnsi="Arial"/>
          <w:b/>
          <w:bCs/>
          <w:i w:val="false"/>
          <w:iCs w:val="false"/>
          <w:sz w:val="24"/>
          <w:szCs w:val="24"/>
        </w:rPr>
        <w:t xml:space="preserve">Open Issues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Three new open issues identified, plus carry-forwards from upstream documents. Should I check the Engagement Entity PRD for the correct ENG-ISS identifier for additional outcome metrics?</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 check it and reference.</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Verified ENG-ISS-003 (additional engagement outcome metrics) and ENG-ISS-004 (survey response tracking) as the correct upstream identifiers. CR-PARTNER-MANAGE-ISS-001 (NPS scores) explicitly references ENG-ISS-004; CR-PARTNER-MANAGE-ISS-002 (impact metrics) explicitly references ENG-ISS-003. Both are also carried forward in the carry-forward issues list. Final open issues: 3 new (ISS-001 NPS, ISS-002 impact metrics, ISS-003 marketing entity), 4 carried forward (ACT-ISS-004, CON-ISS-008, ENG-ISS-003, ENG-ISS-004).</w:t>
      </w:r>
    </w:p>
    <w:p>
      <w:pPr>
        <w:pStyle w:val="Heading3"/>
        <w:spacing w:after="80" w:before="240"/>
      </w:pPr>
      <w:r>
        <w:rPr>
          <w:rFonts w:ascii="Arial" w:cs="Arial" w:eastAsia="Arial" w:hAnsi="Arial"/>
          <w:b/>
          <w:bCs/>
          <w:i w:val="false"/>
          <w:iCs w:val="false"/>
          <w:sz w:val="24"/>
          <w:szCs w:val="24"/>
        </w:rPr>
        <w:t xml:space="preserve">Updates to Prior Documents</w:t>
      </w:r>
    </w:p>
    <w:p>
      <w:pPr>
        <w:spacing w:after="60"/>
      </w:pPr>
      <w:r>
        <w:rPr>
          <w:rFonts w:ascii="Arial" w:cs="Arial" w:eastAsia="Arial" w:hAnsi="Arial"/>
          <w:b w:val="false"/>
          <w:bCs w:val="false"/>
          <w:i w:val="false"/>
          <w:iCs w:val="false"/>
          <w:sz w:val="22"/>
          <w:szCs w:val="22"/>
        </w:rPr>
        <w:t xml:space="preserve">Two new updates identified during this interview, plus two pending updates carried forward from CR-PARTNER Sub-Domain Overview and CR-PARTNER-PROSPECT.</w:t>
      </w:r>
    </w:p>
    <w:p>
      <w:pPr>
        <w:spacing w:after="180" w:before="60"/>
      </w:pPr>
      <w:r>
        <w:rPr>
          <w:rFonts w:ascii="Arial" w:cs="Arial" w:eastAsia="Arial" w:hAnsi="Arial"/>
          <w:b/>
          <w:bCs/>
          <w:i/>
          <w:iCs/>
          <w:color w:val="1F3864"/>
          <w:sz w:val="22"/>
          <w:szCs w:val="22"/>
        </w:rPr>
        <w:t xml:space="preserve">Decision: </w:t>
      </w:r>
      <w:r>
        <w:rPr>
          <w:rFonts w:ascii="Arial" w:cs="Arial" w:eastAsia="Arial" w:hAnsi="Arial"/>
          <w:b w:val="false"/>
          <w:bCs w:val="false"/>
          <w:i/>
          <w:iCs/>
          <w:color w:val="1F3864"/>
          <w:sz w:val="22"/>
          <w:szCs w:val="22"/>
        </w:rPr>
        <w:t xml:space="preserve">New updates: (1) CR-PARTNER Sub-Domain Overview — add mentor count to the analytics metrics list in Sections 3.3, 4.5, and 4.6 (8 categories total); (2) Account Entity PRD — soften partnerStatus description so notes on status changes are explicitly at Partner Coordinator discretion. Carry-forward updates pending: Contact Entity PRD (close CON-ISS-002) and Engagement Entity PRD (add referringPartner field, with note about Partner Coordinator exception edit access added by this process).</w:t>
      </w:r>
    </w:p>
    <w:p>
      <w:r>
        <w:rPr>
          <w:rFonts w:ascii="Arial" w:hAnsi="Arial"/>
          <w:b/>
          <w:sz w:val="28"/>
        </w:rPr>
        <w:t>9. Change Log</w:t>
      </w:r>
    </w:p>
    <w:p>
      <w:r>
        <w:rPr>
          <w:rFonts w:ascii="Arial" w:hAnsi="Arial"/>
          <w:sz w:val="22"/>
        </w:rPr>
        <w:t>Revision history for this document. The Last Updated value in the metadata table reflects the most recent entry below.</w:t>
      </w:r>
    </w:p>
    <w:tbl>
      <w:tblPr>
        <w:tblW w:type="auto" w:w="0"/>
        <w:tblLook w:firstColumn="1" w:firstRow="1" w:lastColumn="0" w:lastRow="0" w:noHBand="0" w:noVBand="1" w:val="04A0"/>
      </w:tblPr>
      <w:tblGrid>
        <w:gridCol w:w="3120"/>
        <w:gridCol w:w="3120"/>
        <w:gridCol w:w="3120"/>
      </w:tblGrid>
      <w:tr>
        <w:tc>
          <w:tcPr>
            <w:tcW w:type="dxa" w:w="3120"/>
          </w:tcPr>
          <w:p>
            <w:r>
              <w:rPr>
                <w:rFonts w:ascii="Arial" w:hAnsi="Arial"/>
                <w:b/>
                <w:sz w:val="22"/>
              </w:rPr>
              <w:t>Version</w:t>
            </w:r>
          </w:p>
        </w:tc>
        <w:tc>
          <w:tcPr>
            <w:tcW w:type="dxa" w:w="3120"/>
          </w:tcPr>
          <w:p>
            <w:r>
              <w:rPr>
                <w:rFonts w:ascii="Arial" w:hAnsi="Arial"/>
                <w:b/>
                <w:sz w:val="22"/>
              </w:rPr>
              <w:t>Date</w:t>
            </w:r>
          </w:p>
        </w:tc>
        <w:tc>
          <w:tcPr>
            <w:tcW w:type="dxa" w:w="3120"/>
          </w:tcPr>
          <w:p>
            <w:r>
              <w:rPr>
                <w:rFonts w:ascii="Arial" w:hAnsi="Arial"/>
                <w:b/>
                <w:sz w:val="22"/>
              </w:rPr>
              <w:t>Changes</w:t>
            </w:r>
          </w:p>
        </w:tc>
      </w:tr>
      <w:tr>
        <w:tc>
          <w:tcPr>
            <w:tcW w:type="dxa" w:w="3120"/>
          </w:tcPr>
          <w:p>
            <w:r>
              <w:t>1.0</w:t>
            </w:r>
          </w:p>
        </w:tc>
        <w:tc>
          <w:tcPr>
            <w:tcW w:type="dxa" w:w="3120"/>
          </w:tcPr>
          <w:p>
            <w:r>
              <w:t>04-07-26</w:t>
            </w:r>
          </w:p>
        </w:tc>
        <w:tc>
          <w:tcPr>
            <w:tcW w:type="dxa" w:w="3120"/>
          </w:tcPr>
          <w:p>
            <w:r>
              <w:t>Initial release. CR-PARTNER-MANAGE process document produced from CR-PARTNER-PROSPECT v1.0, CR-PARTNER Sub-Domain Overview v1.0, and supporting Entity PRDs. 18 system requirements, 49 data items across 7 entities, 7 open issues (3 new, 4 carried forward), 4 updates to prior documents.</w:t>
            </w:r>
          </w:p>
        </w:tc>
      </w:tr>
      <w:tr>
        <w:tc>
          <w:tcPr>
            <w:tcW w:type="dxa" w:w="3120"/>
          </w:tcPr>
          <w:p>
            <w:r>
              <w:t>1.1</w:t>
            </w:r>
          </w:p>
        </w:tc>
        <w:tc>
          <w:tcPr>
            <w:tcW w:type="dxa" w:w="3120"/>
          </w:tcPr>
          <w:p>
            <w:r>
              <w:t>04-30-26 04:58</w:t>
            </w:r>
          </w:p>
        </w:tc>
        <w:tc>
          <w:tcPr>
            <w:tcW w:type="dxa" w:w="3120"/>
          </w:tcPr>
          <w:p>
            <w:r>
              <w:t>Carry-forward from FU-REPORT process definition session, 04-30-26. Section 8 CR-PARTNER-MANAGE-DAT-032 geographicServiceArea field updated: type changed from text to multiEnum, values column updated to 'zip codes from master list', description rewritten to reference the structured zip code list. Section 9 ACT-ISS-004 closed with closure language. Change Log section added (document previously lacked one). Carry-forward request at PRDs/FU/carry-forward/SESSION-PROMPT-carry-forward-account-territory-zipcode-list.md.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after="0"/>
    </w:pPr>
    <w:r>
      <w:rPr>
        <w:rFonts w:ascii="Arial" w:cs="Arial" w:eastAsia="Arial" w:hAnsi="Arial"/>
        <w:b w:val="false"/>
        <w:bCs w:val="false"/>
        <w:i w:val="false"/>
        <w:iCs w:val="false"/>
        <w:color w:val="999999"/>
        <w:sz w:val="16"/>
        <w:szCs w:val="16"/>
      </w:rPr>
      <w:t xml:space="preserve">Process Document — Client Recruiting Domain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0"/>
    </w:pPr>
    <w:r>
      <w:rPr>
        <w:rFonts w:ascii="Arial" w:cs="Arial" w:eastAsia="Arial" w:hAnsi="Arial"/>
        <w:b w:val="false"/>
        <w:bCs w:val="false"/>
        <w:i w:val="false"/>
        <w:iCs w:val="false"/>
        <w:color w:val="666666"/>
        <w:sz w:val="18"/>
        <w:szCs w:val="18"/>
      </w:rPr>
      <w:t xml:space="preserve">Cleveland Business Mentors</w:t>
    </w:r>
    <w:r>
      <w:ptab w:alignment="right" w:relativeTo="margin" w:leader="none"/>
    </w:r>
    <w:r>
      <w:rPr>
        <w:rFonts w:ascii="Arial" w:cs="Arial" w:eastAsia="Arial" w:hAnsi="Arial"/>
        <w:b w:val="false"/>
        <w:bCs w:val="false"/>
        <w:i w:val="false"/>
        <w:iCs w:val="false"/>
        <w:color w:val="666666"/>
        <w:sz w:val="18"/>
        <w:szCs w:val="18"/>
      </w:rPr>
      <w:t xml:space="preserve">Partner Relationship Management (CR-PARTNER-MANAGE)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2026-04-07T04:16:13.193Z</dcterms:created>
  <dcterms:modified xsi:type="dcterms:W3CDTF">2026-04-07T04:16:13.194Z</dcterms:modified>
</cp:coreProperties>
</file>

<file path=docProps/custom.xml><?xml version="1.0" encoding="utf-8"?>
<Properties xmlns="http://schemas.openxmlformats.org/officeDocument/2006/custom-properties" xmlns:vt="http://schemas.openxmlformats.org/officeDocument/2006/docPropsVTypes"/>
</file>