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CRM Design &amp; Implementation: Client</w:t>
      </w:r>
    </w:p>
    <w:p>
      <w:pPr>
        <w:spacing w:after="480"/>
        <w:jc w:val="center"/>
      </w:pPr>
      <w:r>
        <w:rPr>
          <w:rFonts w:ascii="Arial" w:cs="Arial" w:eastAsia="Arial" w:hAnsi="Arial"/>
          <w:color w:val="595959"/>
          <w:sz w:val="22"/>
          <w:szCs w:val="22"/>
        </w:rPr>
        <w:t xml:space="preserve">Version 1.4  |  In Progress  |  March 15, 2026</w:t>
      </w:r>
    </w:p>
    <w:p>
      <w:pPr>
        <w:pBdr>
          <w:bottom w:val="single" w:color="1F4E79" w:sz="6" w:space="1"/>
        </w:pBdr>
      </w:pPr>
      <w:r>
        <w:t xml:space="preserve"/>
      </w:r>
    </w:p>
    <w:p>
      <w:r>
        <w:t xml:space="preserve"/>
      </w:r>
    </w:p>
    <w:p>
      <w:pPr>
        <w:pStyle w:val="Heading1"/>
      </w:pPr>
      <w:r>
        <w:t xml:space="preserve">1. Overview</w:t>
      </w:r>
    </w:p>
    <w:p>
      <w:pPr>
        <w:spacing w:after="120"/>
      </w:pPr>
      <w:r>
        <w:t xml:space="preserve">This document defines the complete CRM design and implementation specification for the Client domain within EspoCRM. It covers all client data structures, field definitions, entity relationships, workflows and automation, and role-based security rules.</w:t>
      </w:r>
    </w:p>
    <w:p>
      <w:pPr>
        <w:spacing w:after="120"/>
      </w:pPr>
      <w:r>
        <w:t xml:space="preserve">This document is intended for use by the CBM technology administrator during EspoCRM configuration and by future technical staff onboarding to the platform.</w:t>
      </w:r>
    </w:p>
    <w:p>
      <w:pPr>
        <w:spacing w:after="120"/>
      </w:pPr>
      <w:r>
        <w:t xml:space="preserve">Related documents: CBM-PRD-CRM.docx (platform requirements), CBM-PRD-CRM-Mentor.docx (mentor domain).</w:t>
      </w:r>
    </w:p>
    <w:p>
      <w:r>
        <w:t xml:space="preserve"/>
      </w:r>
    </w:p>
    <w:p>
      <w:pPr>
        <w:pStyle w:val="Heading1"/>
      </w:pPr>
      <w:r>
        <w:t xml:space="preserve">2. Data Structure</w:t>
      </w:r>
    </w:p>
    <w:p>
      <w:pPr>
        <w:pStyle w:val="Heading2"/>
      </w:pPr>
      <w:r>
        <w:t xml:space="preserve">2.1 Data Model Overview</w:t>
      </w:r>
    </w:p>
    <w:p>
      <w:pPr>
        <w:spacing w:after="120"/>
      </w:pPr>
      <w:r>
        <w:t xml:space="preserve">The client domain is built around four primary entities and two supporting entities. When a prospective client submits a Mentoring Request through the CBM website, the system automatically creates three linked records: an Company (the business), a Contact (the individual submitting the form), and an Engagement (the mentoring relationship, initially in Submitted status). All subsequent activity — sessions, NPS surveys, and workshop attendance — is linked to these anchor records.</w:t>
      </w:r>
    </w:p>
    <w:p>
      <w:r>
        <w:t xml:space="preserve"/>
      </w:r>
    </w:p>
    <w:p>
      <w:pPr>
        <w:spacing w:after="120"/>
      </w:pPr>
      <w:r>
        <w:t xml:space="preserve">The six entities in the client domain are:</w:t>
      </w:r>
    </w:p>
    <w:p>
      <w:pPr>
        <w:numPr>
          <w:ilvl w:val="0"/>
          <w:numId w:val="1"/>
        </w:numPr>
        <w:spacing w:after="60"/>
      </w:pPr>
      <w:r>
        <w:t xml:space="preserve">Company — the business being mentored</w:t>
      </w:r>
    </w:p>
    <w:p>
      <w:pPr>
        <w:numPr>
          <w:ilvl w:val="0"/>
          <w:numId w:val="1"/>
        </w:numPr>
        <w:spacing w:after="60"/>
      </w:pPr>
      <w:r>
        <w:t xml:space="preserve">Contact — individual person(s) associated with the business</w:t>
      </w:r>
    </w:p>
    <w:p>
      <w:pPr>
        <w:numPr>
          <w:ilvl w:val="0"/>
          <w:numId w:val="1"/>
        </w:numPr>
        <w:spacing w:after="60"/>
      </w:pPr>
      <w:r>
        <w:t xml:space="preserve">Engagement — the active mentoring relationship</w:t>
      </w:r>
    </w:p>
    <w:p>
      <w:pPr>
        <w:numPr>
          <w:ilvl w:val="0"/>
          <w:numId w:val="1"/>
        </w:numPr>
        <w:spacing w:after="60"/>
      </w:pPr>
      <w:r>
        <w:t xml:space="preserve">Session — individual meeting records between mentor and client</w:t>
      </w:r>
    </w:p>
    <w:p>
      <w:pPr>
        <w:numPr>
          <w:ilvl w:val="0"/>
          <w:numId w:val="1"/>
        </w:numPr>
        <w:spacing w:after="60"/>
      </w:pPr>
      <w:r>
        <w:t xml:space="preserve">NPS Survey Response — client satisfaction feedback records</w:t>
      </w:r>
    </w:p>
    <w:p>
      <w:pPr>
        <w:numPr>
          <w:ilvl w:val="0"/>
          <w:numId w:val="1"/>
        </w:numPr>
        <w:spacing w:after="60"/>
      </w:pPr>
      <w:r>
        <w:t xml:space="preserve">Workshop — structured events offered by CBM</w:t>
      </w:r>
    </w:p>
    <w:p>
      <w:pPr>
        <w:numPr>
          <w:ilvl w:val="0"/>
          <w:numId w:val="1"/>
        </w:numPr>
        <w:spacing w:after="60"/>
      </w:pPr>
      <w:r>
        <w:t xml:space="preserve">Workshop Attendance — records linking clients to workshops attended</w:t>
      </w:r>
    </w:p>
    <w:p>
      <w:r>
        <w:t xml:space="preserve"/>
      </w:r>
    </w:p>
    <w:p>
      <w:pPr>
        <w:pStyle w:val="Heading2"/>
      </w:pPr>
      <w:r>
        <w:t xml:space="preserve">2.2 Company Entity</w:t>
      </w:r>
    </w:p>
    <w:p>
      <w:pPr>
        <w:spacing w:after="120"/>
      </w:pPr>
      <w:r>
        <w:t xml:space="preserve">The Company entity represents the business being mentored. It is the anchor record to which all Contacts, Engagements, and related activity are linked. Company data is collected in two phases: Phase 1 fields are captured on the public Mentoring Request intake form; Phase 2 fields are collected via a second form deployed at the mentor’s discretion. Both Phase 1 and Phase 2 fields may be viewed and modified at any time by the assigned mentor or any administrator directly within EspoCRM, regardless of how the data was originally collected.</w:t>
      </w:r>
    </w:p>
    <w:p>
      <w:r>
        <w:t xml:space="preserve"/>
      </w:r>
    </w:p>
    <w:p>
      <w:pPr>
        <w:pStyle w:val="Heading3"/>
      </w:pPr>
      <w:r>
        <w:t xml:space="preserve">Phase 1 — Intake Fields</w:t>
      </w:r>
    </w:p>
    <w:p>
      <w:pPr>
        <w:spacing w:after="120"/>
      </w:pPr>
      <w:r>
        <w:t xml:space="preserve">These fields are collected on the public Mentoring Request form and must be sufficient to allow an admin to identify and assign an appropriate mentor. Contact information fields (First Name through Zip Code) populate the Contact record; all remaining fields populate the Company record.</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name of the person submitting the request. Required. Text field. Populates the Contact record.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name of the person submitting the request. Required. Text field. Populates the Contact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Address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email address of the submitting contact. Required. Email field. Populates the Contact record. Used for all follow-up communication including mentor introduction and Phase 2 form delivery.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Phone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phone number of the submitting contact. Required. Phone field. Populates the Contact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Zip 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Zip code of the submitting contact. Required. Text field. Populates the Contact record. Used for geographic reporting.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Business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legal or operating name of the business. Optional. Text field. May be left blank for pre-startup applicants who have not yet named their business.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Website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Business website URL. Optional. URL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mailing or physical address. Optional. Address field (street, city, state, zip).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Organization Type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Dropdown. Values: For-Profit | Non-Profit.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Stage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Dropdown. Values: Pre-Startup | Startup | Early Stage | Growth Stage | Established. Required. Note: Revenue thresholds to differentiate Startup from Early Stage are a planned future enhancement.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NAICS Sector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Top-level industry classification. Dropdown of 20 NAICS sectors.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NAICS Subsector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Second-level industry classification. Dropdown of ~100 NAICS subsectors, filtered by selected Sector on the intake form. Both Sector and Subsector are stored as separate fields on the Company record.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Mentoring Focus Areas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Multi-select dropdown. Values to be defined by CBM leadership. Required. Used for mentor matching and funder reporting.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Mentoring Needs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Free-form description of what the client is looking for in a mentoring engagement. Rich text. Required.</w:t>
            </w:r>
          </w:p>
        </w:tc>
      </w:tr>
    </w:tbl>
    <w:p>
      <w:r>
        <w:t xml:space="preserve"/>
      </w:r>
    </w:p>
    <w:p>
      <w:pPr>
        <w:pStyle w:val="Heading3"/>
      </w:pPr>
      <w:r>
        <w:t xml:space="preserve">Phase 2 — Post-Assignment Fields</w:t>
      </w:r>
    </w:p>
    <w:p>
      <w:pPr>
        <w:spacing w:after="120"/>
      </w:pPr>
      <w:r>
        <w:t xml:space="preserve">These fields are collected via a second form deployed at the mentor’s discretion after they have been assigned. The mentor may send the Phase 2 form link as part of their initial introduction to the client, or after the first session so they can explain it in person. All free-text fields in Phase 2 support rich text formatting.</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Detailed description of what the business does, its history, and founding story. Rich text.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Time in Operation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How long the business has been operating. Dropdown or date field.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Team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current employees or team members. Number field.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Revenue Range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Approximate annual revenue range. Dropdown with ranges (TBD).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Funding Situation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Description of current funding sources or needs. Rich text.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Challenges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Description of the primary obstacles the business is facing. Rich text.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Goals and Objectives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the client wants to achieve through the mentoring engagement. Rich text.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Desired Outcomes (6-12 Months)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Specific outcomes the client hopes to achieve within the near term. Rich text.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Previous Mentoring/Advisory Experience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the client has worked with a mentor or advisor before, and any relevant context. Rich text.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Professional Advisors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Multi-select checklist of advisor types currently engaged. Values: Banker / Financial Institution | Attorney / Legal Counsel | Accountant / CPA | IT Consultant | Insurance Agent | Marketing / PR Consultant | Business Coach.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Registered with State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the business has filed with the state as an official legal entity. Yes/No.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State of Registration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State where the business is registered. Dropdown of US states. Shown when Registered with State = Yes.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Legal Business Structure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Dropdown. Values: Sole Proprietor | Partnership | LLC | S-Corp | C-Corp | Non-Profit 501(c)(3) | Other. Shown when Registered with State = Yes.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EIN on File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Whether the business has obtained an Employer Identification Number. Yes/No. Shown when Registered with State = Yes.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of Formation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the business entity was formally established. Date field. Shown when Registered with State = Yes.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Registered Agent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Whether the business has a designated registered agent. Yes/No. Shown when Registered with State = Yes.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EIN Number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actual EIN number if deemed relevant by the mentor. Text field. Admin and assigned mentor access only. Not collected on the intake form — mentor-populated only. Restricted field.</w:t>
            </w:r>
          </w:p>
        </w:tc>
      </w:tr>
    </w:tbl>
    <w:p>
      <w:r>
        <w:t xml:space="preserve"/>
      </w:r>
    </w:p>
    <w:p>
      <w:pPr>
        <w:pStyle w:val="Heading2"/>
      </w:pPr>
      <w:r>
        <w:t xml:space="preserve">2.3 Contact Entity</w:t>
      </w:r>
    </w:p>
    <w:p>
      <w:pPr>
        <w:spacing w:after="120"/>
      </w:pPr>
      <w:r>
        <w:t xml:space="preserve">The Contact entity represents an individual person associated with a business being mentored. Multiple contacts may be linked to a single Company. The person who submits the Phase 1 intake form automatically becomes the first Contact linked to the Company. Additional contacts can be added by an admin or mentor as the engagement progresses.</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Contact's first name. Required. Text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Contact's last name. Required. Text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email address. Required. Email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Phone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phone number. Optional. Phone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 at Business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contact's title or position within the business (e.g., Owner, Co-Founder, CEO, Manager). Optional. Text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Primary Contact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Identifies the main point of contact for the Company when multiple contacts are present. Yes/No checkbox. Defaults to Yes for the first contact created.</w:t>
            </w:r>
          </w:p>
        </w:tc>
      </w:tr>
    </w:tbl>
    <w:p>
      <w:r>
        <w:t xml:space="preserve"/>
      </w:r>
    </w:p>
    <w:p>
      <w:pPr>
        <w:pStyle w:val="Heading2"/>
      </w:pPr>
      <w:r>
        <w:t xml:space="preserve">2.4 Engagement Entity</w:t>
      </w:r>
    </w:p>
    <w:p>
      <w:pPr>
        <w:spacing w:after="120"/>
      </w:pPr>
      <w:r>
        <w:t xml:space="preserve">The Engagement entity represents the active mentoring relationship between CBM and a client business. It is linked to a Company and tracks the lifecycle, mentor assignments, and summary analytics for the relationship. Individual sessions, NPS responses, and workshop attendance are all linked to the Engagement.</w:t>
      </w:r>
    </w:p>
    <w:p>
      <w:r>
        <w:t xml:space="preserve"/>
      </w:r>
    </w:p>
    <w:p>
      <w:pPr>
        <w:pStyle w:val="Heading3"/>
      </w:pPr>
      <w:r>
        <w:t xml:space="preserve">Status Lifecycle</w:t>
      </w:r>
    </w:p>
    <w:p>
      <w:pPr>
        <w:spacing w:after="120"/>
      </w:pPr>
      <w:r>
        <w:t xml:space="preserve">Engagements progress through the following statuses:</w:t>
      </w:r>
    </w:p>
    <w:p>
      <w:pPr>
        <w:numPr>
          <w:ilvl w:val="0"/>
          <w:numId w:val="1"/>
        </w:numPr>
        <w:spacing w:after="60"/>
      </w:pPr>
      <w:r>
        <w:t xml:space="preserve">Submitted — Mentoring Request received; pending admin review and mentor nomination.</w:t>
      </w:r>
    </w:p>
    <w:p>
      <w:pPr>
        <w:numPr>
          <w:ilvl w:val="0"/>
          <w:numId w:val="1"/>
        </w:numPr>
        <w:spacing w:after="60"/>
      </w:pPr>
      <w:r>
        <w:t xml:space="preserve">Pending Acceptance — Admin has nominated a mentor; system has notified the mentor and is awaiting their acceptance or refusal. A configurable acceptance window applies (default: 48 hours). If the mentor refuses, the Engagement reverts to Submitted and the admin is notified to nominate another mentor.</w:t>
      </w:r>
    </w:p>
    <w:p>
      <w:pPr>
        <w:numPr>
          <w:ilvl w:val="0"/>
          <w:numId w:val="1"/>
        </w:numPr>
        <w:spacing w:after="60"/>
      </w:pPr>
      <w:r>
        <w:t xml:space="preserve">Assigned — Mentor has accepted the assignment. The mentor is responsible for personally introducing themselves to the client. Phase 2 form deployment is at the mentor’s discretion — it may be included in the introduction or deployed after the first session.</w:t>
      </w:r>
    </w:p>
    <w:p>
      <w:pPr>
        <w:numPr>
          <w:ilvl w:val="0"/>
          <w:numId w:val="1"/>
        </w:numPr>
        <w:spacing w:after="60"/>
      </w:pPr>
      <w:r>
        <w:t xml:space="preserve">Active — Mentoring is underway; sessions are being logged.</w:t>
      </w:r>
    </w:p>
    <w:p>
      <w:pPr>
        <w:numPr>
          <w:ilvl w:val="0"/>
          <w:numId w:val="1"/>
        </w:numPr>
        <w:spacing w:after="60"/>
      </w:pPr>
      <w:r>
        <w:t xml:space="preserve">On-Hold — A deliberate, temporary pause initiated by the client or mentor with intent to resume. May be set from Active or Dormant status.</w:t>
      </w:r>
    </w:p>
    <w:p>
      <w:pPr>
        <w:numPr>
          <w:ilvl w:val="0"/>
          <w:numId w:val="1"/>
        </w:numPr>
        <w:spacing w:after="60"/>
      </w:pPr>
      <w:r>
        <w:t xml:space="preserve">Dormant — No activity recorded and no future sessions scheduled beyond the cadence-aware threshold (see Section 4.5). System-triggered. Prompts admin follow-up. Reverts to Active when activity resumes.</w:t>
      </w:r>
    </w:p>
    <w:p>
      <w:pPr>
        <w:numPr>
          <w:ilvl w:val="0"/>
          <w:numId w:val="1"/>
        </w:numPr>
        <w:spacing w:after="60"/>
      </w:pPr>
      <w:r>
        <w:t xml:space="preserve">Inactive — Dormant for a configurable additional period (default: 60 days) with no response. System-triggered. Indicates the engagement is at serious risk of abandonment.</w:t>
      </w:r>
    </w:p>
    <w:p>
      <w:pPr>
        <w:numPr>
          <w:ilvl w:val="0"/>
          <w:numId w:val="1"/>
        </w:numPr>
        <w:spacing w:after="60"/>
      </w:pPr>
      <w:r>
        <w:t xml:space="preserve">Abandoned — Inactive for a configurable period (default: 90 days) with no response. System-triggered. Treated as permanently closed. All thresholds are admin-configurable system settings.</w:t>
      </w:r>
    </w:p>
    <w:p>
      <w:pPr>
        <w:numPr>
          <w:ilvl w:val="0"/>
          <w:numId w:val="1"/>
        </w:numPr>
        <w:spacing w:after="60"/>
      </w:pPr>
      <w:r>
        <w:t xml:space="preserve">Completed — The engagement was formally closed with goals achieved or by mutual agreement. Admin or mentor initiated.</w:t>
      </w:r>
    </w:p>
    <w:p>
      <w:r>
        <w:t xml:space="preserve"/>
      </w:r>
    </w:p>
    <w:p>
      <w:pPr>
        <w:pStyle w:val="Heading3"/>
      </w:pPr>
      <w:r>
        <w:t xml:space="preserve">Engagement Fields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Company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to the Company (business) record. Required. Relationship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Dropdown. Values: Submitted | Assigned | Active | On-Hold | Inactive | Abandoned | Completed.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 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 the engagement officially became Active. Date field. System-populated on status change to Active.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Close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the engagement was closed (Completed or Abandoned). Date field. System-populated on status change to Completed or Abandoned.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Assigned Mentor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to the primary mentor Contact record. Required when status is Assigned or later.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Co-Mentor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Many-to-many relationship panel linking one or more Co-Mentor Contact records to the Engagement. Optional. Multiple Co-Mentors may be assigned simultaneously.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Many-to-many relationship panel linking one or more SME Contact records to the Engagement. Optional. Multiple SMEs may be assigned simultaneously.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Engagement Close Reason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Dropdown. Values: Goals Achieved | Client Withdrew | Inactive / No Response | Other. Required when status is Completed or Abandoned.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Sessions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 of all linked Session records. System-calculated (formula field). Read-only.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Sessions (Last 30 Days)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Count of Session records dated within the last 30 days. System-calculated (formula field). Read-only. Used for inactivity monitoring.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 Session 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 of the most recent linked Session record. System-calculated (formula field). Read-only.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Session Hours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Sum of Duration (minutes) across all linked Session records, expressed in hours. System-calculated (formula field). Read-only.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Meeting Cadence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Expected frequency of mentor-client meetings. Dropdown. Values: Weekly | Bi-Weekly | Monthly | As Needed. Required. Set by admin or mentor at time of assignment. Used by inactivity monitoring to calculate cadence-aware Dormant thresholds: Weekly = 14 days, Bi-Weekly = 21 days, Monthly = 45 days, As Needed = 60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Session Date/Time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Scheduled date and time of the next mentor-client meeting. Date/time field. Initially system-populated from the most recently logged Session’s Next Session Date. Editable by the assigned mentor or admin at any time. When saved, automatically triggers a meeting request to all Engagement Contacts and assigned mentors (Primary Mentor, Co-Mentors, SMEs). Updating this field counts as a qualifying activity event that resets the inactivity monitoring clock.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Engagement Contacts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Many-to-many relationship panel listing the specific Contact records actively participating in this engagement. Set by the mentor at engagement setup and updated as needed. Determines who receives automated meeting requests and session summary emails. Optional — if empty, communications are sent to the Primary Contact on the linked Company record.</w:t>
            </w:r>
          </w:p>
        </w:tc>
      </w:tr>
    </w:tbl>
    <w:p>
      <w:r>
        <w:t xml:space="preserve"/>
      </w:r>
    </w:p>
    <w:p>
      <w:pPr>
        <w:pStyle w:val="Heading2"/>
      </w:pPr>
      <w:r>
        <w:t xml:space="preserve">2.5 Session Entity</w:t>
      </w:r>
    </w:p>
    <w:p>
      <w:pPr>
        <w:spacing w:after="120"/>
      </w:pPr>
      <w:r>
        <w:t xml:space="preserve">The Session entity records each individual meeting between a mentor and client. Sessions are linked to an Engagement and drive both the roll-up analytics on the Engagement record and the NPS survey trigger logic. Mentors are encouraged to complete the session form while on the call with the client so that Next Session Date can be set in real time. All note fields support rich text formatting.</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to the parent Engagement record. Required. Relationship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 Date/Time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and time the session occurred. Required. Date/time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Length of the session in minutes. Required. Number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 Type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Dropdown. Values: In-Person | Video Call | Phone Call.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Meeting Location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Dropdown. Values: CBM Office | Client's Place of Business | Other. Shown only when Session Type = In-Person. Required when In-Person.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Location Details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Free text description of the meeting location. Shown only when Meeting Location Type = Other. Optional. Text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Topics Covered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Multi-select dropdown of topic categories (values TBD) plus a free-text rich text field for additional detail.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 Notes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Private notes from the mentor about the session content, observations, and context. Rich text. Access restricted to assigned mentor and admin.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Steps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Agreed-upon actions and follow-up items coming out of the session. Rich text. Optional.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New Business Started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Whether this session resulted in the start of a new business. Yes/No.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Session Date/Time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Scheduled date and time of the next meeting, set by the mentor while logging the current session. Date/time field. Optional. When saved, automatically populates the Next Session Date/Time field on the linked Engagement record. Intended to be set during the session while the mentor has the client on the call.</w:t>
            </w:r>
          </w:p>
        </w:tc>
      </w:tr>
    </w:tbl>
    <w:p>
      <w:r>
        <w:t xml:space="preserve"/>
      </w:r>
    </w:p>
    <w:p>
      <w:pPr>
        <w:pStyle w:val="Heading2"/>
      </w:pPr>
      <w:r>
        <w:t xml:space="preserve">2.6 NPS Survey Response Entity</w:t>
      </w:r>
    </w:p>
    <w:p>
      <w:pPr>
        <w:spacing w:after="120"/>
      </w:pPr>
      <w:r>
        <w:t xml:space="preserve">The NPS Survey Response entity captures client satisfaction feedback at defined points in the engagement lifecycle. Surveys are triggered automatically by the system at three points: after the 2nd session, every 5 sessions thereafter, and at engagement close.</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to the parent Engagement record. Required. Relationship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 to the Session record that triggered the survey, where applicable. Optional. Relationship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Survey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System-populated field indicating what triggered this survey. Dropdown. Values: 2nd Session | Every 5 Sessions | Engagement Close. Read-only.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Survey Date/Time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and time the survey response was submitted. System-populated. Read-only.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NPS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NPS question: How likely are you to recommend CBM to a friend or colleague? Scale of 0-10.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Did CBM Help You?</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Yes/No.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Would Return to See This Mentor Again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Rating scale 1-5.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Mentor Listened and Understood My Needs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Rating scale 1-5.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Could CBM Better Meet Your Needs?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Open-ended feedback on how CBM could improve. Rich text. Optional.</w:t>
            </w:r>
          </w:p>
        </w:tc>
      </w:tr>
    </w:tbl>
    <w:p>
      <w:r>
        <w:t xml:space="preserve"/>
      </w:r>
    </w:p>
    <w:p>
      <w:pPr>
        <w:pStyle w:val="Heading2"/>
      </w:pPr>
      <w:r>
        <w:t xml:space="preserve">2.7 Workshop Entity</w:t>
      </w:r>
    </w:p>
    <w:p>
      <w:pPr>
        <w:spacing w:after="120"/>
      </w:pPr>
      <w:r>
        <w:t xml:space="preserve">The Workshop entity represents a structured event offered by CBM that clients may attend independently of their mentoring engagement. Workshops are tracked for both reporting purposes and to give mentors visibility into the learning activities of their assigned clients.</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 of the workshop. Required. Text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Date/Time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Scheduled date and time of the workshop. Required. Date/time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Topic/Category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topic area of the workshop. Dropdown, aligned with Mentoring Focus Areas values (TBD).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Presenter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Name or link to the presenter. Optional. Text or Contact relationship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Where the workshop is held. Optional. Text or address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Description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Detailed description of the workshop content and objectives. Rich text.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Capacity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number of attendees. Optional. Number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Dropdown. Values: Scheduled | Completed | Cancelled. Required.</w:t>
            </w:r>
          </w:p>
        </w:tc>
      </w:tr>
    </w:tbl>
    <w:p>
      <w:r>
        <w:t xml:space="preserve"/>
      </w:r>
    </w:p>
    <w:p>
      <w:pPr>
        <w:pStyle w:val="Heading2"/>
      </w:pPr>
      <w:r>
        <w:t xml:space="preserve">2.8 Workshop Attendance Entity</w:t>
      </w:r>
    </w:p>
    <w:p>
      <w:pPr>
        <w:spacing w:after="120"/>
      </w:pPr>
      <w:r>
        <w:t xml:space="preserve">The Workshop Attendance entity links a client Contact to a Workshop they registered for or attended. It allows mentors to see which workshops their clients have participated in and supports attendance reporting for CBM.</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Workshop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to the Workshop record. Required. Relationship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Contact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Link to the client Contact record. Required. Relationship field.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Link to the active Engagement record for context. Required. Relationship field.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Attendance Date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of the workshop. System-populated from the linked Workshop record. Read-only.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Attended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Whether the client actually attended (as opposed to only registering). Yes/No. Required. Defaults to Yes.</w:t>
            </w:r>
          </w:p>
        </w:tc>
      </w:tr>
    </w:tbl>
    <w:p>
      <w:r>
        <w:t xml:space="preserve"/>
      </w:r>
    </w:p>
    <w:p>
      <w:pPr>
        <w:pStyle w:val="Heading2"/>
      </w:pPr>
      <w:r>
        <w:t xml:space="preserve">2.9 Shared Platform Entities</w:t>
      </w:r>
    </w:p>
    <w:p>
      <w:pPr>
        <w:spacing w:after="120"/>
      </w:pPr>
      <w:r>
        <w:t xml:space="preserve">The CBM CRM platform includes shared entities and communication capabilities available across all domains. All entities defined in this document — Company, Contact, Engagement, Session, NPS Survey Response, Workshop, and Workshop Attendance — must have relationship panels configured for each of the following as a standard part of their implementation.</w:t>
      </w:r>
    </w:p>
    <w:p>
      <w:pPr>
        <w:numPr>
          <w:ilvl w:val="0"/>
          <w:numId w:val="1"/>
        </w:numPr>
        <w:spacing w:after="60"/>
      </w:pPr>
      <w:r>
        <w:t xml:space="preserve">Notes and Comments — cross-record linked notes with one-level threaded discussion and internal-only visibility control.</w:t>
      </w:r>
    </w:p>
    <w:p>
      <w:pPr>
        <w:numPr>
          <w:ilvl w:val="0"/>
          <w:numId w:val="1"/>
        </w:numPr>
        <w:spacing w:after="60"/>
      </w:pPr>
      <w:r>
        <w:t xml:space="preserve">Documents — cross-record linked documents supporting both file uploads and external URL references (e.g., Google Drive links), with internal-only visibility control.</w:t>
      </w:r>
    </w:p>
    <w:p>
      <w:pPr>
        <w:numPr>
          <w:ilvl w:val="0"/>
          <w:numId w:val="1"/>
        </w:numPr>
        <w:spacing w:after="60"/>
      </w:pPr>
      <w:r>
        <w:t xml:space="preserve">Email and Calls — EspoCRM native activity panels for communication tracking. Emails sync automatically via Gmail OAuth; calls are logged manually by mentors and must be linked to both the Contact and active Engagement at time of logging.</w:t>
      </w:r>
    </w:p>
    <w:p>
      <w:pPr>
        <w:spacing w:after="120"/>
      </w:pPr>
      <w:r>
        <w:t xml:space="preserve">Full entity definitions, field specifications, and implementation requirements for Notes, Comments, and Documents are documented in CBM-PRD-CRM.docx, Section 18: Shared Platform Entities. Email and call handling requirements are documented in CBM-PRD-CRM.docx, Section 10: Communication Requirements.</w:t>
      </w:r>
    </w:p>
    <w:p>
      <w:r>
        <w:t xml:space="preserve"/>
      </w:r>
    </w:p>
    <w:p>
      <w:pPr>
        <w:pStyle w:val="Heading1"/>
      </w:pPr>
      <w:r>
        <w:t xml:space="preserve">3. Relationships</w:t>
      </w:r>
    </w:p>
    <w:p>
      <w:pPr>
        <w:spacing w:after="120"/>
      </w:pPr>
      <w:r>
        <w:t xml:space="preserve">This section defines the entity relationships in the client domain — how records connect to each other, how those relationships are created, and what data is visible from each side. All relationships described here are configured in EspoCRM’s Entity Manager.</w:t>
      </w:r>
    </w:p>
    <w:p>
      <w:r>
        <w:t xml:space="preserve"/>
      </w:r>
    </w:p>
    <w:p>
      <w:pPr>
        <w:pStyle w:val="Heading2"/>
      </w:pPr>
      <w:r>
        <w:t xml:space="preserve">3.1 Company → Contact</w:t>
      </w:r>
    </w:p>
    <w:p>
      <w:pPr>
        <w:spacing w:after="120"/>
      </w:pPr>
      <w:r>
        <w:t xml:space="preserve">Relationship type: One-to-Many. One Company may have many Contacts; each Contact belongs to one Company.</w:t>
      </w:r>
    </w:p>
    <w:p>
      <w:r>
        <w:t xml:space="preserve"/>
      </w:r>
    </w:p>
    <w:p>
      <w:pPr>
        <w:numPr>
          <w:ilvl w:val="0"/>
          <w:numId w:val="1"/>
        </w:numPr>
        <w:spacing w:after="60"/>
      </w:pPr>
      <w:r>
        <w:t xml:space="preserve">The first Contact is created automatically when a Mentoring Request form is submitted. The submitting individual becomes the primary Contact linked to the new Company.</w:t>
      </w:r>
    </w:p>
    <w:p>
      <w:pPr>
        <w:numPr>
          <w:ilvl w:val="0"/>
          <w:numId w:val="1"/>
        </w:numPr>
        <w:spacing w:after="60"/>
      </w:pPr>
      <w:r>
        <w:t xml:space="preserve">Additional Contacts may be added to the Company at any time by an admin or the assigned mentor as additional individuals from the business become involved in the engagement.</w:t>
      </w:r>
    </w:p>
    <w:p>
      <w:pPr>
        <w:numPr>
          <w:ilvl w:val="0"/>
          <w:numId w:val="1"/>
        </w:numPr>
        <w:spacing w:after="60"/>
      </w:pPr>
      <w:r>
        <w:t xml:space="preserve">The Primary Contact flag on the Contact record identifies the main point of contact when multiple Contacts exist on a Company.</w:t>
      </w:r>
    </w:p>
    <w:p>
      <w:pPr>
        <w:numPr>
          <w:ilvl w:val="0"/>
          <w:numId w:val="1"/>
        </w:numPr>
        <w:spacing w:after="60"/>
      </w:pPr>
      <w:r>
        <w:t xml:space="preserve">From the Company record, all linked Contacts are visible in a Contact relationship panel.</w:t>
      </w:r>
    </w:p>
    <w:p>
      <w:pPr>
        <w:numPr>
          <w:ilvl w:val="0"/>
          <w:numId w:val="1"/>
        </w:numPr>
        <w:spacing w:after="60"/>
      </w:pPr>
      <w:r>
        <w:t xml:space="preserve">From each Contact record, the linked Company is visible as a lookup field.</w:t>
      </w:r>
    </w:p>
    <w:p>
      <w:r>
        <w:t xml:space="preserve"/>
      </w:r>
    </w:p>
    <w:p>
      <w:pPr>
        <w:pStyle w:val="Heading2"/>
      </w:pPr>
      <w:r>
        <w:t xml:space="preserve">3.2 Company → Engagement</w:t>
      </w:r>
    </w:p>
    <w:p>
      <w:pPr>
        <w:spacing w:after="120"/>
      </w:pPr>
      <w:r>
        <w:t xml:space="preserve">Relationship type: One-to-Many. One Company may have many Engagements over time; each Engagement belongs to one Company.</w:t>
      </w:r>
    </w:p>
    <w:p>
      <w:r>
        <w:t xml:space="preserve"/>
      </w:r>
    </w:p>
    <w:p>
      <w:pPr>
        <w:numPr>
          <w:ilvl w:val="0"/>
          <w:numId w:val="1"/>
        </w:numPr>
        <w:spacing w:after="60"/>
      </w:pPr>
      <w:r>
        <w:t xml:space="preserve">The first Engagement is created automatically when a Mentoring Request form is submitted, with status set to Submitted.</w:t>
      </w:r>
    </w:p>
    <w:p>
      <w:pPr>
        <w:numPr>
          <w:ilvl w:val="0"/>
          <w:numId w:val="1"/>
        </w:numPr>
        <w:spacing w:after="60"/>
      </w:pPr>
      <w:r>
        <w:t xml:space="preserve">A Company may have more than one Engagement over its lifetime — for example, a client who completes one engagement and returns for a new one later. Each is tracked as a separate Engagement record.</w:t>
      </w:r>
    </w:p>
    <w:p>
      <w:pPr>
        <w:numPr>
          <w:ilvl w:val="0"/>
          <w:numId w:val="1"/>
        </w:numPr>
        <w:spacing w:after="60"/>
      </w:pPr>
      <w:r>
        <w:t xml:space="preserve">Only one Engagement per Company should be in an active status (Submitted, Assigned, Active, or On-Hold) at any given time.</w:t>
      </w:r>
    </w:p>
    <w:p>
      <w:pPr>
        <w:numPr>
          <w:ilvl w:val="0"/>
          <w:numId w:val="1"/>
        </w:numPr>
        <w:spacing w:after="60"/>
      </w:pPr>
      <w:r>
        <w:t xml:space="preserve">From the Company record, all linked Engagements are visible in an Engagement relationship panel, showing current and historical engagements.</w:t>
      </w:r>
    </w:p>
    <w:p>
      <w:pPr>
        <w:numPr>
          <w:ilvl w:val="0"/>
          <w:numId w:val="1"/>
        </w:numPr>
        <w:spacing w:after="60"/>
      </w:pPr>
      <w:r>
        <w:t xml:space="preserve">From each Engagement record, the linked Company is visible as a lookup field.</w:t>
      </w:r>
    </w:p>
    <w:p>
      <w:r>
        <w:t xml:space="preserve"/>
      </w:r>
    </w:p>
    <w:p>
      <w:pPr>
        <w:pStyle w:val="Heading2"/>
      </w:pPr>
      <w:r>
        <w:t xml:space="preserve">3.3 Engagement → Mentor / Co-Mentor / SME</w:t>
      </w:r>
    </w:p>
    <w:p>
      <w:pPr>
        <w:spacing w:after="120"/>
      </w:pPr>
      <w:r>
        <w:t xml:space="preserve">Relationship type: Many-to-Many for Co-Mentor and SME roles. Each Engagement has one Assigned Mentor, but may have multiple Co-Mentors and multiple SMEs. All are linked to Contact records in the mentor pool.</w:t>
      </w:r>
    </w:p>
    <w:p>
      <w:r>
        <w:t xml:space="preserve"/>
      </w:r>
    </w:p>
    <w:p>
      <w:pPr>
        <w:numPr>
          <w:ilvl w:val="0"/>
          <w:numId w:val="1"/>
        </w:numPr>
        <w:spacing w:after="60"/>
      </w:pPr>
      <w:r>
        <w:t xml:space="preserve">The Assigned Mentor link is set by an admin when the Engagement moves from Submitted to Assigned status.</w:t>
      </w:r>
    </w:p>
    <w:p>
      <w:pPr>
        <w:numPr>
          <w:ilvl w:val="0"/>
          <w:numId w:val="1"/>
        </w:numPr>
        <w:spacing w:after="60"/>
      </w:pPr>
      <w:r>
        <w:t xml:space="preserve">The Co-Mentor and SME links are optional and may be set at any time during an active engagement.</w:t>
      </w:r>
    </w:p>
    <w:p>
      <w:pPr>
        <w:numPr>
          <w:ilvl w:val="0"/>
          <w:numId w:val="1"/>
        </w:numPr>
        <w:spacing w:after="60"/>
      </w:pPr>
      <w:r>
        <w:t xml:space="preserve">The Assigned Mentor is stored as a single lookup field on the Engagement record. Co-Mentor and SME assignments are stored as many-to-many relationship panels, allowing multiple Co-Mentors and multiple SMEs to be linked to a single Engagement. This supports role-specific access control and capacity management for each assigned individual.</w:t>
      </w:r>
    </w:p>
    <w:p>
      <w:pPr>
        <w:numPr>
          <w:ilvl w:val="0"/>
          <w:numId w:val="1"/>
        </w:numPr>
        <w:spacing w:after="60"/>
      </w:pPr>
      <w:r>
        <w:t xml:space="preserve">From a mentor’s Contact record, all Engagements where they are assigned as Mentor, Co-Mentor, or SME are visible via relationship panels on the mentor profile.</w:t>
      </w:r>
    </w:p>
    <w:p>
      <w:r>
        <w:t xml:space="preserve"/>
      </w:r>
    </w:p>
    <w:p>
      <w:pPr>
        <w:pStyle w:val="Heading2"/>
      </w:pPr>
      <w:r>
        <w:t xml:space="preserve">3.4 Engagement → Session</w:t>
      </w:r>
    </w:p>
    <w:p>
      <w:pPr>
        <w:spacing w:after="120"/>
      </w:pPr>
      <w:r>
        <w:t xml:space="preserve">Relationship type: One-to-Many. One Engagement may have many Sessions; each Session belongs to one Engagement.</w:t>
      </w:r>
    </w:p>
    <w:p>
      <w:r>
        <w:t xml:space="preserve"/>
      </w:r>
    </w:p>
    <w:p>
      <w:pPr>
        <w:numPr>
          <w:ilvl w:val="0"/>
          <w:numId w:val="1"/>
        </w:numPr>
        <w:spacing w:after="60"/>
      </w:pPr>
      <w:r>
        <w:t xml:space="preserve">Session records are created manually by the assigned mentor after each meeting.</w:t>
      </w:r>
    </w:p>
    <w:p>
      <w:pPr>
        <w:numPr>
          <w:ilvl w:val="0"/>
          <w:numId w:val="1"/>
        </w:numPr>
        <w:spacing w:after="60"/>
      </w:pPr>
      <w:r>
        <w:t xml:space="preserve">Sessions drive the roll-up analytics fields on the Engagement record — Total Sessions, Total Sessions (Last 30 Days), Last Session Date, and Total Session Hours are all calculated from linked Session records.</w:t>
      </w:r>
    </w:p>
    <w:p>
      <w:pPr>
        <w:numPr>
          <w:ilvl w:val="0"/>
          <w:numId w:val="1"/>
        </w:numPr>
        <w:spacing w:after="60"/>
      </w:pPr>
      <w:r>
        <w:t xml:space="preserve">Sessions also drive NPS survey trigger logic — the system monitors session count per Engagement to determine when to send surveys.</w:t>
      </w:r>
    </w:p>
    <w:p>
      <w:pPr>
        <w:numPr>
          <w:ilvl w:val="0"/>
          <w:numId w:val="1"/>
        </w:numPr>
        <w:spacing w:after="60"/>
      </w:pPr>
      <w:r>
        <w:t xml:space="preserve">From the Engagement record, all linked Sessions are visible in a Session relationship panel sorted by date descending.</w:t>
      </w:r>
    </w:p>
    <w:p>
      <w:pPr>
        <w:numPr>
          <w:ilvl w:val="0"/>
          <w:numId w:val="1"/>
        </w:numPr>
        <w:spacing w:after="60"/>
      </w:pPr>
      <w:r>
        <w:t xml:space="preserve">From each Session record, the linked Engagement (and through it, the Company) is visible as a lookup field.</w:t>
      </w:r>
    </w:p>
    <w:p>
      <w:r>
        <w:t xml:space="preserve"/>
      </w:r>
    </w:p>
    <w:p>
      <w:pPr>
        <w:pStyle w:val="Heading2"/>
      </w:pPr>
      <w:r>
        <w:t xml:space="preserve">3.5 Engagement → NPS Survey Response</w:t>
      </w:r>
    </w:p>
    <w:p>
      <w:pPr>
        <w:spacing w:after="120"/>
      </w:pPr>
      <w:r>
        <w:t xml:space="preserve">Relationship type: One-to-Many. One Engagement may have many NPS Survey Responses over its lifetime; each NPS Survey Response belongs to one Engagement.</w:t>
      </w:r>
    </w:p>
    <w:p>
      <w:r>
        <w:t xml:space="preserve"/>
      </w:r>
    </w:p>
    <w:p>
      <w:pPr>
        <w:numPr>
          <w:ilvl w:val="0"/>
          <w:numId w:val="1"/>
        </w:numPr>
        <w:spacing w:after="60"/>
      </w:pPr>
      <w:r>
        <w:t xml:space="preserve">NPS Survey Response records are created automatically by the system when a survey trigger fires (after 2nd session, every 5 sessions thereafter, at engagement close).</w:t>
      </w:r>
    </w:p>
    <w:p>
      <w:pPr>
        <w:numPr>
          <w:ilvl w:val="0"/>
          <w:numId w:val="1"/>
        </w:numPr>
        <w:spacing w:after="60"/>
      </w:pPr>
      <w:r>
        <w:t xml:space="preserve">Each NPS Survey Response is linked to both the Engagement and, where applicable, the Session that triggered it.</w:t>
      </w:r>
    </w:p>
    <w:p>
      <w:pPr>
        <w:numPr>
          <w:ilvl w:val="0"/>
          <w:numId w:val="1"/>
        </w:numPr>
        <w:spacing w:after="60"/>
      </w:pPr>
      <w:r>
        <w:t xml:space="preserve">From the Engagement record, all linked NPS Survey Responses are visible in a relationship panel, allowing mentors and admins to track satisfaction trends over the course of the engagement.</w:t>
      </w:r>
    </w:p>
    <w:p>
      <w:r>
        <w:t xml:space="preserve"/>
      </w:r>
    </w:p>
    <w:p>
      <w:pPr>
        <w:pStyle w:val="Heading2"/>
      </w:pPr>
      <w:r>
        <w:t xml:space="preserve">3.6 Contact → Workshop Attendance</w:t>
      </w:r>
    </w:p>
    <w:p>
      <w:pPr>
        <w:spacing w:after="120"/>
      </w:pPr>
      <w:r>
        <w:t xml:space="preserve">Relationship type: One-to-Many. One Contact may have many Workshop Attendance records; each Workshop Attendance record belongs to one Contact.</w:t>
      </w:r>
    </w:p>
    <w:p>
      <w:r>
        <w:t xml:space="preserve"/>
      </w:r>
    </w:p>
    <w:p>
      <w:pPr>
        <w:numPr>
          <w:ilvl w:val="0"/>
          <w:numId w:val="1"/>
        </w:numPr>
        <w:spacing w:after="60"/>
      </w:pPr>
      <w:r>
        <w:t xml:space="preserve">Workshop Attendance records are created when a client registers for or attends a workshop.</w:t>
      </w:r>
    </w:p>
    <w:p>
      <w:pPr>
        <w:numPr>
          <w:ilvl w:val="0"/>
          <w:numId w:val="1"/>
        </w:numPr>
        <w:spacing w:after="60"/>
      </w:pPr>
      <w:r>
        <w:t xml:space="preserve">Each Workshop Attendance record links a Contact to a Workshop and to the active Engagement, providing full traceability of workshop participation within the context of the mentoring relationship.</w:t>
      </w:r>
    </w:p>
    <w:p>
      <w:pPr>
        <w:numPr>
          <w:ilvl w:val="0"/>
          <w:numId w:val="1"/>
        </w:numPr>
        <w:spacing w:after="60"/>
      </w:pPr>
      <w:r>
        <w:t xml:space="preserve">From the Contact record, all workshop attendance history is visible in a Workshop Attendance relationship panel.</w:t>
      </w:r>
    </w:p>
    <w:p>
      <w:pPr>
        <w:numPr>
          <w:ilvl w:val="0"/>
          <w:numId w:val="1"/>
        </w:numPr>
        <w:spacing w:after="60"/>
      </w:pPr>
      <w:r>
        <w:t xml:space="preserve">From the Engagement record, workshop attendance related to that engagement is also visible, giving mentors a complete picture of their client’s learning activities.</w:t>
      </w:r>
    </w:p>
    <w:p>
      <w:r>
        <w:t xml:space="preserve"/>
      </w:r>
    </w:p>
    <w:p>
      <w:pPr>
        <w:pStyle w:val="Heading2"/>
      </w:pPr>
      <w:r>
        <w:t xml:space="preserve">3.7 Workshop Attendance → Workshop</w:t>
      </w:r>
    </w:p>
    <w:p>
      <w:pPr>
        <w:spacing w:after="120"/>
      </w:pPr>
      <w:r>
        <w:t xml:space="preserve">Relationship type: Many-to-One. Many Workshop Attendance records may link to one Workshop; each Workshop Attendance record belongs to one Workshop.</w:t>
      </w:r>
    </w:p>
    <w:p>
      <w:r>
        <w:t xml:space="preserve"/>
      </w:r>
    </w:p>
    <w:p>
      <w:pPr>
        <w:numPr>
          <w:ilvl w:val="0"/>
          <w:numId w:val="1"/>
        </w:numPr>
        <w:spacing w:after="60"/>
      </w:pPr>
      <w:r>
        <w:t xml:space="preserve">The Workshop Attendance entity is the linking record between a client Contact and a Workshop. It is not a direct relationship between Contact and Workshop.</w:t>
      </w:r>
    </w:p>
    <w:p>
      <w:pPr>
        <w:numPr>
          <w:ilvl w:val="0"/>
          <w:numId w:val="1"/>
        </w:numPr>
        <w:spacing w:after="60"/>
      </w:pPr>
      <w:r>
        <w:t xml:space="preserve">From the Workshop record, all linked Workshop Attendance records are visible, providing a full attendee list for each event.</w:t>
      </w:r>
    </w:p>
    <w:p>
      <w:pPr>
        <w:numPr>
          <w:ilvl w:val="0"/>
          <w:numId w:val="1"/>
        </w:numPr>
        <w:spacing w:after="60"/>
      </w:pPr>
      <w:r>
        <w:t xml:space="preserve">Workshop attendance data feeds into both mentor visibility (mentors can see which workshops their clients attended) and CBM reporting (aggregate attendance counts by workshop, topic, and client segment).</w:t>
      </w:r>
    </w:p>
    <w:p>
      <w:r>
        <w:t xml:space="preserve"/>
      </w:r>
    </w:p>
    <w:p>
      <w:pPr>
        <w:pStyle w:val="Heading2"/>
      </w:pPr>
      <w:r>
        <w:t xml:space="preserve">3.9 Engagement → Engagement Contacts</w:t>
      </w:r>
    </w:p>
    <w:p>
      <w:pPr>
        <w:spacing w:after="120"/>
      </w:pPr>
      <w:r>
        <w:t xml:space="preserve">Relationship type: Many-to-Many. An Engagement may have many participating Contacts; a Contact may participate in multiple Engagements.</w:t>
      </w:r>
    </w:p>
    <w:p>
      <w:pPr>
        <w:numPr>
          <w:ilvl w:val="0"/>
          <w:numId w:val="1"/>
        </w:numPr>
        <w:spacing w:after="60"/>
      </w:pPr>
      <w:r>
        <w:t xml:space="preserve">The Engagement Contacts panel lists the specific individuals from the client business who are actively participating in the engagement. It is set by the mentor at the time the engagement is assigned and updated as needed.</w:t>
      </w:r>
    </w:p>
    <w:p>
      <w:pPr>
        <w:numPr>
          <w:ilvl w:val="0"/>
          <w:numId w:val="1"/>
        </w:numPr>
        <w:spacing w:after="60"/>
      </w:pPr>
      <w:r>
        <w:t xml:space="preserve">Engagement Contacts determine who receives automated meeting requests when Next Session Date/Time is saved on the Engagement, and who receives session summary emails drafted by the mentor.</w:t>
      </w:r>
    </w:p>
    <w:p>
      <w:pPr>
        <w:numPr>
          <w:ilvl w:val="0"/>
          <w:numId w:val="1"/>
        </w:numPr>
        <w:spacing w:after="60"/>
      </w:pPr>
      <w:r>
        <w:t xml:space="preserve">If the Engagement Contacts panel is empty, automated communications default to the Primary Contact on the linked Company record.</w:t>
      </w:r>
    </w:p>
    <w:p>
      <w:r>
        <w:t xml:space="preserve"/>
      </w:r>
    </w:p>
    <w:p>
      <w:pPr>
        <w:pStyle w:val="Heading2"/>
      </w:pPr>
      <w:r>
        <w:t xml:space="preserve">3.9 Shared Platform Entity Relationships</w:t>
      </w:r>
    </w:p>
    <w:p>
      <w:pPr>
        <w:spacing w:after="120"/>
      </w:pPr>
      <w:r>
        <w:t xml:space="preserve">The following shared platform entities — Note, Comment, and Document — maintain many-to-many relationships with all client domain entities. These relationships allow a single Note or Document to be linked to multiple records simultaneously across entity types.</w:t>
      </w:r>
    </w:p>
    <w:p>
      <w:r>
        <w:t xml:space="preserve"/>
      </w:r>
    </w:p>
    <w:p>
      <w:pPr>
        <w:numPr>
          <w:ilvl w:val="0"/>
          <w:numId w:val="1"/>
        </w:numPr>
        <w:spacing w:after="60"/>
      </w:pPr>
      <w:r>
        <w:t xml:space="preserve">Note → Company, Contact, Engagement, Session, NPS Survey Response, Workshop, Workshop Attendance: Many-to-many. A Note may be linked to any combination of these records simultaneously.</w:t>
      </w:r>
    </w:p>
    <w:p>
      <w:pPr>
        <w:numPr>
          <w:ilvl w:val="0"/>
          <w:numId w:val="1"/>
        </w:numPr>
        <w:spacing w:after="60"/>
      </w:pPr>
      <w:r>
        <w:t xml:space="preserve">Comment → Note: Many-to-One. Comments are always children of a single parent Note.</w:t>
      </w:r>
    </w:p>
    <w:p>
      <w:pPr>
        <w:numPr>
          <w:ilvl w:val="0"/>
          <w:numId w:val="1"/>
        </w:numPr>
        <w:spacing w:after="60"/>
      </w:pPr>
      <w:r>
        <w:t xml:space="preserve">Document → Company, Contact, Engagement, Session, NPS Survey Response, Workshop, Workshop Attendance: Many-to-many. A Document may be linked to any combination of these records simultaneously.</w:t>
      </w:r>
    </w:p>
    <w:p>
      <w:pPr>
        <w:numPr>
          <w:ilvl w:val="0"/>
          <w:numId w:val="1"/>
        </w:numPr>
        <w:spacing w:after="60"/>
      </w:pPr>
      <w:r>
        <w:t xml:space="preserve">Email and Calls → Contact and Engagement: EspoCRM native activity records linked to both the Contact and the active Engagement. See Section 2.9 and CBM-PRD-CRM.docx Section 18.5 for configuration requirements.</w:t>
      </w:r>
    </w:p>
    <w:p>
      <w:r>
        <w:t xml:space="preserve"/>
      </w:r>
    </w:p>
    <w:p>
      <w:pPr>
        <w:pStyle w:val="Heading1"/>
      </w:pPr>
      <w:r>
        <w:t xml:space="preserve">4. Processes &amp; Workflows</w:t>
      </w:r>
    </w:p>
    <w:p>
      <w:pPr>
        <w:spacing w:after="120"/>
      </w:pPr>
      <w:r>
        <w:t xml:space="preserve">This section defines the step-by-step processes and automated workflows that govern the client lifecycle within EspoCRM. Automated steps are executed by EspoCRM’s workflow engine unless otherwise noted.</w:t>
      </w:r>
    </w:p>
    <w:p>
      <w:r>
        <w:t xml:space="preserve"/>
      </w:r>
    </w:p>
    <w:p>
      <w:pPr>
        <w:pStyle w:val="Heading2"/>
      </w:pPr>
      <w:r>
        <w:t xml:space="preserve">4.1 Client Intake</w:t>
      </w:r>
    </w:p>
    <w:p>
      <w:pPr>
        <w:spacing w:after="120"/>
      </w:pPr>
      <w:r>
        <w:t xml:space="preserve">The intake process begins when a prospective client submits the Phase 1 Mentoring Request form on the CBM website. The form is built in WordPress and posts data to EspoCRM via the REST API.</w:t>
      </w:r>
    </w:p>
    <w:p>
      <w:r>
        <w:t xml:space="preserve"/>
      </w:r>
    </w:p>
    <w:p>
      <w:pPr>
        <w:numPr>
          <w:ilvl w:val="0"/>
          <w:numId w:val="2"/>
        </w:numPr>
        <w:spacing w:after="60"/>
      </w:pPr>
      <w:r>
        <w:t xml:space="preserve">Client completes and submits the Phase 1 Mentoring Request form on the CBM website.</w:t>
      </w:r>
    </w:p>
    <w:p>
      <w:pPr>
        <w:numPr>
          <w:ilvl w:val="0"/>
          <w:numId w:val="2"/>
        </w:numPr>
        <w:spacing w:after="60"/>
      </w:pPr>
      <w:r>
        <w:t xml:space="preserve">EspoCRM REST API receives the form submission and automatically creates three linked records: Company (the business), Contact (the submitting individual, flagged as Primary Contact), and Engagement (status: Submitted).</w:t>
      </w:r>
    </w:p>
    <w:p>
      <w:pPr>
        <w:numPr>
          <w:ilvl w:val="0"/>
          <w:numId w:val="2"/>
        </w:numPr>
        <w:spacing w:after="60"/>
      </w:pPr>
      <w:r>
        <w:t xml:space="preserve">Admin reviews new submissions by selecting the “New Client Submissions” global search preset on the Engagement entity, which displays all Engagement records with a status of Submitted.</w:t>
      </w:r>
    </w:p>
    <w:p>
      <w:pPr>
        <w:numPr>
          <w:ilvl w:val="0"/>
          <w:numId w:val="2"/>
        </w:numPr>
        <w:spacing w:after="60"/>
      </w:pPr>
      <w:r>
        <w:t xml:space="preserve">Admin reviews the submission for completeness and basic eligibility. Admin determines whether the request is suitable for the program.</w:t>
      </w:r>
    </w:p>
    <w:p>
      <w:pPr>
        <w:numPr>
          <w:ilvl w:val="0"/>
          <w:numId w:val="2"/>
        </w:numPr>
        <w:spacing w:after="60"/>
      </w:pPr>
      <w:r>
        <w:t xml:space="preserve">If eligible, admin proceeds to mentor nomination (see Section 4.2). If not eligible, admin updates the Engagement status to Abandoned with Close Reason: Other, and notifies the applicant via email.</w:t>
      </w:r>
    </w:p>
    <w:p>
      <w:r>
        <w:t xml:space="preserve"/>
      </w:r>
    </w:p>
    <w:p>
      <w:pPr>
        <w:spacing w:after="120"/>
      </w:pPr>
      <w:r>
        <w:rPr>
          <w:i/>
          <w:iCs/>
          <w:color w:val="888888"/>
        </w:rPr>
        <w:t xml:space="preserve">Note: The detailed screening and eligibility criteria for Step 4 are to be defined by CBM leadership. This PRD assumes a basic review process only. A more structured qualification workflow may be added in a future revision.</w:t>
      </w:r>
    </w:p>
    <w:p>
      <w:r>
        <w:t xml:space="preserve"/>
      </w:r>
    </w:p>
    <w:p>
      <w:pPr>
        <w:spacing w:after="120"/>
      </w:pPr>
      <w:r>
        <w:rPr>
          <w:i/>
          <w:iCs/>
          <w:color w:val="888888"/>
        </w:rPr>
        <w:t xml:space="preserve">Future enhancement: Automated or AI-assisted mentor matching is a planned future capability. The data model — NAICS sector/subsector and Mentoring Focus Areas on the Company; skills and expertise tags on the mentor Contact — is designed from day one to support this. No restructuring will be required when this feature is implemented.</w:t>
      </w:r>
    </w:p>
    <w:p>
      <w:r>
        <w:t xml:space="preserve"/>
      </w:r>
    </w:p>
    <w:p>
      <w:pPr>
        <w:pStyle w:val="Heading2"/>
      </w:pPr>
      <w:r>
        <w:t xml:space="preserve">4.2 Mentor Assignment</w:t>
      </w:r>
    </w:p>
    <w:p>
      <w:pPr>
        <w:spacing w:after="120"/>
      </w:pPr>
      <w:r>
        <w:t xml:space="preserve">The mentor assignment process begins after the admin has reviewed and accepted a client intake submission.</w:t>
      </w:r>
    </w:p>
    <w:p>
      <w:r>
        <w:t xml:space="preserve"/>
      </w:r>
    </w:p>
    <w:p>
      <w:pPr>
        <w:numPr>
          <w:ilvl w:val="0"/>
          <w:numId w:val="2"/>
        </w:numPr>
        <w:spacing w:after="60"/>
      </w:pPr>
      <w:r>
        <w:t xml:space="preserve">Admin searches the mentor pool in EspoCRM, filtering by NAICS sector/subsector, Mentoring Focus Areas, skills/expertise tags, Active status, accepting clients = Yes, and available capacity.</w:t>
      </w:r>
    </w:p>
    <w:p>
      <w:pPr>
        <w:numPr>
          <w:ilvl w:val="0"/>
          <w:numId w:val="2"/>
        </w:numPr>
        <w:spacing w:after="60"/>
      </w:pPr>
      <w:r>
        <w:t xml:space="preserve">Admin nominates a primary mentor (and optionally one or more co-mentors and/or SMEs). System verifies each nominated mentor is Active, accepting clients, and has capacity before allowing nomination.</w:t>
      </w:r>
    </w:p>
    <w:p>
      <w:pPr>
        <w:numPr>
          <w:ilvl w:val="0"/>
          <w:numId w:val="2"/>
        </w:numPr>
        <w:spacing w:after="60"/>
      </w:pPr>
      <w:r>
        <w:t xml:space="preserve">Engagement status changes to Pending Acceptance.</w:t>
      </w:r>
    </w:p>
    <w:p>
      <w:pPr>
        <w:numPr>
          <w:ilvl w:val="0"/>
          <w:numId w:val="2"/>
        </w:numPr>
        <w:spacing w:after="60"/>
      </w:pPr>
      <w:r>
        <w:t xml:space="preserve">System sends an automatic notification email to the nominated mentor with a summary of the client’s Phase 1 intake data and a link to accept or refuse the assignment. A configurable acceptance window applies (default: 48 hours).</w:t>
      </w:r>
    </w:p>
    <w:p>
      <w:pPr>
        <w:numPr>
          <w:ilvl w:val="0"/>
          <w:numId w:val="2"/>
        </w:numPr>
        <w:spacing w:after="60"/>
      </w:pPr>
      <w:r>
        <w:t xml:space="preserve">If the mentor accepts: Engagement status changes to Assigned. Admin is notified. Proceed to Step 6.</w:t>
      </w:r>
    </w:p>
    <w:p>
      <w:pPr>
        <w:numPr>
          <w:ilvl w:val="0"/>
          <w:numId w:val="2"/>
        </w:numPr>
        <w:spacing w:after="60"/>
      </w:pPr>
      <w:r>
        <w:t xml:space="preserve">If the mentor refuses: Engagement status reverts to Submitted. Admin is notified and returns to Step 1 to nominate a different mentor. No explanation is required from the refusing mentor.</w:t>
      </w:r>
    </w:p>
    <w:p>
      <w:pPr>
        <w:numPr>
          <w:ilvl w:val="0"/>
          <w:numId w:val="2"/>
        </w:numPr>
        <w:spacing w:after="60"/>
      </w:pPr>
      <w:r>
        <w:t xml:space="preserve">If no response within the acceptance window: Admin is alerted to follow up or nominate a different mentor. Engagement remains in Pending Acceptance.</w:t>
      </w:r>
    </w:p>
    <w:p>
      <w:pPr>
        <w:numPr>
          <w:ilvl w:val="0"/>
          <w:numId w:val="2"/>
        </w:numPr>
        <w:spacing w:after="60"/>
      </w:pPr>
      <w:r>
        <w:t xml:space="preserve">Mentor sets the Meeting Cadence field on the Engagement record.</w:t>
      </w:r>
    </w:p>
    <w:p>
      <w:pPr>
        <w:numPr>
          <w:ilvl w:val="0"/>
          <w:numId w:val="2"/>
        </w:numPr>
        <w:spacing w:after="60"/>
      </w:pPr>
      <w:r>
        <w:t xml:space="preserve">Mentor personally introduces themselves to the client via email. EspoCRM email templates are available to mentors as a starting point for personalized introductions. The introduction is sent by the mentor — not auto-generated by the system.</w:t>
      </w:r>
    </w:p>
    <w:p>
      <w:pPr>
        <w:numPr>
          <w:ilvl w:val="0"/>
          <w:numId w:val="2"/>
        </w:numPr>
        <w:spacing w:after="60"/>
      </w:pPr>
      <w:r>
        <w:t xml:space="preserve">Phase 2 form deployment is at the mentor’s discretion. The mentor may include the Phase 2 form link in the introduction email or deploy it after the first session to explain it in person.</w:t>
      </w:r>
    </w:p>
    <w:p>
      <w:pPr>
        <w:numPr>
          <w:ilvl w:val="0"/>
          <w:numId w:val="2"/>
        </w:numPr>
        <w:spacing w:after="60"/>
      </w:pPr>
      <w:r>
        <w:t xml:space="preserve">Once the first session is logged, Engagement status changes to Active.</w:t>
      </w:r>
    </w:p>
    <w:p>
      <w:r>
        <w:t xml:space="preserve"/>
      </w:r>
    </w:p>
    <w:p>
      <w:pPr>
        <w:pStyle w:val="Heading2"/>
      </w:pPr>
      <w:r>
        <w:t xml:space="preserve">4.3 Session Logging</w:t>
      </w:r>
    </w:p>
    <w:p>
      <w:pPr>
        <w:spacing w:after="120"/>
      </w:pPr>
      <w:r>
        <w:t xml:space="preserve">Sessions are logged by the assigned mentor, co-mentor, or SME after each meeting with the client. There is no admin review or approval of session records.</w:t>
      </w:r>
    </w:p>
    <w:p>
      <w:r>
        <w:t xml:space="preserve"/>
      </w:r>
    </w:p>
    <w:p>
      <w:pPr>
        <w:numPr>
          <w:ilvl w:val="0"/>
          <w:numId w:val="2"/>
        </w:numPr>
        <w:spacing w:after="60"/>
      </w:pPr>
      <w:r>
        <w:t xml:space="preserve">Mentor, co-mentor, or SME navigates to the Engagement record in EspoCRM and creates a new Session record.</w:t>
      </w:r>
    </w:p>
    <w:p>
      <w:pPr>
        <w:numPr>
          <w:ilvl w:val="0"/>
          <w:numId w:val="2"/>
        </w:numPr>
        <w:spacing w:after="60"/>
      </w:pPr>
      <w:r>
        <w:t xml:space="preserve">Session fields completed: Date/Time, Duration, Session Type, Meeting Location Type and Details (if in-person), Topics Covered, Mentor Notes, Next Steps, New Business Started flag, and Next Session Date/Time. Mentors are encouraged to set the Next Session Date/Time while on the call with the client.</w:t>
      </w:r>
    </w:p>
    <w:p>
      <w:pPr>
        <w:numPr>
          <w:ilvl w:val="0"/>
          <w:numId w:val="2"/>
        </w:numPr>
        <w:spacing w:after="60"/>
      </w:pPr>
      <w:r>
        <w:t xml:space="preserve">Session record is saved and linked to the Engagement.</w:t>
      </w:r>
    </w:p>
    <w:p>
      <w:pPr>
        <w:numPr>
          <w:ilvl w:val="0"/>
          <w:numId w:val="2"/>
        </w:numPr>
        <w:spacing w:after="60"/>
      </w:pPr>
      <w:r>
        <w:t xml:space="preserve">Engagement roll-up fields update automatically: Total Sessions, Total Sessions (Last 30 Days), Last Session Date, and Total Session Hours are recalculated.</w:t>
      </w:r>
    </w:p>
    <w:p>
      <w:pPr>
        <w:numPr>
          <w:ilvl w:val="0"/>
          <w:numId w:val="2"/>
        </w:numPr>
        <w:spacing w:after="60"/>
      </w:pPr>
      <w:r>
        <w:t xml:space="preserve">Inactivity monitoring clock resets — the new session date is recognized as the most recent activity event.</w:t>
      </w:r>
    </w:p>
    <w:p>
      <w:pPr>
        <w:numPr>
          <w:ilvl w:val="0"/>
          <w:numId w:val="2"/>
        </w:numPr>
        <w:spacing w:after="60"/>
      </w:pPr>
      <w:r>
        <w:t xml:space="preserve">If Next Session Date/Time was set on the Session form, the Engagement’s Next Session Date/Time field is automatically updated and a meeting request is sent to all Engagement Contacts and assigned mentors (Primary Mentor, Co-Mentors, SMEs). See Section 4.8 for meeting request workflow details.</w:t>
      </w:r>
    </w:p>
    <w:p>
      <w:pPr>
        <w:numPr>
          <w:ilvl w:val="0"/>
          <w:numId w:val="2"/>
        </w:numPr>
        <w:spacing w:after="60"/>
      </w:pPr>
      <w:r>
        <w:t xml:space="preserve">System checks session count against NPS survey trigger thresholds (see Section 4.4).</w:t>
      </w:r>
    </w:p>
    <w:p>
      <w:pPr>
        <w:numPr>
          <w:ilvl w:val="0"/>
          <w:numId w:val="2"/>
        </w:numPr>
        <w:spacing w:after="60"/>
      </w:pPr>
      <w:r>
        <w:t xml:space="preserve">If this is the first session logged on an Assigned Engagement, Engagement status automatically changes to Active.</w:t>
      </w:r>
    </w:p>
    <w:p>
      <w:r>
        <w:t xml:space="preserve"/>
      </w:r>
    </w:p>
    <w:p>
      <w:pPr>
        <w:pStyle w:val="Heading2"/>
      </w:pPr>
      <w:r>
        <w:t xml:space="preserve">4.4 NPS Survey Triggers</w:t>
      </w:r>
    </w:p>
    <w:p>
      <w:pPr>
        <w:spacing w:after="120"/>
      </w:pPr>
      <w:r>
        <w:t xml:space="preserve">NPS surveys are delivered via LimeSurvey (self-hosted on AWS) and triggered automatically by EspoCRM’s workflow engine based on session count per Engagement. Survey responses are posted back to EspoCRM via the LimeSurvey API and stored as NPS Survey Response records linked to the Engagement.</w:t>
      </w:r>
    </w:p>
    <w:p>
      <w:r>
        <w:t xml:space="preserve"/>
      </w:r>
    </w:p>
    <w:p>
      <w:pPr>
        <w:spacing w:after="120"/>
      </w:pPr>
      <w:r>
        <w:t xml:space="preserve">Trigger points:</w:t>
      </w:r>
    </w:p>
    <w:p>
      <w:pPr>
        <w:numPr>
          <w:ilvl w:val="0"/>
          <w:numId w:val="1"/>
        </w:numPr>
        <w:spacing w:after="60"/>
      </w:pPr>
      <w:r>
        <w:t xml:space="preserve">After the 2nd session — first NPS survey triggered. Sufficient sessions to form a meaningful impression of the mentoring relationship.</w:t>
      </w:r>
    </w:p>
    <w:p>
      <w:pPr>
        <w:numPr>
          <w:ilvl w:val="0"/>
          <w:numId w:val="1"/>
        </w:numPr>
        <w:spacing w:after="60"/>
      </w:pPr>
      <w:r>
        <w:t xml:space="preserve">Every 5 sessions thereafter — recurring pulse check (sessions 7, 12, 17, etc.).</w:t>
      </w:r>
    </w:p>
    <w:p>
      <w:pPr>
        <w:numPr>
          <w:ilvl w:val="0"/>
          <w:numId w:val="1"/>
        </w:numPr>
        <w:spacing w:after="60"/>
      </w:pPr>
      <w:r>
        <w:t xml:space="preserve">At Engagement Close — final NPS survey triggered regardless of session count.</w:t>
      </w:r>
    </w:p>
    <w:p>
      <w:r>
        <w:t xml:space="preserve"/>
      </w:r>
    </w:p>
    <w:p>
      <w:pPr>
        <w:spacing w:after="120"/>
      </w:pPr>
      <w:r>
        <w:t xml:space="preserve">Survey delivery and response flow:</w:t>
      </w:r>
    </w:p>
    <w:p>
      <w:pPr>
        <w:numPr>
          <w:ilvl w:val="0"/>
          <w:numId w:val="2"/>
        </w:numPr>
        <w:spacing w:after="60"/>
      </w:pPr>
      <w:r>
        <w:t xml:space="preserve">EspoCRM workflow detects trigger condition (session count threshold or engagement close).</w:t>
      </w:r>
    </w:p>
    <w:p>
      <w:pPr>
        <w:numPr>
          <w:ilvl w:val="0"/>
          <w:numId w:val="2"/>
        </w:numPr>
        <w:spacing w:after="60"/>
      </w:pPr>
      <w:r>
        <w:t xml:space="preserve">EspoCRM calls LimeSurvey API to generate a personalized survey link for the client.</w:t>
      </w:r>
    </w:p>
    <w:p>
      <w:pPr>
        <w:numPr>
          <w:ilvl w:val="0"/>
          <w:numId w:val="2"/>
        </w:numPr>
        <w:spacing w:after="60"/>
      </w:pPr>
      <w:r>
        <w:t xml:space="preserve">LimeSurvey sends the survey email to the client’s primary email address. No client login is required.</w:t>
      </w:r>
    </w:p>
    <w:p>
      <w:pPr>
        <w:numPr>
          <w:ilvl w:val="0"/>
          <w:numId w:val="2"/>
        </w:numPr>
        <w:spacing w:after="60"/>
      </w:pPr>
      <w:r>
        <w:t xml:space="preserve">Client completes the survey: NPS Score (0-10), Did CBM Help You (Yes/No), I Would Return to See This Mentor Again (1-5), Mentor Listened and Understood My Needs (1-5), and optional free-text feedback.</w:t>
      </w:r>
    </w:p>
    <w:p>
      <w:pPr>
        <w:numPr>
          <w:ilvl w:val="0"/>
          <w:numId w:val="2"/>
        </w:numPr>
        <w:spacing w:after="60"/>
      </w:pPr>
      <w:r>
        <w:t xml:space="preserve">LimeSurvey posts completed response to EspoCRM via API.</w:t>
      </w:r>
    </w:p>
    <w:p>
      <w:pPr>
        <w:numPr>
          <w:ilvl w:val="0"/>
          <w:numId w:val="2"/>
        </w:numPr>
        <w:spacing w:after="60"/>
      </w:pPr>
      <w:r>
        <w:t xml:space="preserve">EspoCRM creates an NPS Survey Response record linked to the Engagement and, where applicable, the triggering Session record.</w:t>
      </w:r>
    </w:p>
    <w:p>
      <w:pPr>
        <w:numPr>
          <w:ilvl w:val="0"/>
          <w:numId w:val="2"/>
        </w:numPr>
        <w:spacing w:after="60"/>
      </w:pPr>
      <w:r>
        <w:t xml:space="preserve">NPS Survey Response is visible to the assigned mentor and admin on the Engagement record. No notification is sent to the mentor — they will see the response on next login.</w:t>
      </w:r>
    </w:p>
    <w:p>
      <w:r>
        <w:t xml:space="preserve"/>
      </w:r>
    </w:p>
    <w:p>
      <w:pPr>
        <w:pStyle w:val="Heading2"/>
      </w:pPr>
      <w:r>
        <w:t xml:space="preserve">4.5 Inactivity Monitoring</w:t>
      </w:r>
    </w:p>
    <w:p>
      <w:pPr>
        <w:spacing w:after="120"/>
      </w:pPr>
      <w:r>
        <w:t xml:space="preserve">Inactivity monitoring tracks engagement activity and automatically transitions Engagement status when activity falls below expected thresholds. All thresholds are admin-configurable system settings. The monitoring clock resets on any qualifying activity event.</w:t>
      </w:r>
    </w:p>
    <w:p>
      <w:r>
        <w:t xml:space="preserve"/>
      </w:r>
    </w:p>
    <w:p>
      <w:pPr>
        <w:spacing w:after="120"/>
      </w:pPr>
      <w:r>
        <w:t xml:space="preserve">Qualifying activity events that reset the inactivity clock:</w:t>
      </w:r>
    </w:p>
    <w:p>
      <w:pPr>
        <w:numPr>
          <w:ilvl w:val="0"/>
          <w:numId w:val="1"/>
        </w:numPr>
        <w:spacing w:after="60"/>
      </w:pPr>
      <w:r>
        <w:t xml:space="preserve">A Session record logged against the Engagement.</w:t>
      </w:r>
    </w:p>
    <w:p>
      <w:pPr>
        <w:numPr>
          <w:ilvl w:val="0"/>
          <w:numId w:val="1"/>
        </w:numPr>
        <w:spacing w:after="60"/>
      </w:pPr>
      <w:r>
        <w:t xml:space="preserve">An email sent or received linked to the Engagement.</w:t>
      </w:r>
    </w:p>
    <w:p>
      <w:pPr>
        <w:numPr>
          <w:ilvl w:val="0"/>
          <w:numId w:val="1"/>
        </w:numPr>
        <w:spacing w:after="60"/>
      </w:pPr>
      <w:r>
        <w:t xml:space="preserve">A call logged against the Engagement.</w:t>
      </w:r>
    </w:p>
    <w:p>
      <w:pPr>
        <w:numPr>
          <w:ilvl w:val="0"/>
          <w:numId w:val="1"/>
        </w:numPr>
        <w:spacing w:after="60"/>
      </w:pPr>
      <w:r>
        <w:t xml:space="preserve">A future Session scheduled in EspoCRM or Cal.com linked to the Engagement. Scheduled future sessions prevent inactivity transitions even if no recent activity has occurred.</w:t>
      </w:r>
    </w:p>
    <w:p>
      <w:r>
        <w:t xml:space="preserve"/>
      </w:r>
    </w:p>
    <w:p>
      <w:pPr>
        <w:spacing w:after="120"/>
      </w:pPr>
      <w:r>
        <w:t xml:space="preserve">Cadence-aware Dormant thresholds (admin-configurable, defaults shown):</w:t>
      </w:r>
    </w:p>
    <w:p>
      <w:pPr>
        <w:numPr>
          <w:ilvl w:val="0"/>
          <w:numId w:val="1"/>
        </w:numPr>
        <w:spacing w:after="60"/>
      </w:pPr>
      <w:r>
        <w:t xml:space="preserve">Weekly cadence — Dormant after 14 days of no qualifying activity.</w:t>
      </w:r>
    </w:p>
    <w:p>
      <w:pPr>
        <w:numPr>
          <w:ilvl w:val="0"/>
          <w:numId w:val="1"/>
        </w:numPr>
        <w:spacing w:after="60"/>
      </w:pPr>
      <w:r>
        <w:t xml:space="preserve">Bi-Weekly cadence — Dormant after 21 days of no qualifying activity.</w:t>
      </w:r>
    </w:p>
    <w:p>
      <w:pPr>
        <w:numPr>
          <w:ilvl w:val="0"/>
          <w:numId w:val="1"/>
        </w:numPr>
        <w:spacing w:after="60"/>
      </w:pPr>
      <w:r>
        <w:t xml:space="preserve">Monthly cadence — Dormant after 45 days of no qualifying activity.</w:t>
      </w:r>
    </w:p>
    <w:p>
      <w:pPr>
        <w:numPr>
          <w:ilvl w:val="0"/>
          <w:numId w:val="1"/>
        </w:numPr>
        <w:spacing w:after="60"/>
      </w:pPr>
      <w:r>
        <w:t xml:space="preserve">As Needed cadence — Dormant after 60 days of no qualifying activity.</w:t>
      </w:r>
    </w:p>
    <w:p>
      <w:r>
        <w:t xml:space="preserve"/>
      </w:r>
    </w:p>
    <w:p>
      <w:pPr>
        <w:spacing w:after="120"/>
      </w:pPr>
      <w:r>
        <w:t xml:space="preserve">Status transition flow:</w:t>
      </w:r>
    </w:p>
    <w:p>
      <w:pPr>
        <w:numPr>
          <w:ilvl w:val="0"/>
          <w:numId w:val="2"/>
        </w:numPr>
        <w:spacing w:after="60"/>
      </w:pPr>
      <w:r>
        <w:t xml:space="preserve">System monitors qualifying activity events daily against the cadence-aware threshold.</w:t>
      </w:r>
    </w:p>
    <w:p>
      <w:pPr>
        <w:numPr>
          <w:ilvl w:val="0"/>
          <w:numId w:val="2"/>
        </w:numPr>
        <w:spacing w:after="60"/>
      </w:pPr>
      <w:r>
        <w:t xml:space="preserve">When threshold is exceeded: Engagement status changes from Active to Dormant. Admin receives an alert notification.</w:t>
      </w:r>
    </w:p>
    <w:p>
      <w:pPr>
        <w:numPr>
          <w:ilvl w:val="0"/>
          <w:numId w:val="2"/>
        </w:numPr>
        <w:spacing w:after="60"/>
      </w:pPr>
      <w:r>
        <w:t xml:space="preserve">Admin reviews the Dormant engagement and follows up with the mentor as appropriate.</w:t>
      </w:r>
    </w:p>
    <w:p>
      <w:pPr>
        <w:numPr>
          <w:ilvl w:val="0"/>
          <w:numId w:val="2"/>
        </w:numPr>
        <w:spacing w:after="60"/>
      </w:pPr>
      <w:r>
        <w:t xml:space="preserve">If activity resumes: Engagement status reverts to Active automatically.</w:t>
      </w:r>
    </w:p>
    <w:p>
      <w:pPr>
        <w:numPr>
          <w:ilvl w:val="0"/>
          <w:numId w:val="2"/>
        </w:numPr>
        <w:spacing w:after="60"/>
      </w:pPr>
      <w:r>
        <w:t xml:space="preserve">If no activity for an additional 60 days after becoming Dormant: Engagement status changes to Inactive. Admin receives an alert notification.</w:t>
      </w:r>
    </w:p>
    <w:p>
      <w:pPr>
        <w:numPr>
          <w:ilvl w:val="0"/>
          <w:numId w:val="2"/>
        </w:numPr>
        <w:spacing w:after="60"/>
      </w:pPr>
      <w:r>
        <w:t xml:space="preserve">If no activity for a further 90 days after becoming Inactive: Engagement status changes to Abandoned. Engagement is treated as permanently closed. Admin receives a final notification.</w:t>
      </w:r>
    </w:p>
    <w:p>
      <w:r>
        <w:t xml:space="preserve"/>
      </w:r>
    </w:p>
    <w:p>
      <w:pPr>
        <w:spacing w:after="120"/>
      </w:pPr>
      <w:r>
        <w:rPr>
          <w:i/>
          <w:iCs/>
          <w:color w:val="888888"/>
        </w:rPr>
        <w:t xml:space="preserve">Note: On-Hold engagements are excluded from inactivity monitoring. The clock does not run while an Engagement is in On-Hold status.</w:t>
      </w:r>
    </w:p>
    <w:p>
      <w:r>
        <w:t xml:space="preserve"/>
      </w:r>
    </w:p>
    <w:p>
      <w:pPr>
        <w:pStyle w:val="Heading2"/>
      </w:pPr>
      <w:r>
        <w:t xml:space="preserve">4.6 Engagement Close</w:t>
      </w:r>
    </w:p>
    <w:p>
      <w:pPr>
        <w:spacing w:after="120"/>
      </w:pPr>
      <w:r>
        <w:t xml:space="preserve">An engagement may be formally closed by an admin or mentor (Completed status) or automatically by the system (Abandoned status). In either case, a final NPS survey is triggered and the Engagement record is preserved for historical reporting.</w:t>
      </w:r>
    </w:p>
    <w:p>
      <w:r>
        <w:t xml:space="preserve"/>
      </w:r>
    </w:p>
    <w:p>
      <w:pPr>
        <w:spacing w:after="120"/>
      </w:pPr>
      <w:r>
        <w:t xml:space="preserve">Mentor or admin-initiated close (Completed):</w:t>
      </w:r>
    </w:p>
    <w:p>
      <w:pPr>
        <w:numPr>
          <w:ilvl w:val="0"/>
          <w:numId w:val="2"/>
        </w:numPr>
        <w:spacing w:after="60"/>
      </w:pPr>
      <w:r>
        <w:t xml:space="preserve">Admin or mentor navigates to the Engagement record and changes status to Completed.</w:t>
      </w:r>
    </w:p>
    <w:p>
      <w:pPr>
        <w:numPr>
          <w:ilvl w:val="0"/>
          <w:numId w:val="2"/>
        </w:numPr>
        <w:spacing w:after="60"/>
      </w:pPr>
      <w:r>
        <w:t xml:space="preserve">Close Reason is recorded: Goals Achieved | Client Withdrew | Other.</w:t>
      </w:r>
    </w:p>
    <w:p>
      <w:pPr>
        <w:numPr>
          <w:ilvl w:val="0"/>
          <w:numId w:val="2"/>
        </w:numPr>
        <w:spacing w:after="60"/>
      </w:pPr>
      <w:r>
        <w:t xml:space="preserve">Close Date is system-populated with the current date.</w:t>
      </w:r>
    </w:p>
    <w:p>
      <w:pPr>
        <w:numPr>
          <w:ilvl w:val="0"/>
          <w:numId w:val="2"/>
        </w:numPr>
        <w:spacing w:after="60"/>
      </w:pPr>
      <w:r>
        <w:t xml:space="preserve">Final NPS survey is triggered automatically via LimeSurvey (see Section 4.4).</w:t>
      </w:r>
    </w:p>
    <w:p>
      <w:pPr>
        <w:numPr>
          <w:ilvl w:val="0"/>
          <w:numId w:val="2"/>
        </w:numPr>
        <w:spacing w:after="60"/>
      </w:pPr>
      <w:r>
        <w:t xml:space="preserve">Engagement record becomes read-only for core fields. Notes, Comments, and Documents may still be added post-close by the mentor or admin.</w:t>
      </w:r>
    </w:p>
    <w:p>
      <w:r>
        <w:t xml:space="preserve"/>
      </w:r>
    </w:p>
    <w:p>
      <w:pPr>
        <w:spacing w:after="120"/>
      </w:pPr>
      <w:r>
        <w:t xml:space="preserve">System-initiated close (Abandoned):</w:t>
      </w:r>
    </w:p>
    <w:p>
      <w:pPr>
        <w:numPr>
          <w:ilvl w:val="0"/>
          <w:numId w:val="2"/>
        </w:numPr>
        <w:spacing w:after="60"/>
      </w:pPr>
      <w:r>
        <w:t xml:space="preserve">System automatically changes Engagement status to Abandoned after the configured Inactive threshold is exceeded (default: 90 days).</w:t>
      </w:r>
    </w:p>
    <w:p>
      <w:pPr>
        <w:numPr>
          <w:ilvl w:val="0"/>
          <w:numId w:val="2"/>
        </w:numPr>
        <w:spacing w:after="60"/>
      </w:pPr>
      <w:r>
        <w:t xml:space="preserve">Close Reason is set automatically to: Inactive / No Response.</w:t>
      </w:r>
    </w:p>
    <w:p>
      <w:pPr>
        <w:numPr>
          <w:ilvl w:val="0"/>
          <w:numId w:val="2"/>
        </w:numPr>
        <w:spacing w:after="60"/>
      </w:pPr>
      <w:r>
        <w:t xml:space="preserve">Close Date is system-populated.</w:t>
      </w:r>
    </w:p>
    <w:p>
      <w:pPr>
        <w:numPr>
          <w:ilvl w:val="0"/>
          <w:numId w:val="2"/>
        </w:numPr>
        <w:spacing w:after="60"/>
      </w:pPr>
      <w:r>
        <w:t xml:space="preserve">Final NPS survey is triggered automatically via LimeSurvey.</w:t>
      </w:r>
    </w:p>
    <w:p>
      <w:pPr>
        <w:numPr>
          <w:ilvl w:val="0"/>
          <w:numId w:val="2"/>
        </w:numPr>
        <w:spacing w:after="60"/>
      </w:pPr>
      <w:r>
        <w:t xml:space="preserve">Admin receives a notification that the Engagement has been Abandoned.</w:t>
      </w:r>
    </w:p>
    <w:p>
      <w:pPr>
        <w:numPr>
          <w:ilvl w:val="0"/>
          <w:numId w:val="2"/>
        </w:numPr>
        <w:spacing w:after="60"/>
      </w:pPr>
      <w:r>
        <w:t xml:space="preserve">Engagement record becomes read-only for core fields. Notes, Comments, and Documents may still be added post-close by the mentor or admin.</w:t>
      </w:r>
    </w:p>
    <w:p>
      <w:r>
        <w:t xml:space="preserve"/>
      </w:r>
    </w:p>
    <w:p>
      <w:pPr>
        <w:pStyle w:val="Heading2"/>
      </w:pPr>
      <w:r>
        <w:t xml:space="preserve">4.7 Client Offboarding / Record Retention</w:t>
      </w:r>
    </w:p>
    <w:p>
      <w:pPr>
        <w:spacing w:after="120"/>
      </w:pPr>
      <w:r>
        <w:t xml:space="preserve">CBM retains all client records indefinitely. There is no scheduled deletion or archival process. This policy reflects both the possibility of clients returning for future engagements and the need to support historical funder reporting.</w:t>
      </w:r>
    </w:p>
    <w:p>
      <w:r>
        <w:t xml:space="preserve"/>
      </w:r>
    </w:p>
    <w:p>
      <w:pPr>
        <w:numPr>
          <w:ilvl w:val="0"/>
          <w:numId w:val="1"/>
        </w:numPr>
        <w:spacing w:after="60"/>
      </w:pPr>
      <w:r>
        <w:t xml:space="preserve">Company and Contact records are retained permanently and are never deleted, regardless of Engagement status.</w:t>
      </w:r>
    </w:p>
    <w:p>
      <w:pPr>
        <w:numPr>
          <w:ilvl w:val="0"/>
          <w:numId w:val="1"/>
        </w:numPr>
        <w:spacing w:after="60"/>
      </w:pPr>
      <w:r>
        <w:t xml:space="preserve">Closed Engagements (Completed or Abandoned) are retained permanently as historical records and are never deleted or archived.</w:t>
      </w:r>
    </w:p>
    <w:p>
      <w:pPr>
        <w:numPr>
          <w:ilvl w:val="0"/>
          <w:numId w:val="1"/>
        </w:numPr>
        <w:spacing w:after="60"/>
      </w:pPr>
      <w:r>
        <w:t xml:space="preserve">Closed Engagements are never reopened. If a former client returns for mentoring, a new Engagement record is created and linked to their existing Company and Contact records. Historical engagements remain intact.</w:t>
      </w:r>
    </w:p>
    <w:p>
      <w:pPr>
        <w:numPr>
          <w:ilvl w:val="0"/>
          <w:numId w:val="1"/>
        </w:numPr>
        <w:spacing w:after="60"/>
      </w:pPr>
      <w:r>
        <w:t xml:space="preserve">No data purging or anonymization process is required at this time. If CBM becomes subject to data retention or privacy regulations in the future, this policy must be revisited.</w:t>
      </w:r>
    </w:p>
    <w:p>
      <w:r>
        <w:t xml:space="preserve"/>
      </w:r>
    </w:p>
    <w:p>
      <w:pPr>
        <w:pStyle w:val="Heading2"/>
      </w:pPr>
      <w:r>
        <w:t xml:space="preserve">4.8 Meeting Request</w:t>
      </w:r>
    </w:p>
    <w:p>
      <w:pPr>
        <w:spacing w:after="120"/>
      </w:pPr>
      <w:r>
        <w:t xml:space="preserve">A meeting request is sent automatically whenever the Next Session Date/Time field is saved on the Engagement record — whether set via the Session form or edited directly by the mentor or admin on the Engagement.</w:t>
      </w:r>
    </w:p>
    <w:p>
      <w:pPr>
        <w:numPr>
          <w:ilvl w:val="0"/>
          <w:numId w:val="2"/>
        </w:numPr>
        <w:spacing w:after="60"/>
      </w:pPr>
      <w:r>
        <w:t xml:space="preserve">Mentor or admin saves the Engagement record with a Next Session Date/Time value (new or updated).</w:t>
      </w:r>
    </w:p>
    <w:p>
      <w:pPr>
        <w:numPr>
          <w:ilvl w:val="0"/>
          <w:numId w:val="2"/>
        </w:numPr>
        <w:spacing w:after="60"/>
      </w:pPr>
      <w:r>
        <w:t xml:space="preserve">System generates a calendar meeting request for the scheduled date and time.</w:t>
      </w:r>
    </w:p>
    <w:p>
      <w:pPr>
        <w:numPr>
          <w:ilvl w:val="0"/>
          <w:numId w:val="2"/>
        </w:numPr>
        <w:spacing w:after="60"/>
      </w:pPr>
      <w:r>
        <w:t xml:space="preserve">Meeting request is sent to: all Contacts in the Engagement Contacts panel (or the Primary Contact if the panel is empty), the assigned Primary Mentor, all Co-Mentors, and all SMEs assigned to the Engagement.</w:t>
      </w:r>
    </w:p>
    <w:p>
      <w:pPr>
        <w:numPr>
          <w:ilvl w:val="0"/>
          <w:numId w:val="2"/>
        </w:numPr>
        <w:spacing w:after="60"/>
      </w:pPr>
      <w:r>
        <w:t xml:space="preserve">Saving a new Next Session Date/Time resets the inactivity monitoring clock, treating the scheduled meeting as a qualifying activity event.</w:t>
      </w:r>
    </w:p>
    <w:p>
      <w:r>
        <w:t xml:space="preserve"/>
      </w:r>
    </w:p>
    <w:p>
      <w:pPr>
        <w:pStyle w:val="Heading2"/>
      </w:pPr>
      <w:r>
        <w:t xml:space="preserve">4.9 Session Summary Email</w:t>
      </w:r>
    </w:p>
    <w:p>
      <w:pPr>
        <w:spacing w:after="120"/>
      </w:pPr>
      <w:r>
        <w:t xml:space="preserve">After logging a session, the mentor may send a summary email to the client recapping what was discussed and confirming next steps. The system drafts the email automatically from session data; the mentor reviews and approves before it is sent.</w:t>
      </w:r>
    </w:p>
    <w:p>
      <w:pPr>
        <w:numPr>
          <w:ilvl w:val="0"/>
          <w:numId w:val="2"/>
        </w:numPr>
        <w:spacing w:after="60"/>
      </w:pPr>
      <w:r>
        <w:t xml:space="preserve">Mentor saves the Session record.</w:t>
      </w:r>
    </w:p>
    <w:p>
      <w:pPr>
        <w:numPr>
          <w:ilvl w:val="0"/>
          <w:numId w:val="2"/>
        </w:numPr>
        <w:spacing w:after="60"/>
      </w:pPr>
      <w:r>
        <w:t xml:space="preserve">System generates a draft summary email populated from: Topics Covered, Next Steps, and Next Session Date/Time from the Session record.</w:t>
      </w:r>
    </w:p>
    <w:p>
      <w:pPr>
        <w:numPr>
          <w:ilvl w:val="0"/>
          <w:numId w:val="2"/>
        </w:numPr>
        <w:spacing w:after="60"/>
      </w:pPr>
      <w:r>
        <w:t xml:space="preserve">Draft email is presented to the mentor for review and editing within EspoCRM before sending.</w:t>
      </w:r>
    </w:p>
    <w:p>
      <w:pPr>
        <w:numPr>
          <w:ilvl w:val="0"/>
          <w:numId w:val="2"/>
        </w:numPr>
        <w:spacing w:after="60"/>
      </w:pPr>
      <w:r>
        <w:t xml:space="preserve">Mentor approves and sends the email. Recipients are the Engagement Contacts panel (or Primary Contact if empty).</w:t>
      </w:r>
    </w:p>
    <w:p>
      <w:pPr>
        <w:numPr>
          <w:ilvl w:val="0"/>
          <w:numId w:val="2"/>
        </w:numPr>
        <w:spacing w:after="60"/>
      </w:pPr>
      <w:r>
        <w:t xml:space="preserve">Sent email is automatically linked to the Engagement record and the relevant Contact records in the activity stream.</w:t>
      </w:r>
    </w:p>
    <w:p>
      <w:r>
        <w:t xml:space="preserve"/>
      </w:r>
    </w:p>
    <w:p>
      <w:pPr>
        <w:pStyle w:val="Heading1"/>
      </w:pPr>
      <w:r>
        <w:t xml:space="preserve">5. Security</w:t>
      </w:r>
    </w:p>
    <w:p>
      <w:pPr>
        <w:spacing w:after="120"/>
      </w:pPr>
      <w:r>
        <w:t xml:space="preserve">This section defines the role-based access control rules, field-level security restrictions, and data visibility rules that govern who can see and interact with client records in EspoCRM. All rules are implemented through EspoCRM’s native Roles and Teams configuration. Clients themselves have no CRM access — all client-facing interactions are conducted via email.</w:t>
      </w:r>
    </w:p>
    <w:p>
      <w:r>
        <w:t xml:space="preserve"/>
      </w:r>
    </w:p>
    <w:p>
      <w:pPr>
        <w:pStyle w:val="Heading2"/>
      </w:pPr>
      <w:r>
        <w:t xml:space="preserve">5.1 Role-Based Access Control</w:t>
      </w:r>
    </w:p>
    <w:p>
      <w:pPr>
        <w:spacing w:after="120"/>
      </w:pPr>
      <w:r>
        <w:t xml:space="preserve">The following table defines Create, Read, Update, and Delete permissions for each role across all client domain entities. “Own” means the role can perform the action only on records they are directly assigned to. “All” means the role can perform the action across all records of that type.</w:t>
      </w:r>
    </w:p>
    <w:p>
      <w:r>
        <w:t xml:space="preserve"/>
      </w:r>
    </w:p>
    <w:p>
      <w:pPr>
        <w:spacing w:after="120"/>
      </w:pPr>
      <w:r>
        <w:t xml:space="preserve">Company and Contact: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900"/>
        <w:gridCol w:w="900"/>
        <w:gridCol w:w="900"/>
        <w:gridCol w:w="900"/>
        <w:gridCol w:w="3960"/>
      </w:tblGrid>
      <w:tr>
        <w:trPr>
          <w:tblHeader/>
        </w:trPr>
        <w:tc>
          <w:tcPr>
            <w:tcW w:type="dxa" w:w="1800"/>
            <w:shd w:fill="1F4E79" w:val="clear"/>
            <w:tcMar>
              <w:top w:type="dxa" w:w="80"/>
              <w:left w:type="dxa" w:w="120"/>
              <w:bottom w:type="dxa" w:w="80"/>
              <w:right w:type="dxa" w:w="120"/>
            </w:tcMar>
          </w:tcPr>
          <w:p>
            <w:r>
              <w:rPr>
                <w:rFonts w:ascii="Arial" w:cs="Arial" w:hAnsi="Arial"/>
                <w:b/>
                <w:bCs/>
                <w:color w:val="FFFFFF"/>
                <w:sz w:val="18"/>
                <w:szCs w:val="18"/>
              </w:rPr>
              <w:t xml:space="preserve">Role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Create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Read</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Update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Delete</w:t>
            </w:r>
          </w:p>
        </w:tc>
        <w:tc>
          <w:tcPr>
            <w:tcW w:type="dxa" w:w="3960"/>
            <w:shd w:fill="1F4E79"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Admin</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3960"/>
            <w:shd w:fill="FFFFFF" w:val="clear"/>
            <w:tcMar>
              <w:top w:type="dxa" w:w="80"/>
              <w:left w:type="dxa" w:w="120"/>
              <w:bottom w:type="dxa" w:w="80"/>
              <w:right w:type="dxa" w:w="120"/>
            </w:tcMar>
          </w:tcPr>
          <w:p>
            <w:r>
              <w:rPr>
                <w:rFonts w:ascii="Arial" w:cs="Arial" w:hAnsi="Arial"/>
                <w:sz w:val="18"/>
                <w:szCs w:val="18"/>
              </w:rPr>
              <w:t xml:space="preserve">Full access.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Primary Mentor</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and update own assigned clients only.</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Co-Mentor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Scoped to engagements where assigned as Co-Mentor.</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SME</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only. Scoped to engagements where assigned as SME.</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Board Member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No access to individual client records.</w:t>
            </w:r>
          </w:p>
        </w:tc>
      </w:tr>
    </w:tbl>
    <w:p>
      <w:r>
        <w:t xml:space="preserve"/>
      </w:r>
    </w:p>
    <w:p>
      <w:pPr>
        <w:spacing w:after="120"/>
      </w:pPr>
      <w:r>
        <w:t xml:space="preserve">Engagement: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900"/>
        <w:gridCol w:w="900"/>
        <w:gridCol w:w="900"/>
        <w:gridCol w:w="900"/>
        <w:gridCol w:w="3960"/>
      </w:tblGrid>
      <w:tr>
        <w:trPr>
          <w:tblHeader/>
        </w:trPr>
        <w:tc>
          <w:tcPr>
            <w:tcW w:type="dxa" w:w="1800"/>
            <w:shd w:fill="1F4E79" w:val="clear"/>
            <w:tcMar>
              <w:top w:type="dxa" w:w="80"/>
              <w:left w:type="dxa" w:w="120"/>
              <w:bottom w:type="dxa" w:w="80"/>
              <w:right w:type="dxa" w:w="120"/>
            </w:tcMar>
          </w:tcPr>
          <w:p>
            <w:r>
              <w:rPr>
                <w:rFonts w:ascii="Arial" w:cs="Arial" w:hAnsi="Arial"/>
                <w:b/>
                <w:bCs/>
                <w:color w:val="FFFFFF"/>
                <w:sz w:val="18"/>
                <w:szCs w:val="18"/>
              </w:rPr>
              <w:t xml:space="preserve">Role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Create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Read</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Update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Delete</w:t>
            </w:r>
          </w:p>
        </w:tc>
        <w:tc>
          <w:tcPr>
            <w:tcW w:type="dxa" w:w="3960"/>
            <w:shd w:fill="1F4E79"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Admin</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3960"/>
            <w:shd w:fill="FFFFFF" w:val="clear"/>
            <w:tcMar>
              <w:top w:type="dxa" w:w="80"/>
              <w:left w:type="dxa" w:w="120"/>
              <w:bottom w:type="dxa" w:w="80"/>
              <w:right w:type="dxa" w:w="120"/>
            </w:tcMar>
          </w:tcPr>
          <w:p>
            <w:r>
              <w:rPr>
                <w:rFonts w:ascii="Arial" w:cs="Arial" w:hAnsi="Arial"/>
                <w:sz w:val="18"/>
                <w:szCs w:val="18"/>
              </w:rPr>
              <w:t xml:space="preserve">Full access including status changes.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Primary Mentor</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Can update fields and log activity on own engagements. Cannot change status to Completed or Abandoned — admin only.</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Co-Mentor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Scoped to assigned engagements. Same update rights as Primary Mentor.</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SME</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only on assigned engagements.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Board Member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No access to individual engagement records.</w:t>
            </w:r>
          </w:p>
        </w:tc>
      </w:tr>
    </w:tbl>
    <w:p>
      <w:r>
        <w:t xml:space="preserve"/>
      </w:r>
    </w:p>
    <w:p>
      <w:pPr>
        <w:spacing w:after="120"/>
      </w:pPr>
      <w:r>
        <w:t xml:space="preserve">Session: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900"/>
        <w:gridCol w:w="900"/>
        <w:gridCol w:w="900"/>
        <w:gridCol w:w="900"/>
        <w:gridCol w:w="3960"/>
      </w:tblGrid>
      <w:tr>
        <w:trPr>
          <w:tblHeader/>
        </w:trPr>
        <w:tc>
          <w:tcPr>
            <w:tcW w:type="dxa" w:w="1800"/>
            <w:shd w:fill="1F4E79" w:val="clear"/>
            <w:tcMar>
              <w:top w:type="dxa" w:w="80"/>
              <w:left w:type="dxa" w:w="120"/>
              <w:bottom w:type="dxa" w:w="80"/>
              <w:right w:type="dxa" w:w="120"/>
            </w:tcMar>
          </w:tcPr>
          <w:p>
            <w:r>
              <w:rPr>
                <w:rFonts w:ascii="Arial" w:cs="Arial" w:hAnsi="Arial"/>
                <w:b/>
                <w:bCs/>
                <w:color w:val="FFFFFF"/>
                <w:sz w:val="18"/>
                <w:szCs w:val="18"/>
              </w:rPr>
              <w:t xml:space="preserve">Role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Create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Read</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Update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Delete</w:t>
            </w:r>
          </w:p>
        </w:tc>
        <w:tc>
          <w:tcPr>
            <w:tcW w:type="dxa" w:w="3960"/>
            <w:shd w:fill="1F4E79"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Admin</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3960"/>
            <w:shd w:fill="FFFFFF" w:val="clear"/>
            <w:tcMar>
              <w:top w:type="dxa" w:w="80"/>
              <w:left w:type="dxa" w:w="120"/>
              <w:bottom w:type="dxa" w:w="80"/>
              <w:right w:type="dxa" w:w="120"/>
            </w:tcMar>
          </w:tcPr>
          <w:p>
            <w:r>
              <w:rPr>
                <w:rFonts w:ascii="Arial" w:cs="Arial" w:hAnsi="Arial"/>
                <w:sz w:val="18"/>
                <w:szCs w:val="18"/>
              </w:rPr>
              <w:t xml:space="preserve">Full access.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Primary Mentor</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Can create and edit sessions on own engagements.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Co-Mentor</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Can create and edit sessions on assigned engagements.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SME</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Can create and edit sessions on assigned engagements.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Board Member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No access.</w:t>
            </w:r>
          </w:p>
        </w:tc>
      </w:tr>
    </w:tbl>
    <w:p>
      <w:r>
        <w:t xml:space="preserve"/>
      </w:r>
    </w:p>
    <w:p>
      <w:pPr>
        <w:spacing w:after="120"/>
      </w:pPr>
      <w:r>
        <w:t xml:space="preserve">NPS Survey Response: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900"/>
        <w:gridCol w:w="900"/>
        <w:gridCol w:w="900"/>
        <w:gridCol w:w="900"/>
        <w:gridCol w:w="3960"/>
      </w:tblGrid>
      <w:tr>
        <w:trPr>
          <w:tblHeader/>
        </w:trPr>
        <w:tc>
          <w:tcPr>
            <w:tcW w:type="dxa" w:w="1800"/>
            <w:shd w:fill="1F4E79" w:val="clear"/>
            <w:tcMar>
              <w:top w:type="dxa" w:w="80"/>
              <w:left w:type="dxa" w:w="120"/>
              <w:bottom w:type="dxa" w:w="80"/>
              <w:right w:type="dxa" w:w="120"/>
            </w:tcMar>
          </w:tcPr>
          <w:p>
            <w:r>
              <w:rPr>
                <w:rFonts w:ascii="Arial" w:cs="Arial" w:hAnsi="Arial"/>
                <w:b/>
                <w:bCs/>
                <w:color w:val="FFFFFF"/>
                <w:sz w:val="18"/>
                <w:szCs w:val="18"/>
              </w:rPr>
              <w:t xml:space="preserve">Role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Create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Read</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Update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Delete</w:t>
            </w:r>
          </w:p>
        </w:tc>
        <w:tc>
          <w:tcPr>
            <w:tcW w:type="dxa" w:w="3960"/>
            <w:shd w:fill="1F4E79"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Admin</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3960"/>
            <w:shd w:fill="FFFFFF" w:val="clear"/>
            <w:tcMar>
              <w:top w:type="dxa" w:w="80"/>
              <w:left w:type="dxa" w:w="120"/>
              <w:bottom w:type="dxa" w:w="80"/>
              <w:right w:type="dxa" w:w="120"/>
            </w:tcMar>
          </w:tcPr>
          <w:p>
            <w:r>
              <w:rPr>
                <w:rFonts w:ascii="Arial" w:cs="Arial" w:hAnsi="Arial"/>
                <w:sz w:val="18"/>
                <w:szCs w:val="18"/>
              </w:rPr>
              <w:t xml:space="preserve">Full access.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Primary Mentor</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only on own assigned engagements.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Co-Mentor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Read only on assigned engagements.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SME</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only on assigned engagements.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Board Member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No access to individual NPS records.</w:t>
            </w:r>
          </w:p>
        </w:tc>
      </w:tr>
    </w:tbl>
    <w:p>
      <w:r>
        <w:t xml:space="preserve"/>
      </w:r>
    </w:p>
    <w:p>
      <w:pPr>
        <w:spacing w:after="120"/>
      </w:pPr>
      <w:r>
        <w:t xml:space="preserve">Notes, Comments, and Documents: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900"/>
        <w:gridCol w:w="900"/>
        <w:gridCol w:w="900"/>
        <w:gridCol w:w="900"/>
        <w:gridCol w:w="3960"/>
      </w:tblGrid>
      <w:tr>
        <w:trPr>
          <w:tblHeader/>
        </w:trPr>
        <w:tc>
          <w:tcPr>
            <w:tcW w:type="dxa" w:w="1800"/>
            <w:shd w:fill="1F4E79" w:val="clear"/>
            <w:tcMar>
              <w:top w:type="dxa" w:w="80"/>
              <w:left w:type="dxa" w:w="120"/>
              <w:bottom w:type="dxa" w:w="80"/>
              <w:right w:type="dxa" w:w="120"/>
            </w:tcMar>
          </w:tcPr>
          <w:p>
            <w:r>
              <w:rPr>
                <w:rFonts w:ascii="Arial" w:cs="Arial" w:hAnsi="Arial"/>
                <w:b/>
                <w:bCs/>
                <w:color w:val="FFFFFF"/>
                <w:sz w:val="18"/>
                <w:szCs w:val="18"/>
              </w:rPr>
              <w:t xml:space="preserve">Role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Create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Read</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Update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Delete</w:t>
            </w:r>
          </w:p>
        </w:tc>
        <w:tc>
          <w:tcPr>
            <w:tcW w:type="dxa" w:w="3960"/>
            <w:shd w:fill="1F4E79"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Admin</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3960"/>
            <w:shd w:fill="FFFFFF" w:val="clear"/>
            <w:tcMar>
              <w:top w:type="dxa" w:w="80"/>
              <w:left w:type="dxa" w:w="120"/>
              <w:bottom w:type="dxa" w:w="80"/>
              <w:right w:type="dxa" w:w="120"/>
            </w:tcMar>
          </w:tcPr>
          <w:p>
            <w:r>
              <w:rPr>
                <w:rFonts w:ascii="Arial" w:cs="Arial" w:hAnsi="Arial"/>
                <w:sz w:val="18"/>
                <w:szCs w:val="18"/>
              </w:rPr>
              <w:t xml:space="preserve">Full access. Only role that can see Internal Only records.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Primary Mentor</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Can create notes and documents on own engagement records. Cannot see Internal Only records.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Co-Mentor</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Own</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Same as Primary Mentor, scoped to assigned engagements.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SME</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Own</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Same as Primary Mentor, scoped to assigned engagements.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Board Member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No access.</w:t>
            </w:r>
          </w:p>
        </w:tc>
      </w:tr>
    </w:tbl>
    <w:p>
      <w:r>
        <w:t xml:space="preserve"/>
      </w:r>
    </w:p>
    <w:p>
      <w:pPr>
        <w:spacing w:after="120"/>
      </w:pPr>
      <w:r>
        <w:t xml:space="preserve">Workshop and Workshop Attendance: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900"/>
        <w:gridCol w:w="900"/>
        <w:gridCol w:w="900"/>
        <w:gridCol w:w="900"/>
        <w:gridCol w:w="3960"/>
      </w:tblGrid>
      <w:tr>
        <w:trPr>
          <w:tblHeader/>
        </w:trPr>
        <w:tc>
          <w:tcPr>
            <w:tcW w:type="dxa" w:w="1800"/>
            <w:shd w:fill="1F4E79" w:val="clear"/>
            <w:tcMar>
              <w:top w:type="dxa" w:w="80"/>
              <w:left w:type="dxa" w:w="120"/>
              <w:bottom w:type="dxa" w:w="80"/>
              <w:right w:type="dxa" w:w="120"/>
            </w:tcMar>
          </w:tcPr>
          <w:p>
            <w:r>
              <w:rPr>
                <w:rFonts w:ascii="Arial" w:cs="Arial" w:hAnsi="Arial"/>
                <w:b/>
                <w:bCs/>
                <w:color w:val="FFFFFF"/>
                <w:sz w:val="18"/>
                <w:szCs w:val="18"/>
              </w:rPr>
              <w:t xml:space="preserve">Role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Create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Read</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Update</w:t>
            </w:r>
          </w:p>
        </w:tc>
        <w:tc>
          <w:tcPr>
            <w:tcW w:type="dxa" w:w="900"/>
            <w:shd w:fill="1F4E79" w:val="clear"/>
            <w:tcMar>
              <w:top w:type="dxa" w:w="80"/>
              <w:left w:type="dxa" w:w="120"/>
              <w:bottom w:type="dxa" w:w="80"/>
              <w:right w:type="dxa" w:w="120"/>
            </w:tcMar>
          </w:tcPr>
          <w:p>
            <w:r>
              <w:rPr>
                <w:rFonts w:ascii="Arial" w:cs="Arial" w:hAnsi="Arial"/>
                <w:b/>
                <w:bCs/>
                <w:color w:val="FFFFFF"/>
                <w:sz w:val="18"/>
                <w:szCs w:val="18"/>
              </w:rPr>
              <w:t xml:space="preserve">Delete</w:t>
            </w:r>
          </w:p>
        </w:tc>
        <w:tc>
          <w:tcPr>
            <w:tcW w:type="dxa" w:w="3960"/>
            <w:shd w:fill="1F4E79"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Admin</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3960"/>
            <w:shd w:fill="FFFFFF" w:val="clear"/>
            <w:tcMar>
              <w:top w:type="dxa" w:w="80"/>
              <w:left w:type="dxa" w:w="120"/>
              <w:bottom w:type="dxa" w:w="80"/>
              <w:right w:type="dxa" w:w="120"/>
            </w:tcMar>
          </w:tcPr>
          <w:p>
            <w:r>
              <w:rPr>
                <w:rFonts w:ascii="Arial" w:cs="Arial" w:hAnsi="Arial"/>
                <w:sz w:val="18"/>
                <w:szCs w:val="18"/>
              </w:rPr>
              <w:t xml:space="preserve">Full access including creating workshops.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Primary Mentor</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All</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only on all workshops. Can view attendance for own clients.</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Co-Mentor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All</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Read only on all workshops. Can view attendance for assigned clients.</w:t>
            </w:r>
          </w:p>
        </w:tc>
      </w:tr>
      <w:tr>
        <w:tc>
          <w:tcPr>
            <w:tcW w:type="dxa" w:w="1800"/>
            <w:shd w:fill="F2F2F2" w:val="clear"/>
            <w:tcMar>
              <w:top w:type="dxa" w:w="80"/>
              <w:left w:type="dxa" w:w="120"/>
              <w:bottom w:type="dxa" w:w="80"/>
              <w:right w:type="dxa" w:w="120"/>
            </w:tcMar>
          </w:tcPr>
          <w:p>
            <w:r>
              <w:rPr>
                <w:rFonts w:ascii="Arial" w:cs="Arial" w:hAnsi="Arial"/>
                <w:sz w:val="18"/>
                <w:szCs w:val="18"/>
              </w:rPr>
              <w:t xml:space="preserve">SME</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All</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900"/>
            <w:shd w:fill="F2F2F2" w:val="clear"/>
            <w:tcMar>
              <w:top w:type="dxa" w:w="80"/>
              <w:left w:type="dxa" w:w="120"/>
              <w:bottom w:type="dxa" w:w="80"/>
              <w:right w:type="dxa" w:w="120"/>
            </w:tcMar>
          </w:tcPr>
          <w:p>
            <w:r>
              <w:rPr>
                <w:rFonts w:ascii="Arial" w:cs="Arial" w:hAnsi="Arial"/>
                <w:sz w:val="18"/>
                <w:szCs w:val="18"/>
              </w:rPr>
              <w:t xml:space="preserve">No</w:t>
            </w:r>
          </w:p>
        </w:tc>
        <w:tc>
          <w:tcPr>
            <w:tcW w:type="dxa" w:w="3960"/>
            <w:shd w:fill="F2F2F2" w:val="clear"/>
            <w:tcMar>
              <w:top w:type="dxa" w:w="80"/>
              <w:left w:type="dxa" w:w="120"/>
              <w:bottom w:type="dxa" w:w="80"/>
              <w:right w:type="dxa" w:w="120"/>
            </w:tcMar>
          </w:tcPr>
          <w:p>
            <w:r>
              <w:rPr>
                <w:rFonts w:ascii="Arial" w:cs="Arial" w:hAnsi="Arial"/>
                <w:sz w:val="18"/>
                <w:szCs w:val="18"/>
              </w:rPr>
              <w:t xml:space="preserve">Read only.</w:t>
            </w:r>
          </w:p>
        </w:tc>
      </w:tr>
      <w:tr>
        <w:tc>
          <w:tcPr>
            <w:tcW w:type="dxa" w:w="1800"/>
            <w:shd w:fill="FFFFFF" w:val="clear"/>
            <w:tcMar>
              <w:top w:type="dxa" w:w="80"/>
              <w:left w:type="dxa" w:w="120"/>
              <w:bottom w:type="dxa" w:w="80"/>
              <w:right w:type="dxa" w:w="120"/>
            </w:tcMar>
          </w:tcPr>
          <w:p>
            <w:r>
              <w:rPr>
                <w:rFonts w:ascii="Arial" w:cs="Arial" w:hAnsi="Arial"/>
                <w:sz w:val="18"/>
                <w:szCs w:val="18"/>
              </w:rPr>
              <w:t xml:space="preserve">Board Member</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900"/>
            <w:shd w:fill="FFFFFF" w:val="clear"/>
            <w:tcMar>
              <w:top w:type="dxa" w:w="80"/>
              <w:left w:type="dxa" w:w="120"/>
              <w:bottom w:type="dxa" w:w="80"/>
              <w:right w:type="dxa" w:w="120"/>
            </w:tcMar>
          </w:tcPr>
          <w:p>
            <w:r>
              <w:rPr>
                <w:rFonts w:ascii="Arial" w:cs="Arial" w:hAnsi="Arial"/>
                <w:sz w:val="18"/>
                <w:szCs w:val="18"/>
              </w:rPr>
              <w:t xml:space="preserve">No</w:t>
            </w:r>
          </w:p>
        </w:tc>
        <w:tc>
          <w:tcPr>
            <w:tcW w:type="dxa" w:w="3960"/>
            <w:shd w:fill="FFFFFF" w:val="clear"/>
            <w:tcMar>
              <w:top w:type="dxa" w:w="80"/>
              <w:left w:type="dxa" w:w="120"/>
              <w:bottom w:type="dxa" w:w="80"/>
              <w:right w:type="dxa" w:w="120"/>
            </w:tcMar>
          </w:tcPr>
          <w:p>
            <w:r>
              <w:rPr>
                <w:rFonts w:ascii="Arial" w:cs="Arial" w:hAnsi="Arial"/>
                <w:sz w:val="18"/>
                <w:szCs w:val="18"/>
              </w:rPr>
              <w:t xml:space="preserve">No access to individual records.</w:t>
            </w:r>
          </w:p>
        </w:tc>
      </w:tr>
    </w:tbl>
    <w:p>
      <w:r>
        <w:t xml:space="preserve"/>
      </w:r>
    </w:p>
    <w:p>
      <w:pPr>
        <w:pStyle w:val="Heading2"/>
      </w:pPr>
      <w:r>
        <w:t xml:space="preserve">5.2 Field-Level Security</w:t>
      </w:r>
    </w:p>
    <w:p>
      <w:pPr>
        <w:spacing w:after="120"/>
      </w:pPr>
      <w:r>
        <w:t xml:space="preserve">The following fields have access restrictions that are more granular than the general role-based permissions defined in Section 5.1. These restrictions are implemented through EspoCRM’s field-level access control configuration.</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3000"/>
        <w:gridCol w:w="3860"/>
      </w:tblGrid>
      <w:tr>
        <w:trPr>
          <w:tblHeader/>
        </w:trPr>
        <w:tc>
          <w:tcPr>
            <w:tcW w:type="dxa" w:w="2500"/>
            <w:shd w:fill="1F4E79" w:val="clear"/>
            <w:tcMar>
              <w:top w:type="dxa" w:w="80"/>
              <w:left w:type="dxa" w:w="120"/>
              <w:bottom w:type="dxa" w:w="80"/>
              <w:right w:type="dxa" w:w="120"/>
            </w:tcMar>
          </w:tcPr>
          <w:p>
            <w:r>
              <w:rPr>
                <w:rFonts w:ascii="Arial" w:cs="Arial" w:hAnsi="Arial"/>
                <w:b/>
                <w:bCs/>
                <w:color w:val="FFFFFF"/>
                <w:sz w:val="18"/>
                <w:szCs w:val="18"/>
              </w:rPr>
              <w:t xml:space="preserve">Field</w:t>
            </w:r>
          </w:p>
        </w:tc>
        <w:tc>
          <w:tcPr>
            <w:tcW w:type="dxa" w:w="3000"/>
            <w:shd w:fill="1F4E79" w:val="clear"/>
            <w:tcMar>
              <w:top w:type="dxa" w:w="80"/>
              <w:left w:type="dxa" w:w="120"/>
              <w:bottom w:type="dxa" w:w="80"/>
              <w:right w:type="dxa" w:w="120"/>
            </w:tcMar>
          </w:tcPr>
          <w:p>
            <w:r>
              <w:rPr>
                <w:rFonts w:ascii="Arial" w:cs="Arial" w:hAnsi="Arial"/>
                <w:b/>
                <w:bCs/>
                <w:color w:val="FFFFFF"/>
                <w:sz w:val="18"/>
                <w:szCs w:val="18"/>
              </w:rPr>
              <w:t xml:space="preserve">Restricted To</w:t>
            </w:r>
          </w:p>
        </w:tc>
        <w:tc>
          <w:tcPr>
            <w:tcW w:type="dxa" w:w="3860"/>
            <w:shd w:fill="1F4E79" w:val="clear"/>
            <w:tcMar>
              <w:top w:type="dxa" w:w="80"/>
              <w:left w:type="dxa" w:w="120"/>
              <w:bottom w:type="dxa" w:w="80"/>
              <w:right w:type="dxa" w:w="120"/>
            </w:tcMar>
          </w:tcPr>
          <w:p>
            <w:r>
              <w:rPr>
                <w:rFonts w:ascii="Arial" w:cs="Arial" w:hAnsi="Arial"/>
                <w:b/>
                <w:bCs/>
                <w:color w:val="FFFFFF"/>
                <w:sz w:val="18"/>
                <w:szCs w:val="18"/>
              </w:rPr>
              <w:t xml:space="preserve">Rationale</w:t>
            </w:r>
          </w:p>
        </w:tc>
      </w:tr>
      <w:tr>
        <w:tc>
          <w:tcPr>
            <w:tcW w:type="dxa" w:w="2500"/>
            <w:shd w:fill="FFFFFF" w:val="clear"/>
            <w:tcMar>
              <w:top w:type="dxa" w:w="80"/>
              <w:left w:type="dxa" w:w="120"/>
              <w:bottom w:type="dxa" w:w="80"/>
              <w:right w:type="dxa" w:w="120"/>
            </w:tcMar>
          </w:tcPr>
          <w:p>
            <w:r>
              <w:rPr>
                <w:rFonts w:ascii="Arial" w:cs="Arial" w:hAnsi="Arial"/>
                <w:sz w:val="18"/>
                <w:szCs w:val="18"/>
              </w:rPr>
              <w:t xml:space="preserve">EIN Number (Account)</w:t>
            </w:r>
          </w:p>
        </w:tc>
        <w:tc>
          <w:tcPr>
            <w:tcW w:type="dxa" w:w="3000"/>
            <w:shd w:fill="FFFFFF" w:val="clear"/>
            <w:tcMar>
              <w:top w:type="dxa" w:w="80"/>
              <w:left w:type="dxa" w:w="120"/>
              <w:bottom w:type="dxa" w:w="80"/>
              <w:right w:type="dxa" w:w="120"/>
            </w:tcMar>
          </w:tcPr>
          <w:p>
            <w:r>
              <w:rPr>
                <w:rFonts w:ascii="Arial" w:cs="Arial" w:hAnsi="Arial"/>
                <w:sz w:val="18"/>
                <w:szCs w:val="18"/>
              </w:rPr>
              <w:t xml:space="preserve">Admin and assigned Primary Mentor only</w:t>
            </w:r>
          </w:p>
        </w:tc>
        <w:tc>
          <w:tcPr>
            <w:tcW w:type="dxa" w:w="3860"/>
            <w:shd w:fill="FFFFFF" w:val="clear"/>
            <w:tcMar>
              <w:top w:type="dxa" w:w="80"/>
              <w:left w:type="dxa" w:w="120"/>
              <w:bottom w:type="dxa" w:w="80"/>
              <w:right w:type="dxa" w:w="120"/>
            </w:tcMar>
          </w:tcPr>
          <w:p>
            <w:r>
              <w:rPr>
                <w:rFonts w:ascii="Arial" w:cs="Arial" w:hAnsi="Arial"/>
                <w:sz w:val="18"/>
                <w:szCs w:val="18"/>
              </w:rPr>
              <w:t xml:space="preserve">Contains sensitive government-issued tax identification. Not relevant to Co-Mentor or SME roles. Mentor-populated only — not collected on intake form.</w:t>
            </w:r>
          </w:p>
        </w:tc>
      </w:tr>
      <w:tr>
        <w:tc>
          <w:tcPr>
            <w:tcW w:type="dxa" w:w="2500"/>
            <w:shd w:fill="F2F2F2" w:val="clear"/>
            <w:tcMar>
              <w:top w:type="dxa" w:w="80"/>
              <w:left w:type="dxa" w:w="120"/>
              <w:bottom w:type="dxa" w:w="80"/>
              <w:right w:type="dxa" w:w="120"/>
            </w:tcMar>
          </w:tcPr>
          <w:p>
            <w:r>
              <w:rPr>
                <w:rFonts w:ascii="Arial" w:cs="Arial" w:hAnsi="Arial"/>
                <w:sz w:val="18"/>
                <w:szCs w:val="18"/>
              </w:rPr>
              <w:t xml:space="preserve">Internal Only Notes</w:t>
            </w:r>
          </w:p>
        </w:tc>
        <w:tc>
          <w:tcPr>
            <w:tcW w:type="dxa" w:w="3000"/>
            <w:shd w:fill="F2F2F2" w:val="clear"/>
            <w:tcMar>
              <w:top w:type="dxa" w:w="80"/>
              <w:left w:type="dxa" w:w="120"/>
              <w:bottom w:type="dxa" w:w="80"/>
              <w:right w:type="dxa" w:w="120"/>
            </w:tcMar>
          </w:tcPr>
          <w:p>
            <w:r>
              <w:rPr>
                <w:rFonts w:ascii="Arial" w:cs="Arial" w:hAnsi="Arial"/>
                <w:sz w:val="18"/>
                <w:szCs w:val="18"/>
              </w:rPr>
              <w:t xml:space="preserve">Admin only</w:t>
            </w:r>
          </w:p>
        </w:tc>
        <w:tc>
          <w:tcPr>
            <w:tcW w:type="dxa" w:w="3860"/>
            <w:shd w:fill="F2F2F2" w:val="clear"/>
            <w:tcMar>
              <w:top w:type="dxa" w:w="80"/>
              <w:left w:type="dxa" w:w="120"/>
              <w:bottom w:type="dxa" w:w="80"/>
              <w:right w:type="dxa" w:w="120"/>
            </w:tcMar>
          </w:tcPr>
          <w:p>
            <w:r>
              <w:rPr>
                <w:rFonts w:ascii="Arial" w:cs="Arial" w:hAnsi="Arial"/>
                <w:sz w:val="18"/>
                <w:szCs w:val="18"/>
              </w:rPr>
              <w:t xml:space="preserve">Notes flagged as Internal Only are hidden from all mentor roles regardless of engagement assignment. Used for admin-level observations and escalation records.</w:t>
            </w:r>
          </w:p>
        </w:tc>
      </w:tr>
      <w:tr>
        <w:tc>
          <w:tcPr>
            <w:tcW w:type="dxa" w:w="2500"/>
            <w:shd w:fill="FFFFFF" w:val="clear"/>
            <w:tcMar>
              <w:top w:type="dxa" w:w="80"/>
              <w:left w:type="dxa" w:w="120"/>
              <w:bottom w:type="dxa" w:w="80"/>
              <w:right w:type="dxa" w:w="120"/>
            </w:tcMar>
          </w:tcPr>
          <w:p>
            <w:r>
              <w:rPr>
                <w:rFonts w:ascii="Arial" w:cs="Arial" w:hAnsi="Arial"/>
                <w:sz w:val="18"/>
                <w:szCs w:val="18"/>
              </w:rPr>
              <w:t xml:space="preserve">Internal Only Documents</w:t>
            </w:r>
          </w:p>
        </w:tc>
        <w:tc>
          <w:tcPr>
            <w:tcW w:type="dxa" w:w="3000"/>
            <w:shd w:fill="FFFFFF" w:val="clear"/>
            <w:tcMar>
              <w:top w:type="dxa" w:w="80"/>
              <w:left w:type="dxa" w:w="120"/>
              <w:bottom w:type="dxa" w:w="80"/>
              <w:right w:type="dxa" w:w="120"/>
            </w:tcMar>
          </w:tcPr>
          <w:p>
            <w:r>
              <w:rPr>
                <w:rFonts w:ascii="Arial" w:cs="Arial" w:hAnsi="Arial"/>
                <w:sz w:val="18"/>
                <w:szCs w:val="18"/>
              </w:rPr>
              <w:t xml:space="preserve">Admin only</w:t>
            </w:r>
          </w:p>
        </w:tc>
        <w:tc>
          <w:tcPr>
            <w:tcW w:type="dxa" w:w="3860"/>
            <w:shd w:fill="FFFFFF" w:val="clear"/>
            <w:tcMar>
              <w:top w:type="dxa" w:w="80"/>
              <w:left w:type="dxa" w:w="120"/>
              <w:bottom w:type="dxa" w:w="80"/>
              <w:right w:type="dxa" w:w="120"/>
            </w:tcMar>
          </w:tcPr>
          <w:p>
            <w:r>
              <w:rPr>
                <w:rFonts w:ascii="Arial" w:cs="Arial" w:hAnsi="Arial"/>
                <w:sz w:val="18"/>
                <w:szCs w:val="18"/>
              </w:rPr>
              <w:t xml:space="preserve">Documents flagged as Internal Only follow the same restriction as Internal Only Notes.</w:t>
            </w:r>
          </w:p>
        </w:tc>
      </w:tr>
    </w:tbl>
    <w:p>
      <w:r>
        <w:t xml:space="preserve"/>
      </w:r>
    </w:p>
    <w:p>
      <w:pPr>
        <w:spacing w:after="120"/>
      </w:pPr>
      <w:r>
        <w:t xml:space="preserve">All other fields across Company, Contact, Engagement, Session, NPS Survey Response, Workshop, and Workshop Attendance entities are accessible to all roles with engagement access, subject to the Create/Read/Update/Delete permissions defined in Section 5.1.</w:t>
      </w:r>
    </w:p>
    <w:p>
      <w:r>
        <w:t xml:space="preserve"/>
      </w:r>
    </w:p>
    <w:p>
      <w:pPr>
        <w:pStyle w:val="Heading2"/>
      </w:pPr>
      <w:r>
        <w:t xml:space="preserve">5.3 Data Visibility Rules</w:t>
      </w:r>
    </w:p>
    <w:p>
      <w:pPr>
        <w:spacing w:after="120"/>
      </w:pPr>
      <w:r>
        <w:t xml:space="preserve">Data visibility rules govern which records each role can see within EspoCRM, independent of field-level permissions. These rules are implemented through EspoCRM’s Teams and Owner-based access model.</w:t>
      </w:r>
    </w:p>
    <w:p>
      <w:r>
        <w:t xml:space="preserve"/>
      </w:r>
    </w:p>
    <w:p>
      <w:pPr>
        <w:numPr>
          <w:ilvl w:val="0"/>
          <w:numId w:val="1"/>
        </w:numPr>
        <w:spacing w:after="60"/>
      </w:pPr>
      <w:r>
        <w:t xml:space="preserve">Admin — Full visibility across all records of all entity types. No restrictions.</w:t>
      </w:r>
    </w:p>
    <w:p>
      <w:pPr>
        <w:numPr>
          <w:ilvl w:val="0"/>
          <w:numId w:val="1"/>
        </w:numPr>
        <w:spacing w:after="60"/>
      </w:pPr>
      <w:r>
        <w:t xml:space="preserve">Primary Mentor — Sees only Companies, Contacts, Engagements, Sessions, NPS Survey Responses, Notes, Documents, and Workshop Attendance records where they are the assigned Primary Mentor on the linked Engagement.</w:t>
      </w:r>
    </w:p>
    <w:p>
      <w:pPr>
        <w:numPr>
          <w:ilvl w:val="0"/>
          <w:numId w:val="1"/>
        </w:numPr>
        <w:spacing w:after="60"/>
      </w:pPr>
      <w:r>
        <w:t xml:space="preserve">Co-Mentor — Sees only records associated with Engagements where they are assigned as Co-Mentor. Visibility is scoped to the specific Engagement — not to the Company or Contact as a whole.</w:t>
      </w:r>
    </w:p>
    <w:p>
      <w:pPr>
        <w:numPr>
          <w:ilvl w:val="0"/>
          <w:numId w:val="1"/>
        </w:numPr>
        <w:spacing w:after="60"/>
      </w:pPr>
      <w:r>
        <w:t xml:space="preserve">SME — Sees only records associated with Engagements where they are assigned as SME. Same scoping as Co-Mentor.</w:t>
      </w:r>
    </w:p>
    <w:p>
      <w:pPr>
        <w:numPr>
          <w:ilvl w:val="0"/>
          <w:numId w:val="1"/>
        </w:numPr>
        <w:spacing w:after="60"/>
      </w:pPr>
      <w:r>
        <w:t xml:space="preserve">Board Member — No visibility into individual client records of any type. Access is limited to aggregate reporting dashboards and summary metrics only.</w:t>
      </w:r>
    </w:p>
    <w:p>
      <w:pPr>
        <w:numPr>
          <w:ilvl w:val="0"/>
          <w:numId w:val="1"/>
        </w:numPr>
        <w:spacing w:after="60"/>
      </w:pPr>
      <w:r>
        <w:t xml:space="preserve">Dual-role mentors — A mentor serving as Primary Mentor on one engagement and Co-Mentor or SME on another sees all records where they are assigned in any capacity. EspoCRM’s role-based filtering handles this naturally without custom configuration.</w:t>
      </w:r>
    </w:p>
    <w:p>
      <w:pPr>
        <w:numPr>
          <w:ilvl w:val="0"/>
          <w:numId w:val="1"/>
        </w:numPr>
        <w:spacing w:after="60"/>
      </w:pPr>
      <w:r>
        <w:t xml:space="preserve">Clients — No CRM access of any kind. All client-facing communication is conducted via email. Clients never log into EspoCRM.</w:t>
      </w:r>
    </w:p>
    <w:p>
      <w:r>
        <w:t xml:space="preserve"/>
      </w:r>
    </w:p>
    <w:p>
      <w:pPr>
        <w:pStyle w:val="Heading1"/>
      </w:pPr>
      <w:r>
        <w:t xml:space="preserve">6. Implementation Steps</w:t>
      </w:r>
    </w:p>
    <w:p>
      <w:pPr>
        <w:spacing w:after="120"/>
      </w:pPr>
      <w:r>
        <w:t xml:space="preserve">This section provides a sequenced implementation checklist for configuring the client domain in EspoCRM. Steps are listed at the operational task level — sufficient to guide a CBM technology administrator familiar with EspoCRM through the full configuration. Detailed button-by-button instructions are not included here; those will be documented separately if needed.</w:t>
      </w:r>
    </w:p>
    <w:p>
      <w:pPr>
        <w:spacing w:after="120"/>
      </w:pPr>
      <w:r>
        <w:t xml:space="preserve">Steps must be completed in the order presented, as later steps depend on entities and relationships configured in earlier steps.</w:t>
      </w:r>
    </w:p>
    <w:p>
      <w:r>
        <w:t xml:space="preserve"/>
      </w:r>
    </w:p>
    <w:p>
      <w:pPr>
        <w:pStyle w:val="Heading2"/>
      </w:pPr>
      <w:r>
        <w:t xml:space="preserve">6.1 Shared Platform Entities</w:t>
      </w:r>
    </w:p>
    <w:p>
      <w:pPr>
        <w:spacing w:after="120"/>
      </w:pPr>
      <w:r>
        <w:t xml:space="preserve">These entities are used across all CBM CRM domains and must be configured before any domain-specific entities. Reference CBM-PRD-CRM.docx Section 18 for full field specifications.</w:t>
      </w:r>
    </w:p>
    <w:p>
      <w:r>
        <w:t xml:space="preserve"/>
      </w:r>
    </w:p>
    <w:p>
      <w:pPr>
        <w:numPr>
          <w:ilvl w:val="0"/>
          <w:numId w:val="1"/>
        </w:numPr>
        <w:spacing w:after="60"/>
      </w:pPr>
      <w:r>
        <w:t xml:space="preserve">☐ Create the Note entity with all defined fields (Title, Body, Internal Only, Created By, Created Date/Time).</w:t>
      </w:r>
    </w:p>
    <w:p>
      <w:pPr>
        <w:numPr>
          <w:ilvl w:val="0"/>
          <w:numId w:val="1"/>
        </w:numPr>
        <w:spacing w:after="60"/>
      </w:pPr>
      <w:r>
        <w:t xml:space="preserve">☐ Create the Comment entity with all defined fields (Note link, Body, Created By, Created Date/Time).</w:t>
      </w:r>
    </w:p>
    <w:p>
      <w:pPr>
        <w:numPr>
          <w:ilvl w:val="0"/>
          <w:numId w:val="1"/>
        </w:numPr>
        <w:spacing w:after="60"/>
      </w:pPr>
      <w:r>
        <w:t xml:space="preserve">☐ Configure the Comment entity as a child relationship of the Note entity (one Note, many Comments).</w:t>
      </w:r>
    </w:p>
    <w:p>
      <w:pPr>
        <w:numPr>
          <w:ilvl w:val="0"/>
          <w:numId w:val="1"/>
        </w:numPr>
        <w:spacing w:after="60"/>
      </w:pPr>
      <w:r>
        <w:t xml:space="preserve">☐ Create the Document entity with all defined fields (Title, Document Type, Description, File Attachment, External URL, Internal Only, Created By, Created Date/Time).</w:t>
      </w:r>
    </w:p>
    <w:p>
      <w:pPr>
        <w:numPr>
          <w:ilvl w:val="0"/>
          <w:numId w:val="1"/>
        </w:numPr>
        <w:spacing w:after="60"/>
      </w:pPr>
      <w:r>
        <w:t xml:space="preserve">☐ Configure Internal Only field-level access on Note and Document entities to restrict visibility to Admin role only when flagged.</w:t>
      </w:r>
    </w:p>
    <w:p>
      <w:pPr>
        <w:numPr>
          <w:ilvl w:val="0"/>
          <w:numId w:val="1"/>
        </w:numPr>
        <w:spacing w:after="60"/>
      </w:pPr>
      <w:r>
        <w:t xml:space="preserve">☐ Create a “My Notes” global search preset on the Note entity filtered by Created By = current user, sorted by Created Date/Time descending.</w:t>
      </w:r>
    </w:p>
    <w:p>
      <w:r>
        <w:t xml:space="preserve"/>
      </w:r>
    </w:p>
    <w:p>
      <w:pPr>
        <w:pStyle w:val="Heading2"/>
      </w:pPr>
      <w:r>
        <w:t xml:space="preserve">6.2 Company Entity</w:t>
      </w:r>
    </w:p>
    <w:p>
      <w:pPr>
        <w:spacing w:after="120"/>
      </w:pPr>
      <w:r>
        <w:t xml:space="preserve">Configure the Company entity (EspoCRM’s native Account entity, relabeled) with all Phase 1 and Phase 2 fields defined in Section 2.2.</w:t>
      </w:r>
    </w:p>
    <w:p>
      <w:r>
        <w:t xml:space="preserve"/>
      </w:r>
    </w:p>
    <w:p>
      <w:pPr>
        <w:numPr>
          <w:ilvl w:val="0"/>
          <w:numId w:val="1"/>
        </w:numPr>
        <w:spacing w:after="60"/>
      </w:pPr>
      <w:r>
        <w:t xml:space="preserve">☐ Relabel the Account entity display name to “Company” throughout the EspoCRM UI via Entity Manager label settings.</w:t>
      </w:r>
    </w:p>
    <w:p>
      <w:pPr>
        <w:numPr>
          <w:ilvl w:val="0"/>
          <w:numId w:val="1"/>
        </w:numPr>
        <w:spacing w:after="60"/>
      </w:pPr>
      <w:r>
        <w:t xml:space="preserve">☐ Add Phase 1 fields to the Company entity: Organization Type (dropdown), Business Stage (dropdown), NAICS Sector (dropdown), NAICS Subsector (dropdown), Mentoring Focus Areas (multi-select), Mentoring Needs Description (rich text).</w:t>
      </w:r>
    </w:p>
    <w:p>
      <w:pPr>
        <w:numPr>
          <w:ilvl w:val="0"/>
          <w:numId w:val="1"/>
        </w:numPr>
        <w:spacing w:after="60"/>
      </w:pPr>
      <w:r>
        <w:t xml:space="preserve">☐ Add Phase 2 fields to the Company entity: Business Description, Time in Operation, Current Team Size, Revenue Range, Funding Situation, Current Challenges, Goals and Objectives, Desired Outcomes, Previous Mentoring/Advisory Experience (all rich text or appropriate field types per Section 2.2).</w:t>
      </w:r>
    </w:p>
    <w:p>
      <w:pPr>
        <w:numPr>
          <w:ilvl w:val="0"/>
          <w:numId w:val="1"/>
        </w:numPr>
        <w:spacing w:after="60"/>
      </w:pPr>
      <w:r>
        <w:t xml:space="preserve">☐ Add Professional Advisors field (multi-select checklist) with all defined values.</w:t>
      </w:r>
    </w:p>
    <w:p>
      <w:pPr>
        <w:numPr>
          <w:ilvl w:val="0"/>
          <w:numId w:val="1"/>
        </w:numPr>
        <w:spacing w:after="60"/>
      </w:pPr>
      <w:r>
        <w:t xml:space="preserve">☐ Add business registration fields: Registered with State, State of Registration, Legal Business Structure, EIN on File, Date of Formation, Registered Agent, EIN Number.</w:t>
      </w:r>
    </w:p>
    <w:p>
      <w:pPr>
        <w:numPr>
          <w:ilvl w:val="0"/>
          <w:numId w:val="1"/>
        </w:numPr>
        <w:spacing w:after="60"/>
      </w:pPr>
      <w:r>
        <w:t xml:space="preserve">☐ Configure Dynamic Logic to show/hide registration fields conditionally based on Registered with State value.</w:t>
      </w:r>
    </w:p>
    <w:p>
      <w:pPr>
        <w:numPr>
          <w:ilvl w:val="0"/>
          <w:numId w:val="1"/>
        </w:numPr>
        <w:spacing w:after="60"/>
      </w:pPr>
      <w:r>
        <w:t xml:space="preserve">☐ Configure field-level access on EIN Number to restrict visibility to Admin and assigned Primary Mentor only.</w:t>
      </w:r>
    </w:p>
    <w:p>
      <w:pPr>
        <w:numPr>
          <w:ilvl w:val="0"/>
          <w:numId w:val="1"/>
        </w:numPr>
        <w:spacing w:after="60"/>
      </w:pPr>
      <w:r>
        <w:t xml:space="preserve">☐ Organize all fields into logical panel groups on the Company detail view: Contact Information, Business Classification, Mentoring Context (Phase 1), Business Detail (Phase 2), Professional Advisors, Business Registration.</w:t>
      </w:r>
    </w:p>
    <w:p>
      <w:pPr>
        <w:numPr>
          <w:ilvl w:val="0"/>
          <w:numId w:val="1"/>
        </w:numPr>
        <w:spacing w:after="60"/>
      </w:pPr>
      <w:r>
        <w:t xml:space="preserve">☐ Configure Phase 2 panel group to be collapsible and clearly labeled as post-assignment information.</w:t>
      </w:r>
    </w:p>
    <w:p>
      <w:pPr>
        <w:numPr>
          <w:ilvl w:val="0"/>
          <w:numId w:val="1"/>
        </w:numPr>
        <w:spacing w:after="60"/>
      </w:pPr>
      <w:r>
        <w:t xml:space="preserve">☐ Add Note, Document, Email, and Calls relationship panels to the Company detail view.</w:t>
      </w:r>
    </w:p>
    <w:p>
      <w:r>
        <w:t xml:space="preserve"/>
      </w:r>
    </w:p>
    <w:p>
      <w:pPr>
        <w:pStyle w:val="Heading2"/>
      </w:pPr>
      <w:r>
        <w:t xml:space="preserve">6.3 Contact Entity</w:t>
      </w:r>
    </w:p>
    <w:p>
      <w:pPr>
        <w:spacing w:after="120"/>
      </w:pPr>
      <w:r>
        <w:t xml:space="preserve">The Contact entity uses EspoCRM’s native Contact entity. Add the fields defined in Section 2.3 that are not already present natively.</w:t>
      </w:r>
    </w:p>
    <w:p>
      <w:r>
        <w:t xml:space="preserve"/>
      </w:r>
    </w:p>
    <w:p>
      <w:pPr>
        <w:numPr>
          <w:ilvl w:val="0"/>
          <w:numId w:val="1"/>
        </w:numPr>
        <w:spacing w:after="60"/>
      </w:pPr>
      <w:r>
        <w:t xml:space="preserve">☐ Verify native Contact fields are present: First Name, Last Name, Email, Phone.</w:t>
      </w:r>
    </w:p>
    <w:p>
      <w:pPr>
        <w:numPr>
          <w:ilvl w:val="0"/>
          <w:numId w:val="1"/>
        </w:numPr>
        <w:spacing w:after="60"/>
      </w:pPr>
      <w:r>
        <w:t xml:space="preserve">☐ Add Role at Business field (text field) to the Contact entity.</w:t>
      </w:r>
    </w:p>
    <w:p>
      <w:pPr>
        <w:numPr>
          <w:ilvl w:val="0"/>
          <w:numId w:val="1"/>
        </w:numPr>
        <w:spacing w:after="60"/>
      </w:pPr>
      <w:r>
        <w:t xml:space="preserve">☐ Add Primary Contact field (checkbox/boolean) to the Contact entity.</w:t>
      </w:r>
    </w:p>
    <w:p>
      <w:pPr>
        <w:numPr>
          <w:ilvl w:val="0"/>
          <w:numId w:val="1"/>
        </w:numPr>
        <w:spacing w:after="60"/>
      </w:pPr>
      <w:r>
        <w:t xml:space="preserve">☐ Add Zip Code field to the Contact entity if not already present as part of the native address field set.</w:t>
      </w:r>
    </w:p>
    <w:p>
      <w:pPr>
        <w:numPr>
          <w:ilvl w:val="0"/>
          <w:numId w:val="1"/>
        </w:numPr>
        <w:spacing w:after="60"/>
      </w:pPr>
      <w:r>
        <w:t xml:space="preserve">☐ Organize Contact detail view panels logically: Personal Information, Role at Business.</w:t>
      </w:r>
    </w:p>
    <w:p>
      <w:pPr>
        <w:numPr>
          <w:ilvl w:val="0"/>
          <w:numId w:val="1"/>
        </w:numPr>
        <w:spacing w:after="60"/>
      </w:pPr>
      <w:r>
        <w:t xml:space="preserve">☐ Add Note, Document, Email, and Calls relationship panels to the Contact detail view.</w:t>
      </w:r>
    </w:p>
    <w:p>
      <w:r>
        <w:t xml:space="preserve"/>
      </w:r>
    </w:p>
    <w:p>
      <w:pPr>
        <w:pStyle w:val="Heading2"/>
      </w:pPr>
      <w:r>
        <w:t xml:space="preserve">6.4 Engagement Entity</w:t>
      </w:r>
    </w:p>
    <w:p>
      <w:pPr>
        <w:spacing w:after="120"/>
      </w:pPr>
      <w:r>
        <w:t xml:space="preserve">Create the Engagement entity as a custom entity. This entity does not exist natively in EspoCRM and must be built from scratch via Entity Manager.</w:t>
      </w:r>
    </w:p>
    <w:p>
      <w:r>
        <w:t xml:space="preserve"/>
      </w:r>
    </w:p>
    <w:p>
      <w:pPr>
        <w:numPr>
          <w:ilvl w:val="0"/>
          <w:numId w:val="1"/>
        </w:numPr>
        <w:spacing w:after="60"/>
      </w:pPr>
      <w:r>
        <w:t xml:space="preserve">☐ Create the Engagement custom entity.</w:t>
      </w:r>
    </w:p>
    <w:p>
      <w:pPr>
        <w:numPr>
          <w:ilvl w:val="0"/>
          <w:numId w:val="1"/>
        </w:numPr>
        <w:spacing w:after="60"/>
      </w:pPr>
      <w:r>
        <w:t xml:space="preserve">☐ Add Status field (dropdown) with all defined values: Submitted, Pending Acceptance, Assigned, Active, On-Hold, Dormant, Inactive, Abandoned, Completed.</w:t>
      </w:r>
    </w:p>
    <w:p>
      <w:pPr>
        <w:numPr>
          <w:ilvl w:val="0"/>
          <w:numId w:val="1"/>
        </w:numPr>
        <w:spacing w:after="60"/>
      </w:pPr>
      <w:r>
        <w:t xml:space="preserve">☐ Add Start Date field (date).</w:t>
      </w:r>
    </w:p>
    <w:p>
      <w:pPr>
        <w:numPr>
          <w:ilvl w:val="0"/>
          <w:numId w:val="1"/>
        </w:numPr>
        <w:spacing w:after="60"/>
      </w:pPr>
      <w:r>
        <w:t xml:space="preserve">☐ Add Close Date field (date).</w:t>
      </w:r>
    </w:p>
    <w:p>
      <w:pPr>
        <w:numPr>
          <w:ilvl w:val="0"/>
          <w:numId w:val="1"/>
        </w:numPr>
        <w:spacing w:after="60"/>
      </w:pPr>
      <w:r>
        <w:t xml:space="preserve">☐ Add Meeting Cadence field (dropdown) with values: Weekly, Bi-Weekly, Monthly, As Needed.</w:t>
      </w:r>
    </w:p>
    <w:p>
      <w:pPr>
        <w:numPr>
          <w:ilvl w:val="0"/>
          <w:numId w:val="1"/>
        </w:numPr>
        <w:spacing w:after="60"/>
      </w:pPr>
      <w:r>
        <w:t xml:space="preserve">☐ Add Engagement Close Reason field (dropdown) with values: Goals Achieved, Client Withdrew, Inactive / No Response, Other.</w:t>
      </w:r>
    </w:p>
    <w:p>
      <w:pPr>
        <w:numPr>
          <w:ilvl w:val="0"/>
          <w:numId w:val="1"/>
        </w:numPr>
        <w:spacing w:after="60"/>
      </w:pPr>
      <w:r>
        <w:t xml:space="preserve">☐ Add Assigned Mentor field (link to Contact entity).</w:t>
      </w:r>
    </w:p>
    <w:p>
      <w:pPr>
        <w:numPr>
          <w:ilvl w:val="0"/>
          <w:numId w:val="1"/>
        </w:numPr>
        <w:spacing w:after="60"/>
      </w:pPr>
      <w:r>
        <w:t xml:space="preserve">☐ Configure Co-Mentor as a many-to-many relationship panel linking multiple Contact records with Co-Mentor role.</w:t>
      </w:r>
    </w:p>
    <w:p>
      <w:pPr>
        <w:numPr>
          <w:ilvl w:val="0"/>
          <w:numId w:val="1"/>
        </w:numPr>
        <w:spacing w:after="60"/>
      </w:pPr>
      <w:r>
        <w:t xml:space="preserve">☐ Configure SME as a many-to-many relationship panel linking multiple Contact records with SME role.</w:t>
      </w:r>
    </w:p>
    <w:p>
      <w:pPr>
        <w:numPr>
          <w:ilvl w:val="0"/>
          <w:numId w:val="1"/>
        </w:numPr>
        <w:spacing w:after="60"/>
      </w:pPr>
      <w:r>
        <w:t xml:space="preserve">☐ Add formula/roll-up fields: Total Sessions (count of linked Sessions), Total Sessions Last 30 Days (count of Sessions in last 30 days), Last Session Date (date of most recent Session), Total Session Hours (sum of Session Duration).</w:t>
      </w:r>
    </w:p>
    <w:p>
      <w:pPr>
        <w:numPr>
          <w:ilvl w:val="0"/>
          <w:numId w:val="1"/>
        </w:numPr>
        <w:spacing w:after="60"/>
      </w:pPr>
      <w:r>
        <w:t xml:space="preserve">☐ Add Next Session Date/Time field (date/time). Configure as editable by mentor and admin. Configure formula to auto-populate from the most recently logged Session’s Next Session Date/Time field.</w:t>
      </w:r>
    </w:p>
    <w:p>
      <w:pPr>
        <w:numPr>
          <w:ilvl w:val="0"/>
          <w:numId w:val="1"/>
        </w:numPr>
        <w:spacing w:after="60"/>
      </w:pPr>
      <w:r>
        <w:t xml:space="preserve">☐ Organize Engagement detail view panels: Engagement Details, Mentor Assignment, Analytics Summary.</w:t>
      </w:r>
    </w:p>
    <w:p>
      <w:pPr>
        <w:numPr>
          <w:ilvl w:val="0"/>
          <w:numId w:val="1"/>
        </w:numPr>
        <w:spacing w:after="60"/>
      </w:pPr>
      <w:r>
        <w:t xml:space="preserve">☐ Configure Engagement Contacts as a many-to-many relationship panel on the Engagement entity, linking to the Contact entity.</w:t>
      </w:r>
    </w:p>
    <w:p>
      <w:pPr>
        <w:numPr>
          <w:ilvl w:val="0"/>
          <w:numId w:val="1"/>
        </w:numPr>
        <w:spacing w:after="60"/>
      </w:pPr>
      <w:r>
        <w:t xml:space="preserve">☐ Add Note, Document, Email, and Calls relationship panels to the Engagement detail view.</w:t>
      </w:r>
    </w:p>
    <w:p>
      <w:r>
        <w:t xml:space="preserve"/>
      </w:r>
    </w:p>
    <w:p>
      <w:pPr>
        <w:pStyle w:val="Heading2"/>
      </w:pPr>
      <w:r>
        <w:t xml:space="preserve">6.5 Session Entity</w:t>
      </w:r>
    </w:p>
    <w:p>
      <w:pPr>
        <w:spacing w:after="120"/>
      </w:pPr>
      <w:r>
        <w:t xml:space="preserve">Create the Session entity as a custom entity.</w:t>
      </w:r>
    </w:p>
    <w:p>
      <w:r>
        <w:t xml:space="preserve"/>
      </w:r>
    </w:p>
    <w:p>
      <w:pPr>
        <w:numPr>
          <w:ilvl w:val="0"/>
          <w:numId w:val="1"/>
        </w:numPr>
        <w:spacing w:after="60"/>
      </w:pPr>
      <w:r>
        <w:t xml:space="preserve">☐ Create the Session custom entity.</w:t>
      </w:r>
    </w:p>
    <w:p>
      <w:pPr>
        <w:numPr>
          <w:ilvl w:val="0"/>
          <w:numId w:val="1"/>
        </w:numPr>
        <w:spacing w:after="60"/>
      </w:pPr>
      <w:r>
        <w:t xml:space="preserve">☐ Add Session Date/Time field (date/time).</w:t>
      </w:r>
    </w:p>
    <w:p>
      <w:pPr>
        <w:numPr>
          <w:ilvl w:val="0"/>
          <w:numId w:val="1"/>
        </w:numPr>
        <w:spacing w:after="60"/>
      </w:pPr>
      <w:r>
        <w:t xml:space="preserve">☐ Add Duration field (integer, minutes).</w:t>
      </w:r>
    </w:p>
    <w:p>
      <w:pPr>
        <w:numPr>
          <w:ilvl w:val="0"/>
          <w:numId w:val="1"/>
        </w:numPr>
        <w:spacing w:after="60"/>
      </w:pPr>
      <w:r>
        <w:t xml:space="preserve">☐ Add Session Type field (dropdown) with values: In-Person, Video Call, Phone Call.</w:t>
      </w:r>
    </w:p>
    <w:p>
      <w:pPr>
        <w:numPr>
          <w:ilvl w:val="0"/>
          <w:numId w:val="1"/>
        </w:numPr>
        <w:spacing w:after="60"/>
      </w:pPr>
      <w:r>
        <w:t xml:space="preserve">☐ Add Meeting Location Type field (dropdown) with values: CBM Office, Client’s Place of Business, Other.</w:t>
      </w:r>
    </w:p>
    <w:p>
      <w:pPr>
        <w:numPr>
          <w:ilvl w:val="0"/>
          <w:numId w:val="1"/>
        </w:numPr>
        <w:spacing w:after="60"/>
      </w:pPr>
      <w:r>
        <w:t xml:space="preserve">☐ Add Location Details field (text).</w:t>
      </w:r>
    </w:p>
    <w:p>
      <w:pPr>
        <w:numPr>
          <w:ilvl w:val="0"/>
          <w:numId w:val="1"/>
        </w:numPr>
        <w:spacing w:after="60"/>
      </w:pPr>
      <w:r>
        <w:t xml:space="preserve">☐ Configure Dynamic Logic to show Meeting Location Type only when Session Type = In-Person.</w:t>
      </w:r>
    </w:p>
    <w:p>
      <w:pPr>
        <w:numPr>
          <w:ilvl w:val="0"/>
          <w:numId w:val="1"/>
        </w:numPr>
        <w:spacing w:after="60"/>
      </w:pPr>
      <w:r>
        <w:t xml:space="preserve">☐ Configure Dynamic Logic to show Location Details only when Meeting Location Type = Other.</w:t>
      </w:r>
    </w:p>
    <w:p>
      <w:pPr>
        <w:numPr>
          <w:ilvl w:val="0"/>
          <w:numId w:val="1"/>
        </w:numPr>
        <w:spacing w:after="60"/>
      </w:pPr>
      <w:r>
        <w:t xml:space="preserve">☐ Add Topics Covered field (multi-select dropdown, values TBD).</w:t>
      </w:r>
    </w:p>
    <w:p>
      <w:pPr>
        <w:numPr>
          <w:ilvl w:val="0"/>
          <w:numId w:val="1"/>
        </w:numPr>
        <w:spacing w:after="60"/>
      </w:pPr>
      <w:r>
        <w:t xml:space="preserve">☐ Add Topics Covered Notes field (rich text) for free-text topic detail.</w:t>
      </w:r>
    </w:p>
    <w:p>
      <w:pPr>
        <w:numPr>
          <w:ilvl w:val="0"/>
          <w:numId w:val="1"/>
        </w:numPr>
        <w:spacing w:after="60"/>
      </w:pPr>
      <w:r>
        <w:t xml:space="preserve">☐ Add Mentor Notes field (rich text).</w:t>
      </w:r>
    </w:p>
    <w:p>
      <w:pPr>
        <w:numPr>
          <w:ilvl w:val="0"/>
          <w:numId w:val="1"/>
        </w:numPr>
        <w:spacing w:after="60"/>
      </w:pPr>
      <w:r>
        <w:t xml:space="preserve">☐ Add Next Steps field (rich text).</w:t>
      </w:r>
    </w:p>
    <w:p>
      <w:pPr>
        <w:numPr>
          <w:ilvl w:val="0"/>
          <w:numId w:val="1"/>
        </w:numPr>
        <w:spacing w:after="60"/>
      </w:pPr>
      <w:r>
        <w:t xml:space="preserve">☐ Add New Business Started field (checkbox/boolean).</w:t>
      </w:r>
    </w:p>
    <w:p>
      <w:pPr>
        <w:numPr>
          <w:ilvl w:val="0"/>
          <w:numId w:val="1"/>
        </w:numPr>
        <w:spacing w:after="60"/>
      </w:pPr>
      <w:r>
        <w:t xml:space="preserve">☐ Add Note and Document relationship panels to the Session detail view.</w:t>
      </w:r>
    </w:p>
    <w:p>
      <w:r>
        <w:t xml:space="preserve"/>
      </w:r>
    </w:p>
    <w:p>
      <w:pPr>
        <w:pStyle w:val="Heading2"/>
      </w:pPr>
      <w:r>
        <w:t xml:space="preserve">6.6 NPS Survey Response Entity</w:t>
      </w:r>
    </w:p>
    <w:p>
      <w:pPr>
        <w:spacing w:after="120"/>
      </w:pPr>
      <w:r>
        <w:t xml:space="preserve">Create the NPS Survey Response entity as a custom entity and configure the LimeSurvey integration.</w:t>
      </w:r>
    </w:p>
    <w:p>
      <w:r>
        <w:t xml:space="preserve"/>
      </w:r>
    </w:p>
    <w:p>
      <w:pPr>
        <w:numPr>
          <w:ilvl w:val="0"/>
          <w:numId w:val="1"/>
        </w:numPr>
        <w:spacing w:after="60"/>
      </w:pPr>
      <w:r>
        <w:t xml:space="preserve">☐ Create the NPS Survey Response custom entity.</w:t>
      </w:r>
    </w:p>
    <w:p>
      <w:pPr>
        <w:numPr>
          <w:ilvl w:val="0"/>
          <w:numId w:val="1"/>
        </w:numPr>
        <w:spacing w:after="60"/>
      </w:pPr>
      <w:r>
        <w:t xml:space="preserve">☐ Add Survey Trigger field (dropdown, read-only) with values: 2nd Session, Every 5 Sessions, Engagement Close.</w:t>
      </w:r>
    </w:p>
    <w:p>
      <w:pPr>
        <w:numPr>
          <w:ilvl w:val="0"/>
          <w:numId w:val="1"/>
        </w:numPr>
        <w:spacing w:after="60"/>
      </w:pPr>
      <w:r>
        <w:t xml:space="preserve">☐ Add Survey Date/Time field (date/time, system-populated).</w:t>
      </w:r>
    </w:p>
    <w:p>
      <w:pPr>
        <w:numPr>
          <w:ilvl w:val="0"/>
          <w:numId w:val="1"/>
        </w:numPr>
        <w:spacing w:after="60"/>
      </w:pPr>
      <w:r>
        <w:t xml:space="preserve">☐ Add NPS Score field (integer, 0-10).</w:t>
      </w:r>
    </w:p>
    <w:p>
      <w:pPr>
        <w:numPr>
          <w:ilvl w:val="0"/>
          <w:numId w:val="1"/>
        </w:numPr>
        <w:spacing w:after="60"/>
      </w:pPr>
      <w:r>
        <w:t xml:space="preserve">☐ Add Did CBM Help You field (boolean yes/no).</w:t>
      </w:r>
    </w:p>
    <w:p>
      <w:pPr>
        <w:numPr>
          <w:ilvl w:val="0"/>
          <w:numId w:val="1"/>
        </w:numPr>
        <w:spacing w:after="60"/>
      </w:pPr>
      <w:r>
        <w:t xml:space="preserve">☐ Add I Would Return to See This Mentor Again field (integer, 1-5).</w:t>
      </w:r>
    </w:p>
    <w:p>
      <w:pPr>
        <w:numPr>
          <w:ilvl w:val="0"/>
          <w:numId w:val="1"/>
        </w:numPr>
        <w:spacing w:after="60"/>
      </w:pPr>
      <w:r>
        <w:t xml:space="preserve">☐ Add Mentor Listened and Understood My Needs field (integer, 1-5).</w:t>
      </w:r>
    </w:p>
    <w:p>
      <w:pPr>
        <w:numPr>
          <w:ilvl w:val="0"/>
          <w:numId w:val="1"/>
        </w:numPr>
        <w:spacing w:after="60"/>
      </w:pPr>
      <w:r>
        <w:t xml:space="preserve">☐ Add How Could CBM Better Meet Your Needs field (rich text, optional).</w:t>
      </w:r>
    </w:p>
    <w:p>
      <w:pPr>
        <w:numPr>
          <w:ilvl w:val="0"/>
          <w:numId w:val="1"/>
        </w:numPr>
        <w:spacing w:after="60"/>
      </w:pPr>
      <w:r>
        <w:t xml:space="preserve">☐ Install and configure LimeSurvey (self-hosted on AWS).</w:t>
      </w:r>
    </w:p>
    <w:p>
      <w:pPr>
        <w:numPr>
          <w:ilvl w:val="0"/>
          <w:numId w:val="1"/>
        </w:numPr>
        <w:spacing w:after="60"/>
      </w:pPr>
      <w:r>
        <w:t xml:space="preserve">☐ Build the NPS survey in LimeSurvey with all defined questions.</w:t>
      </w:r>
    </w:p>
    <w:p>
      <w:pPr>
        <w:numPr>
          <w:ilvl w:val="0"/>
          <w:numId w:val="1"/>
        </w:numPr>
        <w:spacing w:after="60"/>
      </w:pPr>
      <w:r>
        <w:t xml:space="preserve">☐ Configure LimeSurvey API connection to EspoCRM for response posting.</w:t>
      </w:r>
    </w:p>
    <w:p>
      <w:pPr>
        <w:numPr>
          <w:ilvl w:val="0"/>
          <w:numId w:val="1"/>
        </w:numPr>
        <w:spacing w:after="60"/>
      </w:pPr>
      <w:r>
        <w:t xml:space="preserve">☐ Test end-to-end survey delivery and response capture before go-live.</w:t>
      </w:r>
    </w:p>
    <w:p>
      <w:r>
        <w:t xml:space="preserve"/>
      </w:r>
    </w:p>
    <w:p>
      <w:pPr>
        <w:pStyle w:val="Heading2"/>
      </w:pPr>
      <w:r>
        <w:t xml:space="preserve">6.7 Workshop Entity</w:t>
      </w:r>
    </w:p>
    <w:p>
      <w:pPr>
        <w:spacing w:after="120"/>
      </w:pPr>
      <w:r>
        <w:t xml:space="preserve">Create the Workshop entity as a custom entity.</w:t>
      </w:r>
    </w:p>
    <w:p>
      <w:r>
        <w:t xml:space="preserve"/>
      </w:r>
    </w:p>
    <w:p>
      <w:pPr>
        <w:numPr>
          <w:ilvl w:val="0"/>
          <w:numId w:val="1"/>
        </w:numPr>
        <w:spacing w:after="60"/>
      </w:pPr>
      <w:r>
        <w:t xml:space="preserve">☐ Create the Workshop custom entity.</w:t>
      </w:r>
    </w:p>
    <w:p>
      <w:pPr>
        <w:numPr>
          <w:ilvl w:val="0"/>
          <w:numId w:val="1"/>
        </w:numPr>
        <w:spacing w:after="60"/>
      </w:pPr>
      <w:r>
        <w:t xml:space="preserve">☐ Add Title field (text).</w:t>
      </w:r>
    </w:p>
    <w:p>
      <w:pPr>
        <w:numPr>
          <w:ilvl w:val="0"/>
          <w:numId w:val="1"/>
        </w:numPr>
        <w:spacing w:after="60"/>
      </w:pPr>
      <w:r>
        <w:t xml:space="preserve">☐ Add Date/Time field (date/time).</w:t>
      </w:r>
    </w:p>
    <w:p>
      <w:pPr>
        <w:numPr>
          <w:ilvl w:val="0"/>
          <w:numId w:val="1"/>
        </w:numPr>
        <w:spacing w:after="60"/>
      </w:pPr>
      <w:r>
        <w:t xml:space="preserve">☐ Add Topic/Category field (dropdown, aligned with Mentoring Focus Areas values).</w:t>
      </w:r>
    </w:p>
    <w:p>
      <w:pPr>
        <w:numPr>
          <w:ilvl w:val="0"/>
          <w:numId w:val="1"/>
        </w:numPr>
        <w:spacing w:after="60"/>
      </w:pPr>
      <w:r>
        <w:t xml:space="preserve">☐ Add Presenter field (text or link to Contact).</w:t>
      </w:r>
    </w:p>
    <w:p>
      <w:pPr>
        <w:numPr>
          <w:ilvl w:val="0"/>
          <w:numId w:val="1"/>
        </w:numPr>
        <w:spacing w:after="60"/>
      </w:pPr>
      <w:r>
        <w:t xml:space="preserve">☐ Add Location field (text).</w:t>
      </w:r>
    </w:p>
    <w:p>
      <w:pPr>
        <w:numPr>
          <w:ilvl w:val="0"/>
          <w:numId w:val="1"/>
        </w:numPr>
        <w:spacing w:after="60"/>
      </w:pPr>
      <w:r>
        <w:t xml:space="preserve">☐ Add Description field (rich text).</w:t>
      </w:r>
    </w:p>
    <w:p>
      <w:pPr>
        <w:numPr>
          <w:ilvl w:val="0"/>
          <w:numId w:val="1"/>
        </w:numPr>
        <w:spacing w:after="60"/>
      </w:pPr>
      <w:r>
        <w:t xml:space="preserve">☐ Add Maximum Capacity field (integer).</w:t>
      </w:r>
    </w:p>
    <w:p>
      <w:pPr>
        <w:numPr>
          <w:ilvl w:val="0"/>
          <w:numId w:val="1"/>
        </w:numPr>
        <w:spacing w:after="60"/>
      </w:pPr>
      <w:r>
        <w:t xml:space="preserve">☐ Add Status field (dropdown) with values: Scheduled, Completed, Cancelled.</w:t>
      </w:r>
    </w:p>
    <w:p>
      <w:pPr>
        <w:numPr>
          <w:ilvl w:val="0"/>
          <w:numId w:val="1"/>
        </w:numPr>
        <w:spacing w:after="60"/>
      </w:pPr>
      <w:r>
        <w:t xml:space="preserve">☐ Add Note and Document relationship panels to the Workshop detail view.</w:t>
      </w:r>
    </w:p>
    <w:p>
      <w:r>
        <w:t xml:space="preserve"/>
      </w:r>
    </w:p>
    <w:p>
      <w:pPr>
        <w:pStyle w:val="Heading2"/>
      </w:pPr>
      <w:r>
        <w:t xml:space="preserve">6.8 Workshop Attendance Entity</w:t>
      </w:r>
    </w:p>
    <w:p>
      <w:pPr>
        <w:spacing w:after="120"/>
      </w:pPr>
      <w:r>
        <w:t xml:space="preserve">Create the Workshop Attendance entity as a custom entity.</w:t>
      </w:r>
    </w:p>
    <w:p>
      <w:r>
        <w:t xml:space="preserve"/>
      </w:r>
    </w:p>
    <w:p>
      <w:pPr>
        <w:numPr>
          <w:ilvl w:val="0"/>
          <w:numId w:val="1"/>
        </w:numPr>
        <w:spacing w:after="60"/>
      </w:pPr>
      <w:r>
        <w:t xml:space="preserve">☐ Create the Workshop Attendance custom entity.</w:t>
      </w:r>
    </w:p>
    <w:p>
      <w:pPr>
        <w:numPr>
          <w:ilvl w:val="0"/>
          <w:numId w:val="1"/>
        </w:numPr>
        <w:spacing w:after="60"/>
      </w:pPr>
      <w:r>
        <w:t xml:space="preserve">☐ Add Workshop link field (link to Workshop entity).</w:t>
      </w:r>
    </w:p>
    <w:p>
      <w:pPr>
        <w:numPr>
          <w:ilvl w:val="0"/>
          <w:numId w:val="1"/>
        </w:numPr>
        <w:spacing w:after="60"/>
      </w:pPr>
      <w:r>
        <w:t xml:space="preserve">☐ Add Contact link field (link to Contact entity).</w:t>
      </w:r>
    </w:p>
    <w:p>
      <w:pPr>
        <w:numPr>
          <w:ilvl w:val="0"/>
          <w:numId w:val="1"/>
        </w:numPr>
        <w:spacing w:after="60"/>
      </w:pPr>
      <w:r>
        <w:t xml:space="preserve">☐ Add Engagement link field (link to Engagement entity).</w:t>
      </w:r>
    </w:p>
    <w:p>
      <w:pPr>
        <w:numPr>
          <w:ilvl w:val="0"/>
          <w:numId w:val="1"/>
        </w:numPr>
        <w:spacing w:after="60"/>
      </w:pPr>
      <w:r>
        <w:t xml:space="preserve">☐ Add Attendance Date field (date, auto-populated from linked Workshop).</w:t>
      </w:r>
    </w:p>
    <w:p>
      <w:pPr>
        <w:numPr>
          <w:ilvl w:val="0"/>
          <w:numId w:val="1"/>
        </w:numPr>
        <w:spacing w:after="60"/>
      </w:pPr>
      <w:r>
        <w:t xml:space="preserve">☐ Add Attended field (boolean yes/no, defaults to Yes).</w:t>
      </w:r>
    </w:p>
    <w:p>
      <w:r>
        <w:t xml:space="preserve"/>
      </w:r>
    </w:p>
    <w:p>
      <w:pPr>
        <w:pStyle w:val="Heading2"/>
      </w:pPr>
      <w:r>
        <w:t xml:space="preserve">6.9 Relationships</w:t>
      </w:r>
    </w:p>
    <w:p>
      <w:pPr>
        <w:spacing w:after="120"/>
      </w:pPr>
      <w:r>
        <w:t xml:space="preserve">Configure all entity relationships and relationship panels as defined in Section 3. Verify each relationship displays correctly from both sides.</w:t>
      </w:r>
    </w:p>
    <w:p>
      <w:r>
        <w:t xml:space="preserve"/>
      </w:r>
    </w:p>
    <w:p>
      <w:pPr>
        <w:numPr>
          <w:ilvl w:val="0"/>
          <w:numId w:val="1"/>
        </w:numPr>
        <w:spacing w:after="60"/>
      </w:pPr>
      <w:r>
        <w:t xml:space="preserve">☐ Configure Company → Contact relationship (one-to-many). Add Contact panel to Company detail view. Verify Company link appears on Contact detail view.</w:t>
      </w:r>
    </w:p>
    <w:p>
      <w:pPr>
        <w:numPr>
          <w:ilvl w:val="0"/>
          <w:numId w:val="1"/>
        </w:numPr>
        <w:spacing w:after="60"/>
      </w:pPr>
      <w:r>
        <w:t xml:space="preserve">☐ Configure Company → Engagement relationship (one-to-many). Add Engagement panel to Company detail view. Verify Company link appears on Engagement detail view.</w:t>
      </w:r>
    </w:p>
    <w:p>
      <w:pPr>
        <w:numPr>
          <w:ilvl w:val="0"/>
          <w:numId w:val="1"/>
        </w:numPr>
        <w:spacing w:after="60"/>
      </w:pPr>
      <w:r>
        <w:t xml:space="preserve">☐ Configure Engagement → Session relationship (one-to-many). Add Session panel to Engagement detail view. Verify Engagement link appears on Session detail view.</w:t>
      </w:r>
    </w:p>
    <w:p>
      <w:pPr>
        <w:numPr>
          <w:ilvl w:val="0"/>
          <w:numId w:val="1"/>
        </w:numPr>
        <w:spacing w:after="60"/>
      </w:pPr>
      <w:r>
        <w:t xml:space="preserve">☐ Configure Engagement → NPS Survey Response relationship (one-to-many). Add NPS Survey Response panel to Engagement detail view.</w:t>
      </w:r>
    </w:p>
    <w:p>
      <w:pPr>
        <w:numPr>
          <w:ilvl w:val="0"/>
          <w:numId w:val="1"/>
        </w:numPr>
        <w:spacing w:after="60"/>
      </w:pPr>
      <w:r>
        <w:t xml:space="preserve">☐ Configure Contact → Workshop Attendance relationship (one-to-many). Add Workshop Attendance panel to Contact detail view.</w:t>
      </w:r>
    </w:p>
    <w:p>
      <w:pPr>
        <w:numPr>
          <w:ilvl w:val="0"/>
          <w:numId w:val="1"/>
        </w:numPr>
        <w:spacing w:after="60"/>
      </w:pPr>
      <w:r>
        <w:t xml:space="preserve">☐ Configure Workshop → Workshop Attendance relationship (one-to-many). Add Workshop Attendance panel to Workshop detail view.</w:t>
      </w:r>
    </w:p>
    <w:p>
      <w:pPr>
        <w:numPr>
          <w:ilvl w:val="0"/>
          <w:numId w:val="1"/>
        </w:numPr>
        <w:spacing w:after="60"/>
      </w:pPr>
      <w:r>
        <w:t xml:space="preserve">☐ Configure Note many-to-many relationship panels on all entities: Company, Contact, Engagement, Session, NPS Survey Response, Workshop, Workshop Attendance.</w:t>
      </w:r>
    </w:p>
    <w:p>
      <w:pPr>
        <w:numPr>
          <w:ilvl w:val="0"/>
          <w:numId w:val="1"/>
        </w:numPr>
        <w:spacing w:after="60"/>
      </w:pPr>
      <w:r>
        <w:t xml:space="preserve">☐ Configure Document many-to-many relationship panels on all entities: Company, Contact, Engagement, Session, NPS Survey Response, Workshop, Workshop Attendance.</w:t>
      </w:r>
    </w:p>
    <w:p>
      <w:pPr>
        <w:numPr>
          <w:ilvl w:val="0"/>
          <w:numId w:val="1"/>
        </w:numPr>
        <w:spacing w:after="60"/>
      </w:pPr>
      <w:r>
        <w:t xml:space="preserve">☐ Configure Engagement → Engagement Contacts many-to-many relationship panel. Add Engagement Contacts panel to Engagement detail view. Verify Contact records show linked Engagements.</w:t>
      </w:r>
    </w:p>
    <w:p>
      <w:pPr>
        <w:numPr>
          <w:ilvl w:val="0"/>
          <w:numId w:val="1"/>
        </w:numPr>
        <w:spacing w:after="60"/>
      </w:pPr>
      <w:r>
        <w:t xml:space="preserve">☐ Verify Email and Calls activity panels are present on Company, Contact, and Engagement detail views.</w:t>
      </w:r>
    </w:p>
    <w:p>
      <w:r>
        <w:t xml:space="preserve"/>
      </w:r>
    </w:p>
    <w:p>
      <w:pPr>
        <w:pStyle w:val="Heading2"/>
      </w:pPr>
      <w:r>
        <w:t xml:space="preserve">6.10 Role-Based Access Control</w:t>
      </w:r>
    </w:p>
    <w:p>
      <w:pPr>
        <w:spacing w:after="120"/>
      </w:pPr>
      <w:r>
        <w:t xml:space="preserve">Configure EspoCRM Roles and Teams to enforce the access rules defined in Section 5. Test each role by logging in as a test user with that role assigned.</w:t>
      </w:r>
    </w:p>
    <w:p>
      <w:r>
        <w:t xml:space="preserve"/>
      </w:r>
    </w:p>
    <w:p>
      <w:pPr>
        <w:numPr>
          <w:ilvl w:val="0"/>
          <w:numId w:val="1"/>
        </w:numPr>
        <w:spacing w:after="60"/>
      </w:pPr>
      <w:r>
        <w:t xml:space="preserve">☐ Create or verify the Admin role with full Create/Read/Update/Delete access across all client domain entities.</w:t>
      </w:r>
    </w:p>
    <w:p>
      <w:pPr>
        <w:numPr>
          <w:ilvl w:val="0"/>
          <w:numId w:val="1"/>
        </w:numPr>
        <w:spacing w:after="60"/>
      </w:pPr>
      <w:r>
        <w:t xml:space="preserve">☐ Create the Primary Mentor role with Own Read/Update access on Company, Contact, and Engagement; Own Create/Read/Update on Session, Notes, and Documents; Own Read on NPS Survey Responses and Workshops.</w:t>
      </w:r>
    </w:p>
    <w:p>
      <w:pPr>
        <w:numPr>
          <w:ilvl w:val="0"/>
          <w:numId w:val="1"/>
        </w:numPr>
        <w:spacing w:after="60"/>
      </w:pPr>
      <w:r>
        <w:t xml:space="preserve">☐ Create the Co-Mentor role with the same permissions as Primary Mentor, scoped to assigned engagements only.</w:t>
      </w:r>
    </w:p>
    <w:p>
      <w:pPr>
        <w:numPr>
          <w:ilvl w:val="0"/>
          <w:numId w:val="1"/>
        </w:numPr>
        <w:spacing w:after="60"/>
      </w:pPr>
      <w:r>
        <w:t xml:space="preserve">☐ Create the SME role with Own Read access on Company, Contact, and Engagement; Own Create/Read/Update on Session, Notes, and Documents; Own Read on NPS Survey Responses.</w:t>
      </w:r>
    </w:p>
    <w:p>
      <w:pPr>
        <w:numPr>
          <w:ilvl w:val="0"/>
          <w:numId w:val="1"/>
        </w:numPr>
        <w:spacing w:after="60"/>
      </w:pPr>
      <w:r>
        <w:t xml:space="preserve">☐ Create the Board Member role with no access to individual client records. Configure access to aggregate reporting dashboards only.</w:t>
      </w:r>
    </w:p>
    <w:p>
      <w:pPr>
        <w:numPr>
          <w:ilvl w:val="0"/>
          <w:numId w:val="1"/>
        </w:numPr>
        <w:spacing w:after="60"/>
      </w:pPr>
      <w:r>
        <w:t xml:space="preserve">☐ Configure field-level access on EIN Number to restrict visibility to Admin and Primary Mentor roles only.</w:t>
      </w:r>
    </w:p>
    <w:p>
      <w:pPr>
        <w:numPr>
          <w:ilvl w:val="0"/>
          <w:numId w:val="1"/>
        </w:numPr>
        <w:spacing w:after="60"/>
      </w:pPr>
      <w:r>
        <w:t xml:space="preserve">☐ Configure Internal Only flag behavior on Note and Document entities to hide records from all non-Admin roles when flagged.</w:t>
      </w:r>
    </w:p>
    <w:p>
      <w:pPr>
        <w:numPr>
          <w:ilvl w:val="0"/>
          <w:numId w:val="1"/>
        </w:numPr>
        <w:spacing w:after="60"/>
      </w:pPr>
      <w:r>
        <w:t xml:space="preserve">☐ Configure Teams to enforce record-level visibility scoping — mentors see only records linked to their assigned Engagements.</w:t>
      </w:r>
    </w:p>
    <w:p>
      <w:pPr>
        <w:numPr>
          <w:ilvl w:val="0"/>
          <w:numId w:val="1"/>
        </w:numPr>
        <w:spacing w:after="60"/>
      </w:pPr>
      <w:r>
        <w:t xml:space="preserve">☐ Test each role by logging in as a test user and verifying correct visibility and action permissions across all entity types.</w:t>
      </w:r>
    </w:p>
    <w:p>
      <w:r>
        <w:t xml:space="preserve"/>
      </w:r>
    </w:p>
    <w:p>
      <w:pPr>
        <w:pStyle w:val="Heading2"/>
      </w:pPr>
      <w:r>
        <w:t xml:space="preserve">6.11 Workflows and Automation</w:t>
      </w:r>
    </w:p>
    <w:p>
      <w:pPr>
        <w:spacing w:after="120"/>
      </w:pPr>
      <w:r>
        <w:t xml:space="preserve">Configure EspoCRM workflow rules to automate the processes defined in Section 4. Test each workflow in a development environment before enabling in production.</w:t>
      </w:r>
    </w:p>
    <w:p>
      <w:r>
        <w:t xml:space="preserve"/>
      </w:r>
    </w:p>
    <w:p>
      <w:pPr>
        <w:numPr>
          <w:ilvl w:val="0"/>
          <w:numId w:val="1"/>
        </w:numPr>
        <w:spacing w:after="60"/>
      </w:pPr>
      <w:r>
        <w:t xml:space="preserve">☐ Configure intake workflow: on new Engagement record creation via REST API, set Status = Submitted and notify admin.</w:t>
      </w:r>
    </w:p>
    <w:p>
      <w:pPr>
        <w:numPr>
          <w:ilvl w:val="0"/>
          <w:numId w:val="1"/>
        </w:numPr>
        <w:spacing w:after="60"/>
      </w:pPr>
      <w:r>
        <w:t xml:space="preserve">☐ Configure mentor nomination workflow: on Engagement Status change to Pending Acceptance, send acceptance/refusal notification email to nominated mentor with configurable acceptance window (default 48 hours).</w:t>
      </w:r>
    </w:p>
    <w:p>
      <w:pPr>
        <w:numPr>
          <w:ilvl w:val="0"/>
          <w:numId w:val="1"/>
        </w:numPr>
        <w:spacing w:after="60"/>
      </w:pPr>
      <w:r>
        <w:t xml:space="preserve">☐ Configure mentor refusal workflow: on mentor refusal action, revert Engagement Status to Submitted and notify admin.</w:t>
      </w:r>
    </w:p>
    <w:p>
      <w:pPr>
        <w:numPr>
          <w:ilvl w:val="0"/>
          <w:numId w:val="1"/>
        </w:numPr>
        <w:spacing w:after="60"/>
      </w:pPr>
      <w:r>
        <w:t xml:space="preserve">☐ Configure acceptance window alert: if no mentor response within configured threshold, notify admin to follow up.</w:t>
      </w:r>
    </w:p>
    <w:p>
      <w:pPr>
        <w:numPr>
          <w:ilvl w:val="0"/>
          <w:numId w:val="1"/>
        </w:numPr>
        <w:spacing w:after="60"/>
      </w:pPr>
      <w:r>
        <w:t xml:space="preserve">☐ Configure first session workflow: on first Session record created against an Assigned Engagement, change Engagement Status to Active.</w:t>
      </w:r>
    </w:p>
    <w:p>
      <w:pPr>
        <w:numPr>
          <w:ilvl w:val="0"/>
          <w:numId w:val="1"/>
        </w:numPr>
        <w:spacing w:after="60"/>
      </w:pPr>
      <w:r>
        <w:t xml:space="preserve">☐ Configure inactivity monitoring workflow: daily check of Last Activity Date against cadence-aware Dormant threshold per Meeting Cadence setting. Change Status to Dormant and notify admin when threshold exceeded.</w:t>
      </w:r>
    </w:p>
    <w:p>
      <w:pPr>
        <w:numPr>
          <w:ilvl w:val="0"/>
          <w:numId w:val="1"/>
        </w:numPr>
        <w:spacing w:after="60"/>
      </w:pPr>
      <w:r>
        <w:t xml:space="preserve">☐ Configure Dormant-to-Inactive workflow: change Status to Inactive after configurable additional period (default 60 days) with no activity.</w:t>
      </w:r>
    </w:p>
    <w:p>
      <w:pPr>
        <w:numPr>
          <w:ilvl w:val="0"/>
          <w:numId w:val="1"/>
        </w:numPr>
        <w:spacing w:after="60"/>
      </w:pPr>
      <w:r>
        <w:t xml:space="preserve">☐ Configure Inactive-to-Abandoned workflow: change Status to Abandoned after configurable period (default 90 days). Trigger final NPS survey. Notify admin.</w:t>
      </w:r>
    </w:p>
    <w:p>
      <w:pPr>
        <w:numPr>
          <w:ilvl w:val="0"/>
          <w:numId w:val="1"/>
        </w:numPr>
        <w:spacing w:after="60"/>
      </w:pPr>
      <w:r>
        <w:t xml:space="preserve">☐ Configure NPS trigger workflow: after 2nd Session, trigger LimeSurvey API call to send survey to client. Repeat every 5 sessions thereafter.</w:t>
      </w:r>
    </w:p>
    <w:p>
      <w:pPr>
        <w:numPr>
          <w:ilvl w:val="0"/>
          <w:numId w:val="1"/>
        </w:numPr>
        <w:spacing w:after="60"/>
      </w:pPr>
      <w:r>
        <w:t xml:space="preserve">☐ Configure Engagement Close NPS trigger: on Status change to Completed or Abandoned, trigger final LimeSurvey API call.</w:t>
      </w:r>
    </w:p>
    <w:p>
      <w:pPr>
        <w:numPr>
          <w:ilvl w:val="0"/>
          <w:numId w:val="1"/>
        </w:numPr>
        <w:spacing w:after="60"/>
      </w:pPr>
      <w:r>
        <w:t xml:space="preserve">☐ Configure email auto-link workflow: automatically link inbound and outbound emails to the active Engagement when linked to a Contact with an active Engagement.</w:t>
      </w:r>
    </w:p>
    <w:p>
      <w:pPr>
        <w:numPr>
          <w:ilvl w:val="0"/>
          <w:numId w:val="1"/>
        </w:numPr>
        <w:spacing w:after="60"/>
      </w:pPr>
      <w:r>
        <w:t xml:space="preserve">☐ Configure meeting request workflow: when Next Session Date/Time is saved on the Engagement record (new or updated value), automatically send a calendar meeting request to all Engagement Contacts (or Primary Contact if panel is empty) and all assigned mentors (Primary Mentor, Co-Mentors, SMEs).</w:t>
      </w:r>
    </w:p>
    <w:p>
      <w:pPr>
        <w:numPr>
          <w:ilvl w:val="0"/>
          <w:numId w:val="1"/>
        </w:numPr>
        <w:spacing w:after="60"/>
      </w:pPr>
      <w:r>
        <w:t xml:space="preserve">☐ Configure session summary email draft workflow: when a Session record is saved, auto-generate a draft summary email from Topics Covered, Next Steps, and Next Session Date/Time, presented to the mentor for review and approval before sending. Configure recipients as Engagement Contacts (or Primary Contact if empty).</w:t>
      </w:r>
    </w:p>
    <w:p>
      <w:pPr>
        <w:numPr>
          <w:ilvl w:val="0"/>
          <w:numId w:val="1"/>
        </w:numPr>
        <w:spacing w:after="60"/>
      </w:pPr>
      <w:r>
        <w:t xml:space="preserve">☐ Set all configurable thresholds as admin-accessible system settings: acceptance window, Dormant thresholds per cadence, Inactive threshold, Abandoned threshold.</w:t>
      </w:r>
    </w:p>
    <w:p>
      <w:pPr>
        <w:numPr>
          <w:ilvl w:val="0"/>
          <w:numId w:val="1"/>
        </w:numPr>
        <w:spacing w:after="60"/>
      </w:pPr>
      <w:r>
        <w:t xml:space="preserve">☐ Test all workflows end-to-end in a development environment before enabling in production.</w:t>
      </w:r>
    </w:p>
    <w:p>
      <w:r>
        <w:t xml:space="preserve"/>
      </w:r>
    </w:p>
    <w:p>
      <w:pPr>
        <w:pStyle w:val="Heading2"/>
      </w:pPr>
      <w:r>
        <w:t xml:space="preserve">6.12 Global Search Presets</w:t>
      </w:r>
    </w:p>
    <w:p>
      <w:pPr>
        <w:spacing w:after="120"/>
      </w:pPr>
      <w:r>
        <w:t xml:space="preserve">Configure global search presets for admin use across the client domain entities. These should be created as global presets visible to all users.</w:t>
      </w:r>
    </w:p>
    <w:p>
      <w:r>
        <w:t xml:space="preserve"/>
      </w:r>
    </w:p>
    <w:p>
      <w:pPr>
        <w:numPr>
          <w:ilvl w:val="0"/>
          <w:numId w:val="1"/>
        </w:numPr>
        <w:spacing w:after="60"/>
      </w:pPr>
      <w:r>
        <w:t xml:space="preserve">☐ Create Engagement presets: New Client Submissions (Status = Submitted — used by admin for daily intake review), Pending Acceptance, Active Engagements, Dormant Engagements, Inactive Engagements, Abandoned Engagements, Completed Engagements.</w:t>
      </w:r>
    </w:p>
    <w:p>
      <w:pPr>
        <w:numPr>
          <w:ilvl w:val="0"/>
          <w:numId w:val="1"/>
        </w:numPr>
        <w:spacing w:after="60"/>
      </w:pPr>
      <w:r>
        <w:t xml:space="preserve">☐ Create Company presets: All Companies, Companies with Active Engagements, Companies with No Active Engagement.</w:t>
      </w:r>
    </w:p>
    <w:p>
      <w:pPr>
        <w:numPr>
          <w:ilvl w:val="0"/>
          <w:numId w:val="1"/>
        </w:numPr>
        <w:spacing w:after="60"/>
      </w:pPr>
      <w:r>
        <w:t xml:space="preserve">☐ Create Session presets: Sessions This Month, Sessions This Quarter.</w:t>
      </w:r>
    </w:p>
    <w:p>
      <w:pPr>
        <w:numPr>
          <w:ilvl w:val="0"/>
          <w:numId w:val="1"/>
        </w:numPr>
        <w:spacing w:after="60"/>
      </w:pPr>
      <w:r>
        <w:t xml:space="preserve">☐ Create NPS Survey Response presets: Recent NPS Responses, Low NPS Scores (0-6).</w:t>
      </w:r>
    </w:p>
    <w:p>
      <w:pPr>
        <w:numPr>
          <w:ilvl w:val="0"/>
          <w:numId w:val="1"/>
        </w:numPr>
        <w:spacing w:after="60"/>
      </w:pPr>
      <w:r>
        <w:t xml:space="preserve">☐ Create Note preset: My Notes (filtered by Created By = current user).</w:t>
      </w:r>
    </w:p>
    <w:p>
      <w:r>
        <w:t xml:space="preserve"/>
      </w:r>
    </w:p>
    <w:p>
      <w:pPr>
        <w:pStyle w:val="Heading2"/>
      </w:pPr>
      <w:r>
        <w:t xml:space="preserve">6.13 Testing and Validation</w:t>
      </w:r>
    </w:p>
    <w:p>
      <w:pPr>
        <w:spacing w:after="120"/>
      </w:pPr>
      <w:r>
        <w:t xml:space="preserve">Complete end-to-end testing of the full client domain before go-live. Each test should be performed with a test user account in the appropriate role.</w:t>
      </w:r>
    </w:p>
    <w:p>
      <w:r>
        <w:t xml:space="preserve"/>
      </w:r>
    </w:p>
    <w:p>
      <w:pPr>
        <w:numPr>
          <w:ilvl w:val="0"/>
          <w:numId w:val="1"/>
        </w:numPr>
        <w:spacing w:after="60"/>
      </w:pPr>
      <w:r>
        <w:t xml:space="preserve">☐ Submit a test Mentoring Request via the WordPress intake form and verify Company, Contact, and Engagement records are created correctly in EspoCRM.</w:t>
      </w:r>
    </w:p>
    <w:p>
      <w:pPr>
        <w:numPr>
          <w:ilvl w:val="0"/>
          <w:numId w:val="1"/>
        </w:numPr>
        <w:spacing w:after="60"/>
      </w:pPr>
      <w:r>
        <w:t xml:space="preserve">☐ Test mentor nomination workflow: nominate a mentor, verify notification sent, test acceptance path and refusal path.</w:t>
      </w:r>
    </w:p>
    <w:p>
      <w:pPr>
        <w:numPr>
          <w:ilvl w:val="0"/>
          <w:numId w:val="1"/>
        </w:numPr>
        <w:spacing w:after="60"/>
      </w:pPr>
      <w:r>
        <w:t xml:space="preserve">☐ Test Phase 2 form delivery and verify response data populates correct Company fields.</w:t>
      </w:r>
    </w:p>
    <w:p>
      <w:pPr>
        <w:numPr>
          <w:ilvl w:val="0"/>
          <w:numId w:val="1"/>
        </w:numPr>
        <w:spacing w:after="60"/>
      </w:pPr>
      <w:r>
        <w:t xml:space="preserve">☐ Log a test Session and verify Engagement roll-up fields update correctly (Total Sessions, Last Session Date, Total Session Hours, Total Sessions Last 30 Days).</w:t>
      </w:r>
    </w:p>
    <w:p>
      <w:pPr>
        <w:numPr>
          <w:ilvl w:val="0"/>
          <w:numId w:val="1"/>
        </w:numPr>
        <w:spacing w:after="60"/>
      </w:pPr>
      <w:r>
        <w:t xml:space="preserve">☐ Test NPS survey trigger at 2nd session: verify LimeSurvey sends survey and response posts back to EspoCRM as NPS Survey Response record.</w:t>
      </w:r>
    </w:p>
    <w:p>
      <w:pPr>
        <w:numPr>
          <w:ilvl w:val="0"/>
          <w:numId w:val="1"/>
        </w:numPr>
        <w:spacing w:after="60"/>
      </w:pPr>
      <w:r>
        <w:t xml:space="preserve">☐ Test inactivity monitoring by manually advancing dates and verifying Dormant, Inactive, and Abandoned status transitions fire correctly.</w:t>
      </w:r>
    </w:p>
    <w:p>
      <w:pPr>
        <w:numPr>
          <w:ilvl w:val="0"/>
          <w:numId w:val="1"/>
        </w:numPr>
        <w:spacing w:after="60"/>
      </w:pPr>
      <w:r>
        <w:t xml:space="preserve">☐ Test role-based access by logging in as each role and verifying correct record visibility, field visibility, and action permissions.</w:t>
      </w:r>
    </w:p>
    <w:p>
      <w:pPr>
        <w:numPr>
          <w:ilvl w:val="0"/>
          <w:numId w:val="1"/>
        </w:numPr>
        <w:spacing w:after="60"/>
      </w:pPr>
      <w:r>
        <w:t xml:space="preserve">☐ Test Internal Only Note and Document visibility: create an Internal Only record as Admin, verify it is hidden from Mentor role.</w:t>
      </w:r>
    </w:p>
    <w:p>
      <w:pPr>
        <w:numPr>
          <w:ilvl w:val="0"/>
          <w:numId w:val="1"/>
        </w:numPr>
        <w:spacing w:after="60"/>
      </w:pPr>
      <w:r>
        <w:t xml:space="preserve">☐ Test EIN Number field-level access: verify Co-Mentor and SME roles cannot see the field.</w:t>
      </w:r>
    </w:p>
    <w:p>
      <w:pPr>
        <w:numPr>
          <w:ilvl w:val="0"/>
          <w:numId w:val="1"/>
        </w:numPr>
        <w:spacing w:after="60"/>
      </w:pPr>
      <w:r>
        <w:t xml:space="preserve">☐ Test email auto-link workflow: send an email from mentor Gmail, verify it appears on both the Contact and Engagement activity streams.</w:t>
      </w:r>
    </w:p>
    <w:p>
      <w:pPr>
        <w:numPr>
          <w:ilvl w:val="0"/>
          <w:numId w:val="1"/>
        </w:numPr>
        <w:spacing w:after="60"/>
      </w:pPr>
      <w:r>
        <w:t xml:space="preserve">☐ Test global search presets: verify all presets return expected results.</w:t>
      </w:r>
    </w:p>
    <w:p>
      <w:pPr>
        <w:numPr>
          <w:ilvl w:val="0"/>
          <w:numId w:val="1"/>
        </w:numPr>
        <w:spacing w:after="60"/>
      </w:pPr>
      <w:r>
        <w:t xml:space="preserve">☐ Conduct a full end-to-end walkthrough of the client lifecycle from intake through engagement close with a test admin and test mentor account.</w:t>
      </w:r>
    </w:p>
    <w:p>
      <w:r>
        <w:t xml:space="preserve"/>
      </w:r>
    </w:p>
    <w:p>
      <w:pPr>
        <w:pStyle w:val="Heading1"/>
      </w:pPr>
      <w: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Progress — Data Model Defined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15,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Review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review of Relationships, Workflows, and Security sections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CBM-PRD-CRM.docx, CBM-PRD-CRM-Mentor.docx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CRM Design: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2026-03-15T15:54:57.414Z</dcterms:created>
  <dcterms:modified xsi:type="dcterms:W3CDTF">2026-03-15T15:54:57.414Z</dcterms:modified>
</cp:coreProperties>
</file>

<file path=docProps/custom.xml><?xml version="1.0" encoding="utf-8"?>
<Properties xmlns="http://schemas.openxmlformats.org/officeDocument/2006/custom-properties" xmlns:vt="http://schemas.openxmlformats.org/officeDocument/2006/docPropsVTypes"/>
</file>