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rFonts w:ascii="Arial" w:cs="Arial" w:eastAsia="Arial" w:hAnsi="Arial"/>
          <w:b/>
          <w:bCs/>
          <w:color w:val="2E75B6"/>
          <w:sz w:val="26"/>
          <w:szCs w:val="26"/>
        </w:rPr>
        <w:t xml:space="preserve">Cleveland Business Mentors</w:t>
      </w:r>
    </w:p>
    <w:p>
      <w:pPr>
        <w:spacing w:after="40"/>
        <w:jc w:val="center"/>
      </w:pPr>
      <w:r>
        <w:rPr>
          <w:rFonts w:ascii="Arial" w:cs="Arial" w:eastAsia="Arial" w:hAnsi="Arial"/>
          <w:b/>
          <w:bCs/>
          <w:sz w:val="52"/>
          <w:szCs w:val="52"/>
        </w:rPr>
        <w:t xml:space="preserve">Mentor Applicant Review Guide</w:t>
      </w:r>
    </w:p>
    <w:p>
      <w:pPr>
        <w:spacing w:after="260"/>
        <w:jc w:val="center"/>
      </w:pPr>
      <w:r>
        <w:rPr>
          <w:rFonts w:ascii="Arial" w:cs="Arial" w:eastAsia="Arial" w:hAnsi="Arial"/>
          <w:color w:val="595959"/>
          <w:sz w:val="26"/>
          <w:szCs w:val="26"/>
        </w:rPr>
        <w:t xml:space="preserve">A Role Guide for the CBM Mentor Applicant Review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sz w:val="24"/>
                <w:szCs w:val="24"/>
              </w:rPr>
              <w:t xml:space="preserve">Document</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Mentor Applicant Review Guide</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sz w:val="24"/>
                <w:szCs w:val="24"/>
              </w:rPr>
              <w:t xml:space="preserve">Owner</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Cleveland Business Mentors</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sz w:val="24"/>
                <w:szCs w:val="24"/>
              </w:rPr>
              <w:t xml:space="preserve">Version</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1.0</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sz w:val="24"/>
                <w:szCs w:val="24"/>
              </w:rPr>
              <w:t xml:space="preserve">Status</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Draft</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sz w:val="24"/>
                <w:szCs w:val="24"/>
              </w:rPr>
              <w:t xml:space="preserve">Last Updated</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06-16-26 12:00</w:t>
            </w:r>
          </w:p>
        </w:tc>
      </w:tr>
    </w:tbl>
    <w:p>
      <w:pPr>
        <w:spacing w:after="240"/>
      </w:pPr>
      <w:r>
        <w:t xml:space="preserve"/>
      </w:r>
    </w:p>
    <w:sdt>
      <w:sdtPr>
        <w:alias w:val="Contents"/>
      </w:sdtPr>
      <w:sdtContent>
        <w:p>
          <w:r>
            <w:fldChar w:fldCharType="begin" w:dirty="true"/>
            <w:instrText xml:space="preserve">TOC \h \o "2-2"</w:instrText>
            <w:fldChar w:fldCharType="separate"/>
          </w:r>
        </w:p>
        <w:p>
          <w:r>
            <w:fldChar w:fldCharType="end"/>
          </w:r>
        </w:p>
      </w:sdtContent>
    </w:sdt>
    <w:p>
      <w:pPr>
        <w:spacing w:after="240"/>
      </w:pPr>
      <w:r>
        <w:t xml:space="preserve"/>
      </w:r>
    </w:p>
    <w:p>
      <w:pPr>
        <w:pStyle w:val="Heading2"/>
        <w:spacing w:after="120" w:before="240"/>
      </w:pPr>
      <w:r>
        <w:rPr>
          <w:rFonts w:ascii="Arial" w:cs="Arial" w:eastAsia="Arial" w:hAnsi="Arial"/>
          <w:b/>
          <w:bCs/>
          <w:color w:val="2E75B6"/>
          <w:sz w:val="28"/>
          <w:szCs w:val="28"/>
        </w:rPr>
        <w:t xml:space="preserve">1. Getting Started with Mentor Applicant Review</w:t>
      </w:r>
    </w:p>
    <w:p>
      <w:pPr>
        <w:spacing w:after="120"/>
      </w:pPr>
      <w:r>
        <w:rPr>
          <w:rFonts w:ascii="Arial" w:cs="Arial" w:eastAsia="Arial" w:hAnsi="Arial"/>
          <w:sz w:val="24"/>
          <w:szCs w:val="24"/>
        </w:rPr>
        <w:t xml:space="preserve">Who this guide is for.</w:t>
      </w:r>
      <w:r>
        <w:rPr>
          <w:rFonts w:ascii="Arial" w:cs="Arial" w:eastAsia="Arial" w:hAnsi="Arial"/>
          <w:sz w:val="24"/>
          <w:szCs w:val="24"/>
        </w:rPr>
        <w:t xml:space="preserve"> This guide is for the CBM Mentor Applicant Review Team, and it assumes you’ve already read the CRM Introduction — so you know what Contacts and Companies are, how to sign in and navigate, and that what you can see is governed by your User account. This guide picks up from there and walks you through what your team does.</w:t>
      </w:r>
    </w:p>
    <w:p>
      <w:pPr>
        <w:spacing w:after="120"/>
      </w:pPr>
      <w:r>
        <w:rPr>
          <w:rFonts w:ascii="Arial" w:cs="Arial" w:eastAsia="Arial" w:hAnsi="Arial"/>
          <w:sz w:val="24"/>
          <w:szCs w:val="24"/>
        </w:rPr>
        <w:t xml:space="preserve">What your team does.</w:t>
      </w:r>
      <w:r>
        <w:rPr>
          <w:rFonts w:ascii="Arial" w:cs="Arial" w:eastAsia="Arial" w:hAnsi="Arial"/>
          <w:sz w:val="24"/>
          <w:szCs w:val="24"/>
        </w:rPr>
        <w:t xml:space="preserve"> Your team reviews people who have applied to become CBM mentors and moves each application through the review process — from first look to a decision to approve or decline. You’re the bridge between someone expressing interest in mentoring and that person becoming an active CBM mentor, available to work with clients.</w:t>
      </w:r>
    </w:p>
    <w:p>
      <w:pPr>
        <w:spacing w:after="120"/>
      </w:pPr>
      <w:r>
        <w:rPr>
          <w:rFonts w:ascii="Arial" w:cs="Arial" w:eastAsia="Arial" w:hAnsi="Arial"/>
          <w:sz w:val="24"/>
          <w:szCs w:val="24"/>
        </w:rPr>
        <w:t xml:space="preserve">Where applications come from.</w:t>
      </w:r>
      <w:r>
        <w:rPr>
          <w:rFonts w:ascii="Arial" w:cs="Arial" w:eastAsia="Arial" w:hAnsi="Arial"/>
          <w:sz w:val="24"/>
          <w:szCs w:val="24"/>
        </w:rPr>
        <w:t xml:space="preserve"> Prospective mentors apply through a form on the CBM public website. When someone submits the form, the system automatically creates two records: a Contact (the person’s file) and a CBM Member record with a Mentor Status of Candidate. You don’t create these by hand — they arrive in your queue ready to review.</w:t>
      </w:r>
    </w:p>
    <w:p>
      <w:pPr>
        <w:spacing w:after="120"/>
      </w:pPr>
      <w:r>
        <w:rPr>
          <w:rFonts w:ascii="Arial" w:cs="Arial" w:eastAsia="Arial" w:hAnsi="Arial"/>
          <w:sz w:val="24"/>
          <w:szCs w:val="24"/>
        </w:rPr>
        <w:t xml:space="preserve">The Mentor Profile.</w:t>
      </w:r>
      <w:r>
        <w:rPr>
          <w:rFonts w:ascii="Arial" w:cs="Arial" w:eastAsia="Arial" w:hAnsi="Arial"/>
          <w:sz w:val="24"/>
          <w:szCs w:val="24"/>
        </w:rPr>
        <w:t xml:space="preserve"> The CBM Member record carries a Mentor Profile tab, which is where the application details live: the candidate’s Professional Bio, Mentoring Skills, Area of Expertise, Industry Sector, Mentoring Focus Areas, and other information they submitted. This is what you’ll read and evaluate when you review an application.</w:t>
      </w:r>
    </w:p>
    <w:p>
      <w:pPr>
        <w:spacing w:after="120"/>
      </w:pPr>
      <w:r>
        <w:rPr>
          <w:rFonts w:ascii="Arial" w:cs="Arial" w:eastAsia="Arial" w:hAnsi="Arial"/>
          <w:sz w:val="24"/>
          <w:szCs w:val="24"/>
        </w:rPr>
        <w:t xml:space="preserve">Signing in and access.</w:t>
      </w:r>
      <w:r>
        <w:rPr>
          <w:rFonts w:ascii="Arial" w:cs="Arial" w:eastAsia="Arial" w:hAnsi="Arial"/>
          <w:sz w:val="24"/>
          <w:szCs w:val="24"/>
        </w:rPr>
        <w:t xml:space="preserve"> You reach the CRM the same way as any user — see “Signing In” in the Introduction. The work in this guide requires Mentor Administration Team permissions — only users set up with that access will see the dashlet and be able to update Mentor Status and related fields. If you’re ever unable to sign in, can’t see the dashlet, or believe your access isn’t set up correctly, contact Sharon Rose [contact method to be added].</w:t>
      </w:r>
    </w:p>
    <w:p>
      <w:pPr>
        <w:spacing w:after="120"/>
      </w:pPr>
      <w:r>
        <w:t xml:space="preserve"/>
      </w:r>
    </w:p>
    <w:p>
      <w:pPr>
        <w:pStyle w:val="Heading2"/>
        <w:spacing w:after="120" w:before="240"/>
      </w:pPr>
      <w:r>
        <w:rPr>
          <w:rFonts w:ascii="Arial" w:cs="Arial" w:eastAsia="Arial" w:hAnsi="Arial"/>
          <w:b/>
          <w:bCs/>
          <w:color w:val="2E75B6"/>
          <w:sz w:val="28"/>
          <w:szCs w:val="28"/>
        </w:rPr>
        <w:t xml:space="preserve">2. Finding Applications to Review</w:t>
      </w:r>
    </w:p>
    <w:p>
      <w:pPr>
        <w:spacing w:after="120"/>
      </w:pPr>
      <w:r>
        <w:rPr>
          <w:rFonts w:ascii="Arial" w:cs="Arial" w:eastAsia="Arial" w:hAnsi="Arial"/>
          <w:sz w:val="24"/>
          <w:szCs w:val="24"/>
        </w:rPr>
        <w:t xml:space="preserve">Your starting point.</w:t>
      </w:r>
      <w:r>
        <w:rPr>
          <w:rFonts w:ascii="Arial" w:cs="Arial" w:eastAsia="Arial" w:hAnsi="Arial"/>
          <w:sz w:val="24"/>
          <w:szCs w:val="24"/>
        </w:rPr>
        <w:t xml:space="preserve"> Your work begins on your CRM home page, where the Mentor Applicant Review dashlet lists the CBM Member records your team is responsible for. It shows everyone with a Mentor Status of Candidate, Provisional, Approved, or Dormant — the four statuses that belong to your team’s active work.</w:t>
      </w:r>
    </w:p>
    <w:p>
      <w:pPr>
        <w:spacing w:after="120"/>
      </w:pPr>
      <w:r>
        <w:rPr>
          <w:rFonts w:ascii="Arial" w:cs="Arial" w:eastAsia="Arial" w:hAnsi="Arial"/>
          <w:sz w:val="24"/>
          <w:szCs w:val="24"/>
        </w:rPr>
        <w:t xml:space="preserve">What the statuses mean.</w:t>
      </w:r>
      <w:r>
        <w:rPr>
          <w:rFonts w:ascii="Arial" w:cs="Arial" w:eastAsia="Arial" w:hAnsi="Arial"/>
          <w:sz w:val="24"/>
          <w:szCs w:val="24"/>
        </w:rPr>
        <w:t xml:space="preserve"> Each status tells you where a person is in the review process:</w:t>
      </w:r>
    </w:p>
    <w:p>
      <w:pPr>
        <w:pStyle w:val="ListParagraph"/>
        <w:numPr>
          <w:ilvl w:val="0"/>
          <w:numId w:val="2"/>
        </w:numPr>
        <w:spacing w:after="80"/>
      </w:pPr>
      <w:r>
        <w:rPr>
          <w:rFonts w:ascii="Arial" w:cs="Arial" w:eastAsia="Arial" w:hAnsi="Arial"/>
          <w:b/>
          <w:bCs/>
          <w:sz w:val="24"/>
          <w:szCs w:val="24"/>
        </w:rPr>
        <w:t xml:space="preserve">Candidate</w:t>
      </w:r>
      <w:r>
        <w:rPr>
          <w:rFonts w:ascii="Arial" w:cs="Arial" w:eastAsia="Arial" w:hAnsi="Arial"/>
          <w:sz w:val="24"/>
          <w:szCs w:val="24"/>
        </w:rPr>
        <w:t xml:space="preserve"> — a new application has arrived. The person has submitted the website form and is waiting for your team’s first review.</w:t>
      </w:r>
    </w:p>
    <w:p>
      <w:pPr>
        <w:pStyle w:val="ListParagraph"/>
        <w:numPr>
          <w:ilvl w:val="0"/>
          <w:numId w:val="2"/>
        </w:numPr>
        <w:spacing w:after="80"/>
      </w:pPr>
      <w:r>
        <w:rPr>
          <w:rFonts w:ascii="Arial" w:cs="Arial" w:eastAsia="Arial" w:hAnsi="Arial"/>
          <w:b/>
          <w:bCs/>
          <w:sz w:val="24"/>
          <w:szCs w:val="24"/>
        </w:rPr>
        <w:t xml:space="preserve">Provisional</w:t>
      </w:r>
      <w:r>
        <w:rPr>
          <w:rFonts w:ascii="Arial" w:cs="Arial" w:eastAsia="Arial" w:hAnsi="Arial"/>
          <w:sz w:val="24"/>
          <w:szCs w:val="24"/>
        </w:rPr>
        <w:t xml:space="preserve"> — the application has passed an initial review and is moving through the next stage of evaluation before a final approval decision.</w:t>
      </w:r>
    </w:p>
    <w:p>
      <w:pPr>
        <w:pStyle w:val="ListParagraph"/>
        <w:numPr>
          <w:ilvl w:val="0"/>
          <w:numId w:val="2"/>
        </w:numPr>
        <w:spacing w:after="80"/>
      </w:pPr>
      <w:r>
        <w:rPr>
          <w:rFonts w:ascii="Arial" w:cs="Arial" w:eastAsia="Arial" w:hAnsi="Arial"/>
          <w:b/>
          <w:bCs/>
          <w:sz w:val="24"/>
          <w:szCs w:val="24"/>
        </w:rPr>
        <w:t xml:space="preserve">Approved</w:t>
      </w:r>
      <w:r>
        <w:rPr>
          <w:rFonts w:ascii="Arial" w:cs="Arial" w:eastAsia="Arial" w:hAnsi="Arial"/>
          <w:sz w:val="24"/>
          <w:szCs w:val="24"/>
        </w:rPr>
        <w:t xml:space="preserve"> — the candidate has been accepted and is awaiting onboarding. Your team has made its decision; the onboarding process will carry them forward to Active.</w:t>
      </w:r>
    </w:p>
    <w:p>
      <w:pPr>
        <w:pStyle w:val="ListParagraph"/>
        <w:numPr>
          <w:ilvl w:val="0"/>
          <w:numId w:val="2"/>
        </w:numPr>
        <w:spacing w:after="80"/>
      </w:pPr>
      <w:r>
        <w:rPr>
          <w:rFonts w:ascii="Arial" w:cs="Arial" w:eastAsia="Arial" w:hAnsi="Arial"/>
          <w:b/>
          <w:bCs/>
          <w:sz w:val="24"/>
          <w:szCs w:val="24"/>
        </w:rPr>
        <w:t xml:space="preserve">Dormant</w:t>
      </w:r>
      <w:r>
        <w:rPr>
          <w:rFonts w:ascii="Arial" w:cs="Arial" w:eastAsia="Arial" w:hAnsi="Arial"/>
          <w:sz w:val="24"/>
          <w:szCs w:val="24"/>
        </w:rPr>
        <w:t xml:space="preserve"> — a mentor who was previously Active has become inactive. Dormant records may surface in your queue when a re-evaluation or reactivation decision is needed.</w:t>
      </w:r>
    </w:p>
    <w:p>
      <w:pPr>
        <w:spacing w:after="120"/>
      </w:pPr>
      <w:r>
        <w:rPr>
          <w:rFonts w:ascii="Arial" w:cs="Arial" w:eastAsia="Arial" w:hAnsi="Arial"/>
          <w:sz w:val="24"/>
          <w:szCs w:val="24"/>
        </w:rPr>
        <w:t xml:space="preserve">Opening a record.</w:t>
      </w:r>
      <w:r>
        <w:rPr>
          <w:rFonts w:ascii="Arial" w:cs="Arial" w:eastAsia="Arial" w:hAnsi="Arial"/>
          <w:sz w:val="24"/>
          <w:szCs w:val="24"/>
        </w:rPr>
        <w:t xml:space="preserve"> Select any name in the dashlet to open that person’s CBM Member record. From there, the Mentor Profile tab holds the application details you’ll review (Section 3).</w:t>
      </w:r>
    </w:p>
    <w:p>
      <w:pPr>
        <w:spacing w:after="120"/>
      </w:pPr>
      <w:r>
        <w:rPr>
          <w:rFonts w:ascii="Arial" w:cs="Arial" w:eastAsia="Arial" w:hAnsi="Arial"/>
          <w:sz w:val="24"/>
          <w:szCs w:val="24"/>
        </w:rPr>
        <w:t xml:space="preserve">Searching and filtering.</w:t>
      </w:r>
      <w:r>
        <w:rPr>
          <w:rFonts w:ascii="Arial" w:cs="Arial" w:eastAsia="Arial" w:hAnsi="Arial"/>
          <w:sz w:val="24"/>
          <w:szCs w:val="24"/>
        </w:rPr>
        <w:t xml:space="preserve"> If you want to look at one status at a time — for example, all Candidate applications — you can also open the CBM Members area from the left-hand menu and filter by Mentor Status. The dashlet is the faster route for day-to-day work; the list view is useful when you want a broader picture or need to find a specific person.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20"/>
              <w:left w:type="dxa" w:w="160"/>
              <w:bottom w:type="dxa" w:w="120"/>
              <w:right w:type="dxa" w:w="160"/>
            </w:tcMar>
          </w:tcPr>
          <w:p>
            <w:pPr>
              <w:spacing w:after="60"/>
            </w:pPr>
            <w:r>
              <w:rPr>
                <w:rFonts w:ascii="Arial" w:cs="Arial" w:eastAsia="Arial" w:hAnsi="Arial"/>
                <w:b/>
                <w:bCs/>
                <w:color w:val="8A5A00"/>
                <w:sz w:val="22"/>
                <w:szCs w:val="22"/>
              </w:rPr>
              <w:t xml:space="preserve">SCREENSHOT TO ADD</w:t>
            </w:r>
          </w:p>
          <w:p>
            <w:r>
              <w:rPr>
                <w:rFonts w:ascii="Arial" w:cs="Arial" w:eastAsia="Arial" w:hAnsi="Arial"/>
                <w:color w:val="8A5A00"/>
                <w:sz w:val="22"/>
                <w:szCs w:val="22"/>
              </w:rPr>
              <w:t xml:space="preserve">The Mentor Applicant Review dashlet on the home page, showing records at Candidate, Provisional, Approved, and Dormant status.</w:t>
            </w:r>
          </w:p>
        </w:tc>
      </w:tr>
    </w:tbl>
    <w:p>
      <w:pPr>
        <w:spacing w:after="120"/>
      </w:pPr>
      <w:r>
        <w:t xml:space="preserve"/>
      </w:r>
    </w:p>
    <w:p>
      <w:pPr>
        <w:pStyle w:val="Heading2"/>
        <w:spacing w:after="120" w:before="240"/>
      </w:pPr>
      <w:r>
        <w:rPr>
          <w:rFonts w:ascii="Arial" w:cs="Arial" w:eastAsia="Arial" w:hAnsi="Arial"/>
          <w:b/>
          <w:bCs/>
          <w:color w:val="2E75B6"/>
          <w:sz w:val="28"/>
          <w:szCs w:val="28"/>
        </w:rPr>
        <w:t xml:space="preserve">3. Reviewing a Candidate Application</w:t>
      </w:r>
    </w:p>
    <w:p>
      <w:pPr>
        <w:spacing w:after="120"/>
      </w:pPr>
      <w:r>
        <w:rPr>
          <w:rFonts w:ascii="Arial" w:cs="Arial" w:eastAsia="Arial" w:hAnsi="Arial"/>
          <w:sz w:val="24"/>
          <w:szCs w:val="24"/>
        </w:rPr>
        <w:t xml:space="preserve">Opening the application.</w:t>
      </w:r>
      <w:r>
        <w:rPr>
          <w:rFonts w:ascii="Arial" w:cs="Arial" w:eastAsia="Arial" w:hAnsi="Arial"/>
          <w:sz w:val="24"/>
          <w:szCs w:val="24"/>
        </w:rPr>
        <w:t xml:space="preserve"> From the Mentor Applicant Review dashlet, select a Candidate to open their CBM Member record. The general information at the top of the record shows the person’s name and contact details from their Contact record. The application details are on the Mentor Profile tab — select it to see what the candidate submitted.</w:t>
      </w:r>
    </w:p>
    <w:p>
      <w:pPr>
        <w:spacing w:after="120"/>
      </w:pPr>
      <w:r>
        <w:rPr>
          <w:rFonts w:ascii="Arial" w:cs="Arial" w:eastAsia="Arial" w:hAnsi="Arial"/>
          <w:sz w:val="24"/>
          <w:szCs w:val="24"/>
        </w:rPr>
        <w:t xml:space="preserve">What to look at.</w:t>
      </w:r>
      <w:r>
        <w:rPr>
          <w:rFonts w:ascii="Arial" w:cs="Arial" w:eastAsia="Arial" w:hAnsi="Arial"/>
          <w:sz w:val="24"/>
          <w:szCs w:val="24"/>
        </w:rPr>
        <w:t xml:space="preserve"> There’s no scoring sheet or checklist — the review is a judgment call based on what the candidate has shared. The fields that matter most are:</w:t>
      </w:r>
    </w:p>
    <w:p>
      <w:pPr>
        <w:pStyle w:val="ListParagraph"/>
        <w:numPr>
          <w:ilvl w:val="0"/>
          <w:numId w:val="2"/>
        </w:numPr>
        <w:spacing w:after="80"/>
      </w:pPr>
      <w:r>
        <w:rPr>
          <w:rFonts w:ascii="Arial" w:cs="Arial" w:eastAsia="Arial" w:hAnsi="Arial"/>
          <w:b/>
          <w:bCs/>
          <w:sz w:val="24"/>
          <w:szCs w:val="24"/>
        </w:rPr>
        <w:t xml:space="preserve">Professional Bio</w:t>
      </w:r>
      <w:r>
        <w:rPr>
          <w:rFonts w:ascii="Arial" w:cs="Arial" w:eastAsia="Arial" w:hAnsi="Arial"/>
          <w:sz w:val="24"/>
          <w:szCs w:val="24"/>
        </w:rPr>
        <w:t xml:space="preserve"> — does the candidate have a credible professional background that would serve CBM clients well?</w:t>
      </w:r>
    </w:p>
    <w:p>
      <w:pPr>
        <w:pStyle w:val="ListParagraph"/>
        <w:numPr>
          <w:ilvl w:val="0"/>
          <w:numId w:val="2"/>
        </w:numPr>
        <w:spacing w:after="80"/>
      </w:pPr>
      <w:r>
        <w:rPr>
          <w:rFonts w:ascii="Arial" w:cs="Arial" w:eastAsia="Arial" w:hAnsi="Arial"/>
          <w:b/>
          <w:bCs/>
          <w:sz w:val="24"/>
          <w:szCs w:val="24"/>
        </w:rPr>
        <w:t xml:space="preserve">Area of Expertise</w:t>
      </w:r>
      <w:r>
        <w:rPr>
          <w:rFonts w:ascii="Arial" w:cs="Arial" w:eastAsia="Arial" w:hAnsi="Arial"/>
          <w:sz w:val="24"/>
          <w:szCs w:val="24"/>
        </w:rPr>
        <w:t xml:space="preserve"> — does their expertise align with the kinds of help CBM clients need?</w:t>
      </w:r>
    </w:p>
    <w:p>
      <w:pPr>
        <w:pStyle w:val="ListParagraph"/>
        <w:numPr>
          <w:ilvl w:val="0"/>
          <w:numId w:val="2"/>
        </w:numPr>
        <w:spacing w:after="80"/>
      </w:pPr>
      <w:r>
        <w:rPr>
          <w:rFonts w:ascii="Arial" w:cs="Arial" w:eastAsia="Arial" w:hAnsi="Arial"/>
          <w:b/>
          <w:bCs/>
          <w:sz w:val="24"/>
          <w:szCs w:val="24"/>
        </w:rPr>
        <w:t xml:space="preserve">Mentoring Skills</w:t>
      </w:r>
      <w:r>
        <w:rPr>
          <w:rFonts w:ascii="Arial" w:cs="Arial" w:eastAsia="Arial" w:hAnsi="Arial"/>
          <w:sz w:val="24"/>
          <w:szCs w:val="24"/>
        </w:rPr>
        <w:t xml:space="preserve"> — have they described relevant skills or experience that would make them an effective mentor?</w:t>
      </w:r>
    </w:p>
    <w:p>
      <w:pPr>
        <w:pStyle w:val="ListParagraph"/>
        <w:numPr>
          <w:ilvl w:val="0"/>
          <w:numId w:val="2"/>
        </w:numPr>
        <w:spacing w:after="80"/>
      </w:pPr>
      <w:r>
        <w:rPr>
          <w:rFonts w:ascii="Arial" w:cs="Arial" w:eastAsia="Arial" w:hAnsi="Arial"/>
          <w:b/>
          <w:bCs/>
          <w:sz w:val="24"/>
          <w:szCs w:val="24"/>
        </w:rPr>
        <w:t xml:space="preserve">Industry Sector and Mentoring Focus Areas</w:t>
      </w:r>
      <w:r>
        <w:rPr>
          <w:rFonts w:ascii="Arial" w:cs="Arial" w:eastAsia="Arial" w:hAnsi="Arial"/>
          <w:sz w:val="24"/>
          <w:szCs w:val="24"/>
        </w:rPr>
        <w:t xml:space="preserve"> — do these fill a gap in CBM’s current mentor roster, or strengthen an area already well covered?</w:t>
      </w:r>
    </w:p>
    <w:p>
      <w:pPr>
        <w:pStyle w:val="ListParagraph"/>
        <w:numPr>
          <w:ilvl w:val="0"/>
          <w:numId w:val="2"/>
        </w:numPr>
        <w:spacing w:after="80"/>
      </w:pPr>
      <w:r>
        <w:rPr>
          <w:rFonts w:ascii="Arial" w:cs="Arial" w:eastAsia="Arial" w:hAnsi="Arial"/>
          <w:b/>
          <w:bCs/>
          <w:sz w:val="24"/>
          <w:szCs w:val="24"/>
        </w:rPr>
        <w:t xml:space="preserve">Why Interested in Mentoring and How Did You Hear About CBM</w:t>
      </w:r>
      <w:r>
        <w:rPr>
          <w:rFonts w:ascii="Arial" w:cs="Arial" w:eastAsia="Arial" w:hAnsi="Arial"/>
          <w:sz w:val="24"/>
          <w:szCs w:val="24"/>
        </w:rPr>
        <w:t xml:space="preserve"> — useful context for understanding the candidate’s motivation and how they found their way to CBM.</w:t>
      </w:r>
    </w:p>
    <w:p>
      <w:pPr>
        <w:spacing w:after="120"/>
      </w:pPr>
      <w:r>
        <w:rPr>
          <w:rFonts w:ascii="Arial" w:cs="Arial" w:eastAsia="Arial" w:hAnsi="Arial"/>
          <w:sz w:val="24"/>
          <w:szCs w:val="24"/>
        </w:rPr>
        <w:t xml:space="preserve">Read the full profile before forming a view. A candidate who looks thin in one area may be strong in others.</w:t>
      </w:r>
    </w:p>
    <w:p>
      <w:pPr>
        <w:spacing w:after="120"/>
      </w:pPr>
      <w:r>
        <w:rPr>
          <w:rFonts w:ascii="Arial" w:cs="Arial" w:eastAsia="Arial" w:hAnsi="Arial"/>
          <w:sz w:val="24"/>
          <w:szCs w:val="24"/>
        </w:rPr>
        <w:t xml:space="preserve">Taking notes during review.</w:t>
      </w:r>
      <w:r>
        <w:rPr>
          <w:rFonts w:ascii="Arial" w:cs="Arial" w:eastAsia="Arial" w:hAnsi="Arial"/>
          <w:sz w:val="24"/>
          <w:szCs w:val="24"/>
        </w:rPr>
        <w:t xml:space="preserve"> If you want to record observations or questions as you work through an application, use the Stream on the CBM Member record — add a note there and it becomes part of the record’s permanent history. Notes are visible to other members of your team, so they’re useful when a second opinion is involved.</w:t>
      </w:r>
    </w:p>
    <w:p>
      <w:pPr>
        <w:spacing w:after="120"/>
      </w:pPr>
      <w:r>
        <w:rPr>
          <w:rFonts w:ascii="Arial" w:cs="Arial" w:eastAsia="Arial" w:hAnsi="Arial"/>
          <w:sz w:val="24"/>
          <w:szCs w:val="24"/>
        </w:rPr>
        <w:t xml:space="preserve">If you need more time.</w:t>
      </w:r>
      <w:r>
        <w:rPr>
          <w:rFonts w:ascii="Arial" w:cs="Arial" w:eastAsia="Arial" w:hAnsi="Arial"/>
          <w:sz w:val="24"/>
          <w:szCs w:val="24"/>
        </w:rPr>
        <w:t xml:space="preserve"> Applications stay at Candidate status until you make a decision. There’s no timeout — if you need to consult a colleague, do some research, or simply come back to it, the record waits.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20"/>
              <w:left w:type="dxa" w:w="160"/>
              <w:bottom w:type="dxa" w:w="120"/>
              <w:right w:type="dxa" w:w="160"/>
            </w:tcMar>
          </w:tcPr>
          <w:p>
            <w:pPr>
              <w:spacing w:after="60"/>
            </w:pPr>
            <w:r>
              <w:rPr>
                <w:rFonts w:ascii="Arial" w:cs="Arial" w:eastAsia="Arial" w:hAnsi="Arial"/>
                <w:b/>
                <w:bCs/>
                <w:color w:val="8A5A00"/>
                <w:sz w:val="22"/>
                <w:szCs w:val="22"/>
              </w:rPr>
              <w:t xml:space="preserve">SCREENSHOT TO ADD</w:t>
            </w:r>
          </w:p>
          <w:p>
            <w:r>
              <w:rPr>
                <w:rFonts w:ascii="Arial" w:cs="Arial" w:eastAsia="Arial" w:hAnsi="Arial"/>
                <w:color w:val="8A5A00"/>
                <w:sz w:val="22"/>
                <w:szCs w:val="22"/>
              </w:rPr>
              <w:t xml:space="preserve">A CBM Member record open to the Mentor Profile tab, showing the Professional Bio, Area of Expertise, Mentoring Skills, and other application fields.</w:t>
            </w:r>
          </w:p>
        </w:tc>
      </w:tr>
    </w:tbl>
    <w:p>
      <w:pPr>
        <w:spacing w:after="120"/>
      </w:pPr>
      <w:r>
        <w:t xml:space="preserve"/>
      </w:r>
    </w:p>
    <w:p>
      <w:pPr>
        <w:pStyle w:val="Heading2"/>
        <w:spacing w:after="120" w:before="240"/>
      </w:pPr>
      <w:r>
        <w:rPr>
          <w:rFonts w:ascii="Arial" w:cs="Arial" w:eastAsia="Arial" w:hAnsi="Arial"/>
          <w:b/>
          <w:bCs/>
          <w:color w:val="2E75B6"/>
          <w:sz w:val="28"/>
          <w:szCs w:val="28"/>
        </w:rPr>
        <w:t xml:space="preserve">4. Moving a Candidate Through the Process</w:t>
      </w:r>
    </w:p>
    <w:p>
      <w:pPr>
        <w:spacing w:after="120"/>
      </w:pPr>
      <w:r>
        <w:rPr>
          <w:rFonts w:ascii="Arial" w:cs="Arial" w:eastAsia="Arial" w:hAnsi="Arial"/>
          <w:sz w:val="24"/>
          <w:szCs w:val="24"/>
        </w:rPr>
        <w:t xml:space="preserve">The status progression.</w:t>
      </w:r>
      <w:r>
        <w:rPr>
          <w:rFonts w:ascii="Arial" w:cs="Arial" w:eastAsia="Arial" w:hAnsi="Arial"/>
          <w:sz w:val="24"/>
          <w:szCs w:val="24"/>
        </w:rPr>
        <w:t xml:space="preserve"> Your team moves each candidate through a sequence of statuses as the review advances. The full path from application to approval is:</w:t>
      </w:r>
    </w:p>
    <w:p>
      <w:pPr>
        <w:spacing w:after="120" w:before="80"/>
        <w:jc w:val="center"/>
      </w:pPr>
      <w:r>
        <w:rPr>
          <w:rFonts w:ascii="Arial" w:cs="Arial" w:eastAsia="Arial" w:hAnsi="Arial"/>
          <w:b/>
          <w:bCs/>
          <w:sz w:val="24"/>
          <w:szCs w:val="24"/>
        </w:rPr>
        <w:t xml:space="preserve">Candidate → Provisional → Approved</w:t>
      </w:r>
    </w:p>
    <w:p>
      <w:pPr>
        <w:spacing w:after="120"/>
      </w:pPr>
      <w:r>
        <w:rPr>
          <w:rFonts w:ascii="Arial" w:cs="Arial" w:eastAsia="Arial" w:hAnsi="Arial"/>
          <w:sz w:val="24"/>
          <w:szCs w:val="24"/>
        </w:rPr>
        <w:t xml:space="preserve">Each step is a manual status change you make on the CBM Member record. There are no automated transitions — every move is your team’s deliberate decision.</w:t>
      </w:r>
    </w:p>
    <w:p>
      <w:pPr>
        <w:spacing w:after="120"/>
      </w:pPr>
      <w:r>
        <w:rPr>
          <w:rFonts w:ascii="Arial" w:cs="Arial" w:eastAsia="Arial" w:hAnsi="Arial"/>
          <w:sz w:val="24"/>
          <w:szCs w:val="24"/>
        </w:rPr>
        <w:t xml:space="preserve">Advancing the status.</w:t>
      </w:r>
      <w:r>
        <w:rPr>
          <w:rFonts w:ascii="Arial" w:cs="Arial" w:eastAsia="Arial" w:hAnsi="Arial"/>
          <w:sz w:val="24"/>
          <w:szCs w:val="24"/>
        </w:rPr>
        <w:t xml:space="preserve"> To move a candidate to the next status:</w:t>
      </w:r>
    </w:p>
    <w:p>
      <w:pPr>
        <w:pStyle w:val="ListParagraph"/>
        <w:numPr>
          <w:ilvl w:val="0"/>
          <w:numId w:val="3"/>
        </w:numPr>
        <w:spacing w:after="80"/>
      </w:pPr>
      <w:r>
        <w:rPr>
          <w:rFonts w:ascii="Arial" w:cs="Arial" w:eastAsia="Arial" w:hAnsi="Arial"/>
          <w:sz w:val="24"/>
          <w:szCs w:val="24"/>
        </w:rPr>
        <w:t xml:space="preserve">Open the CBM Member record from the dashlet or from the CBM Members list.</w:t>
      </w:r>
    </w:p>
    <w:p>
      <w:pPr>
        <w:pStyle w:val="ListParagraph"/>
        <w:numPr>
          <w:ilvl w:val="0"/>
          <w:numId w:val="3"/>
        </w:numPr>
        <w:spacing w:after="80"/>
      </w:pPr>
      <w:r>
        <w:rPr>
          <w:rFonts w:ascii="Arial" w:cs="Arial" w:eastAsia="Arial" w:hAnsi="Arial"/>
          <w:sz w:val="24"/>
          <w:szCs w:val="24"/>
        </w:rPr>
        <w:t xml:space="preserve">Select Edit.</w:t>
      </w:r>
    </w:p>
    <w:p>
      <w:pPr>
        <w:pStyle w:val="ListParagraph"/>
        <w:numPr>
          <w:ilvl w:val="0"/>
          <w:numId w:val="3"/>
        </w:numPr>
        <w:spacing w:after="80"/>
      </w:pPr>
      <w:r>
        <w:rPr>
          <w:rFonts w:ascii="Arial" w:cs="Arial" w:eastAsia="Arial" w:hAnsi="Arial"/>
          <w:sz w:val="24"/>
          <w:szCs w:val="24"/>
        </w:rPr>
        <w:t xml:space="preserve">Find the Mentor Status field and change it to the appropriate next value.</w:t>
      </w:r>
    </w:p>
    <w:p>
      <w:pPr>
        <w:pStyle w:val="ListParagraph"/>
        <w:numPr>
          <w:ilvl w:val="0"/>
          <w:numId w:val="3"/>
        </w:numPr>
        <w:spacing w:after="80"/>
      </w:pPr>
      <w:r>
        <w:rPr>
          <w:rFonts w:ascii="Arial" w:cs="Arial" w:eastAsia="Arial" w:hAnsi="Arial"/>
          <w:sz w:val="24"/>
          <w:szCs w:val="24"/>
        </w:rPr>
        <w:t xml:space="preserve">Select Save.</w:t>
      </w:r>
    </w:p>
    <w:p>
      <w:pPr>
        <w:spacing w:after="120"/>
      </w:pPr>
      <w:r>
        <w:rPr>
          <w:rFonts w:ascii="Arial" w:cs="Arial" w:eastAsia="Arial" w:hAnsi="Arial"/>
          <w:sz w:val="24"/>
          <w:szCs w:val="24"/>
        </w:rPr>
        <w:t xml:space="preserve">The record updates immediately and the change is recorded in the Stream.</w:t>
      </w:r>
    </w:p>
    <w:p>
      <w:pPr>
        <w:spacing w:after="120"/>
      </w:pPr>
      <w:r>
        <w:rPr>
          <w:rFonts w:ascii="Arial" w:cs="Arial" w:eastAsia="Arial" w:hAnsi="Arial"/>
          <w:sz w:val="24"/>
          <w:szCs w:val="24"/>
        </w:rPr>
        <w:t xml:space="preserve">What each step means.</w:t>
      </w:r>
    </w:p>
    <w:p>
      <w:pPr>
        <w:pStyle w:val="ListParagraph"/>
        <w:numPr>
          <w:ilvl w:val="0"/>
          <w:numId w:val="2"/>
        </w:numPr>
        <w:spacing w:after="80"/>
      </w:pPr>
      <w:r>
        <w:rPr>
          <w:rFonts w:ascii="Arial" w:cs="Arial" w:eastAsia="Arial" w:hAnsi="Arial"/>
          <w:b/>
          <w:bCs/>
          <w:sz w:val="24"/>
          <w:szCs w:val="24"/>
        </w:rPr>
        <w:t xml:space="preserve">Candidate → Provisional.</w:t>
      </w:r>
      <w:r>
        <w:rPr>
          <w:rFonts w:ascii="Arial" w:cs="Arial" w:eastAsia="Arial" w:hAnsi="Arial"/>
          <w:sz w:val="24"/>
          <w:szCs w:val="24"/>
        </w:rPr>
        <w:t xml:space="preserve"> The application has passed your initial review and is moving forward. Use this when you’re satisfied with what the candidate submitted but want a further evaluation step — a second review, a conversation, or additional consideration — before making a final decision.</w:t>
      </w:r>
    </w:p>
    <w:p>
      <w:pPr>
        <w:pStyle w:val="ListParagraph"/>
        <w:numPr>
          <w:ilvl w:val="0"/>
          <w:numId w:val="2"/>
        </w:numPr>
        <w:spacing w:after="80"/>
      </w:pPr>
      <w:r>
        <w:rPr>
          <w:rFonts w:ascii="Arial" w:cs="Arial" w:eastAsia="Arial" w:hAnsi="Arial"/>
          <w:b/>
          <w:bCs/>
          <w:sz w:val="24"/>
          <w:szCs w:val="24"/>
        </w:rPr>
        <w:t xml:space="preserve">Provisional → Approved.</w:t>
      </w:r>
      <w:r>
        <w:rPr>
          <w:rFonts w:ascii="Arial" w:cs="Arial" w:eastAsia="Arial" w:hAnsi="Arial"/>
          <w:sz w:val="24"/>
          <w:szCs w:val="24"/>
        </w:rPr>
        <w:t xml:space="preserve"> The candidate has been accepted as a CBM mentor. This is your team’s final decision. When you set status to Approved, also set the Mentor Start Date field to today’s date — this records when the candidate was formally accepted into the program.</w:t>
      </w:r>
    </w:p>
    <w:p>
      <w:pPr>
        <w:spacing w:after="120"/>
      </w:pPr>
      <w:r>
        <w:rPr>
          <w:rFonts w:ascii="Arial" w:cs="Arial" w:eastAsia="Arial" w:hAnsi="Arial"/>
          <w:sz w:val="24"/>
          <w:szCs w:val="24"/>
        </w:rPr>
        <w:t xml:space="preserve">Setting the Mentor Start Date.</w:t>
      </w:r>
      <w:r>
        <w:rPr>
          <w:rFonts w:ascii="Arial" w:cs="Arial" w:eastAsia="Arial" w:hAnsi="Arial"/>
          <w:sz w:val="24"/>
          <w:szCs w:val="24"/>
        </w:rPr>
        <w:t xml:space="preserve"> The Mentor Start Date is set at the same time you move status to Approved. It’s on the CBM Member record alongside the Mentor Status field — set both in the same edit and save together.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20"/>
              <w:left w:type="dxa" w:w="160"/>
              <w:bottom w:type="dxa" w:w="120"/>
              <w:right w:type="dxa" w:w="160"/>
            </w:tcMar>
          </w:tcPr>
          <w:p>
            <w:pPr>
              <w:spacing w:after="60"/>
            </w:pPr>
            <w:r>
              <w:rPr>
                <w:rFonts w:ascii="Arial" w:cs="Arial" w:eastAsia="Arial" w:hAnsi="Arial"/>
                <w:b/>
                <w:bCs/>
                <w:color w:val="8A5A00"/>
                <w:sz w:val="22"/>
                <w:szCs w:val="22"/>
              </w:rPr>
              <w:t xml:space="preserve">SCREENSHOT TO ADD</w:t>
            </w:r>
          </w:p>
          <w:p>
            <w:r>
              <w:rPr>
                <w:rFonts w:ascii="Arial" w:cs="Arial" w:eastAsia="Arial" w:hAnsi="Arial"/>
                <w:color w:val="8A5A00"/>
                <w:sz w:val="22"/>
                <w:szCs w:val="22"/>
              </w:rPr>
              <w:t xml:space="preserve">A CBM Member record in Edit mode, showing the Mentor Status field set to Approved and the Mentor Start Date field being filled in.</w:t>
            </w:r>
          </w:p>
        </w:tc>
      </w:tr>
    </w:tbl>
    <w:p>
      <w:pPr>
        <w:spacing w:after="120"/>
      </w:pPr>
      <w:r>
        <w:t xml:space="preserve"/>
      </w:r>
    </w:p>
    <w:p>
      <w:pPr>
        <w:pStyle w:val="Heading2"/>
        <w:spacing w:after="120" w:before="240"/>
      </w:pPr>
      <w:r>
        <w:rPr>
          <w:rFonts w:ascii="Arial" w:cs="Arial" w:eastAsia="Arial" w:hAnsi="Arial"/>
          <w:b/>
          <w:bCs/>
          <w:color w:val="2E75B6"/>
          <w:sz w:val="28"/>
          <w:szCs w:val="28"/>
        </w:rPr>
        <w:t xml:space="preserve">5. Declining an Application</w:t>
      </w:r>
    </w:p>
    <w:p>
      <w:pPr>
        <w:spacing w:after="120"/>
      </w:pPr>
      <w:r>
        <w:rPr>
          <w:rFonts w:ascii="Arial" w:cs="Arial" w:eastAsia="Arial" w:hAnsi="Arial"/>
          <w:sz w:val="24"/>
          <w:szCs w:val="24"/>
        </w:rPr>
        <w:t xml:space="preserve">When to decline.</w:t>
      </w:r>
      <w:r>
        <w:rPr>
          <w:rFonts w:ascii="Arial" w:cs="Arial" w:eastAsia="Arial" w:hAnsi="Arial"/>
          <w:sz w:val="24"/>
          <w:szCs w:val="24"/>
        </w:rPr>
        <w:t xml:space="preserve"> If after a full review your team determines that a candidate is not the right fit for CBM’s mentoring program, you decline the application. A declined record is retained permanently in the system — it isn’t deleted.</w:t>
      </w:r>
    </w:p>
    <w:p>
      <w:pPr>
        <w:spacing w:after="120"/>
      </w:pPr>
      <w:r>
        <w:rPr>
          <w:rFonts w:ascii="Arial" w:cs="Arial" w:eastAsia="Arial" w:hAnsi="Arial"/>
          <w:sz w:val="24"/>
          <w:szCs w:val="24"/>
        </w:rPr>
        <w:t xml:space="preserve">How to decline.</w:t>
      </w:r>
      <w:r>
        <w:rPr>
          <w:rFonts w:ascii="Arial" w:cs="Arial" w:eastAsia="Arial" w:hAnsi="Arial"/>
          <w:sz w:val="24"/>
          <w:szCs w:val="24"/>
        </w:rPr>
        <w:t xml:space="preserve"> To record a decline decision:</w:t>
      </w:r>
    </w:p>
    <w:p>
      <w:pPr>
        <w:pStyle w:val="ListParagraph"/>
        <w:numPr>
          <w:ilvl w:val="0"/>
          <w:numId w:val="4"/>
        </w:numPr>
        <w:spacing w:after="80"/>
      </w:pPr>
      <w:r>
        <w:rPr>
          <w:rFonts w:ascii="Arial" w:cs="Arial" w:eastAsia="Arial" w:hAnsi="Arial"/>
          <w:sz w:val="24"/>
          <w:szCs w:val="24"/>
        </w:rPr>
        <w:t xml:space="preserve">Open the CBM Member record from the dashlet or from the CBM Members list.</w:t>
      </w:r>
    </w:p>
    <w:p>
      <w:pPr>
        <w:pStyle w:val="ListParagraph"/>
        <w:numPr>
          <w:ilvl w:val="0"/>
          <w:numId w:val="4"/>
        </w:numPr>
        <w:spacing w:after="80"/>
      </w:pPr>
      <w:r>
        <w:rPr>
          <w:rFonts w:ascii="Arial" w:cs="Arial" w:eastAsia="Arial" w:hAnsi="Arial"/>
          <w:sz w:val="24"/>
          <w:szCs w:val="24"/>
        </w:rPr>
        <w:t xml:space="preserve">Select Edit.</w:t>
      </w:r>
    </w:p>
    <w:p>
      <w:pPr>
        <w:pStyle w:val="ListParagraph"/>
        <w:numPr>
          <w:ilvl w:val="0"/>
          <w:numId w:val="4"/>
        </w:numPr>
        <w:spacing w:after="80"/>
      </w:pPr>
      <w:r>
        <w:rPr>
          <w:rFonts w:ascii="Arial" w:cs="Arial" w:eastAsia="Arial" w:hAnsi="Arial"/>
          <w:sz w:val="24"/>
          <w:szCs w:val="24"/>
        </w:rPr>
        <w:t xml:space="preserve">Set Mentor Status to Declined.</w:t>
      </w:r>
    </w:p>
    <w:p>
      <w:pPr>
        <w:pStyle w:val="ListParagraph"/>
        <w:numPr>
          <w:ilvl w:val="0"/>
          <w:numId w:val="4"/>
        </w:numPr>
        <w:spacing w:after="80"/>
      </w:pPr>
      <w:r>
        <w:rPr>
          <w:rFonts w:ascii="Arial" w:cs="Arial" w:eastAsia="Arial" w:hAnsi="Arial"/>
          <w:sz w:val="24"/>
          <w:szCs w:val="24"/>
        </w:rPr>
        <w:t xml:space="preserve">Select an Application Decline Reason from the dropdown — this field is required when declining and becomes part of the permanent record.</w:t>
      </w:r>
    </w:p>
    <w:p>
      <w:pPr>
        <w:pStyle w:val="ListParagraph"/>
        <w:numPr>
          <w:ilvl w:val="0"/>
          <w:numId w:val="4"/>
        </w:numPr>
        <w:spacing w:after="80"/>
      </w:pPr>
      <w:r>
        <w:rPr>
          <w:rFonts w:ascii="Arial" w:cs="Arial" w:eastAsia="Arial" w:hAnsi="Arial"/>
          <w:sz w:val="24"/>
          <w:szCs w:val="24"/>
        </w:rPr>
        <w:t xml:space="preserve">Select Save.</w:t>
      </w:r>
    </w:p>
    <w:p>
      <w:pPr>
        <w:spacing w:after="120"/>
      </w:pPr>
      <w:r>
        <w:rPr>
          <w:rFonts w:ascii="Arial" w:cs="Arial" w:eastAsia="Arial" w:hAnsi="Arial"/>
          <w:sz w:val="24"/>
          <w:szCs w:val="24"/>
        </w:rPr>
        <w:t xml:space="preserve">Notifying the applicant.</w:t>
      </w:r>
      <w:r>
        <w:rPr>
          <w:rFonts w:ascii="Arial" w:cs="Arial" w:eastAsia="Arial" w:hAnsi="Arial"/>
          <w:sz w:val="24"/>
          <w:szCs w:val="24"/>
        </w:rPr>
        <w:t xml:space="preserve"> The system does not send an automatic notification when an application is declined. After saving, you are responsible for contacting the applicant directly to let them know the outcome. This is done outside the CRM — by email or phone — and the content and tone of that communication is at your team’s discretion.</w:t>
      </w:r>
    </w:p>
    <w:p>
      <w:pPr>
        <w:spacing w:after="120"/>
      </w:pPr>
      <w:r>
        <w:rPr>
          <w:rFonts w:ascii="Arial" w:cs="Arial" w:eastAsia="Arial" w:hAnsi="Arial"/>
          <w:sz w:val="24"/>
          <w:szCs w:val="24"/>
        </w:rPr>
        <w:t xml:space="preserve">The record after a decline.</w:t>
      </w:r>
      <w:r>
        <w:rPr>
          <w:rFonts w:ascii="Arial" w:cs="Arial" w:eastAsia="Arial" w:hAnsi="Arial"/>
          <w:sz w:val="24"/>
          <w:szCs w:val="24"/>
        </w:rPr>
        <w:t xml:space="preserve"> The Contact and CBM Member records remain in the system with Mentor Status = Declined. If a declined applicant attempts to reapply through the website form using the same email address, the system will detect the existing record and block the submission, alerting the Mentor Administrator to handle it manually.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20"/>
              <w:left w:type="dxa" w:w="160"/>
              <w:bottom w:type="dxa" w:w="120"/>
              <w:right w:type="dxa" w:w="160"/>
            </w:tcMar>
          </w:tcPr>
          <w:p>
            <w:pPr>
              <w:spacing w:after="60"/>
            </w:pPr>
            <w:r>
              <w:rPr>
                <w:rFonts w:ascii="Arial" w:cs="Arial" w:eastAsia="Arial" w:hAnsi="Arial"/>
                <w:b/>
                <w:bCs/>
                <w:color w:val="8A5A00"/>
                <w:sz w:val="22"/>
                <w:szCs w:val="22"/>
              </w:rPr>
              <w:t xml:space="preserve">SCREENSHOT TO ADD</w:t>
            </w:r>
          </w:p>
          <w:p>
            <w:r>
              <w:rPr>
                <w:rFonts w:ascii="Arial" w:cs="Arial" w:eastAsia="Arial" w:hAnsi="Arial"/>
                <w:color w:val="8A5A00"/>
                <w:sz w:val="22"/>
                <w:szCs w:val="22"/>
              </w:rPr>
              <w:t xml:space="preserve">A CBM Member record in Edit mode, showing Mentor Status set to Declined and the Application Decline Reason field.</w:t>
            </w:r>
          </w:p>
        </w:tc>
      </w:tr>
    </w:tbl>
    <w:p>
      <w:pPr>
        <w:spacing w:after="120"/>
      </w:pPr>
      <w:r>
        <w:t xml:space="preserve"/>
      </w:r>
    </w:p>
    <w:p>
      <w:pPr>
        <w:pStyle w:val="Heading2"/>
        <w:spacing w:after="120" w:before="240"/>
      </w:pPr>
      <w:r>
        <w:rPr>
          <w:rFonts w:ascii="Arial" w:cs="Arial" w:eastAsia="Arial" w:hAnsi="Arial"/>
          <w:b/>
          <w:bCs/>
          <w:color w:val="2E75B6"/>
          <w:sz w:val="28"/>
          <w:szCs w:val="28"/>
        </w:rPr>
        <w:t xml:space="preserve">6. After Approval — What Happens Next</w:t>
      </w:r>
    </w:p>
    <w:p>
      <w:pPr>
        <w:spacing w:after="120"/>
      </w:pPr>
      <w:r>
        <w:rPr>
          <w:rFonts w:ascii="Arial" w:cs="Arial" w:eastAsia="Arial" w:hAnsi="Arial"/>
          <w:sz w:val="24"/>
          <w:szCs w:val="24"/>
        </w:rPr>
        <w:t xml:space="preserve">Your decision hands off to onboarding.</w:t>
      </w:r>
      <w:r>
        <w:rPr>
          <w:rFonts w:ascii="Arial" w:cs="Arial" w:eastAsia="Arial" w:hAnsi="Arial"/>
          <w:sz w:val="24"/>
          <w:szCs w:val="24"/>
        </w:rPr>
        <w:t xml:space="preserve"> When you set a candidate’s Mentor Status to Approved and save the record, your team’s work on that application is complete. The candidate moves into the CBM mentor onboarding process — a separate workflow handled by the Mentor Administration team that carries them through the remaining steps before they begin mentoring.</w:t>
      </w:r>
    </w:p>
    <w:p>
      <w:pPr>
        <w:spacing w:after="120"/>
      </w:pPr>
      <w:r>
        <w:rPr>
          <w:rFonts w:ascii="Arial" w:cs="Arial" w:eastAsia="Arial" w:hAnsi="Arial"/>
          <w:sz w:val="24"/>
          <w:szCs w:val="24"/>
        </w:rPr>
        <w:t xml:space="preserve">What onboarding covers.</w:t>
      </w:r>
      <w:r>
        <w:rPr>
          <w:rFonts w:ascii="Arial" w:cs="Arial" w:eastAsia="Arial" w:hAnsi="Arial"/>
          <w:sz w:val="24"/>
          <w:szCs w:val="24"/>
        </w:rPr>
        <w:t xml:space="preserve"> Onboarding takes an Approved mentor through the practical steps of joining CBM — things like training, background check, ethics agreement, and setting up their CRM access. When onboarding is complete, the mentor’s status moves from Approved to Active.</w:t>
      </w:r>
    </w:p>
    <w:p>
      <w:pPr>
        <w:spacing w:after="120"/>
      </w:pPr>
      <w:r>
        <w:rPr>
          <w:rFonts w:ascii="Arial" w:cs="Arial" w:eastAsia="Arial" w:hAnsi="Arial"/>
          <w:sz w:val="24"/>
          <w:szCs w:val="24"/>
        </w:rPr>
        <w:t xml:space="preserve">When the mentor becomes available for client assignment.</w:t>
      </w:r>
      <w:r>
        <w:rPr>
          <w:rFonts w:ascii="Arial" w:cs="Arial" w:eastAsia="Arial" w:hAnsi="Arial"/>
          <w:sz w:val="24"/>
          <w:szCs w:val="24"/>
        </w:rPr>
        <w:t xml:space="preserve"> An approved mentor does not appear in the Client Assignment team’s mentor pool until their status reaches Active. The Client Assignment team looks across the CBM Members area for mentors who are open to new clients — only Active mentors with available capacity show up for matching. Your approval decision starts that path; onboarding completes it.</w:t>
      </w:r>
    </w:p>
    <w:p>
      <w:pPr>
        <w:spacing w:after="120"/>
      </w:pPr>
      <w:r>
        <w:rPr>
          <w:rFonts w:ascii="Arial" w:cs="Arial" w:eastAsia="Arial" w:hAnsi="Arial"/>
          <w:sz w:val="24"/>
          <w:szCs w:val="24"/>
        </w:rPr>
        <w:t xml:space="preserve">Dormant mentors in your queue.</w:t>
      </w:r>
      <w:r>
        <w:rPr>
          <w:rFonts w:ascii="Arial" w:cs="Arial" w:eastAsia="Arial" w:hAnsi="Arial"/>
          <w:sz w:val="24"/>
          <w:szCs w:val="24"/>
        </w:rPr>
        <w:t xml:space="preserve"> Your dashlet also surfaces mentors with a status of Dormant — previously Active mentors who have become inactive. If a dormant mentor is ready to return, your team can advance their status back toward Active through the same progression. If they are not returning, no action is required and the record remains as is.</w:t>
      </w:r>
    </w:p>
    <w:p>
      <w:pPr>
        <w:spacing w:after="120"/>
      </w:pPr>
      <w:r>
        <w:t xml:space="preserve"/>
      </w:r>
    </w:p>
    <w:p>
      <w:pPr>
        <w:pStyle w:val="Heading2"/>
        <w:spacing w:after="120" w:before="240"/>
      </w:pPr>
      <w:r>
        <w:rPr>
          <w:rFonts w:ascii="Arial" w:cs="Arial" w:eastAsia="Arial" w:hAnsi="Arial"/>
          <w:b/>
          <w:bCs/>
          <w:color w:val="2E75B6"/>
          <w:sz w:val="28"/>
          <w:szCs w:val="28"/>
        </w:rPr>
        <w:t xml:space="preserve">7. Getting Help and Next Steps</w:t>
      </w:r>
    </w:p>
    <w:p>
      <w:pPr>
        <w:spacing w:after="120"/>
      </w:pPr>
      <w:r>
        <w:rPr>
          <w:rFonts w:ascii="Arial" w:cs="Arial" w:eastAsia="Arial" w:hAnsi="Arial"/>
          <w:sz w:val="24"/>
          <w:szCs w:val="24"/>
        </w:rPr>
        <w:t xml:space="preserve">Where to get help.</w:t>
      </w:r>
      <w:r>
        <w:rPr>
          <w:rFonts w:ascii="Arial" w:cs="Arial" w:eastAsia="Arial" w:hAnsi="Arial"/>
          <w:sz w:val="24"/>
          <w:szCs w:val="24"/>
        </w:rPr>
        <w:t xml:space="preserve"> For anything about access — signing in, your password, or not being able to see the dashlet or a record you think you need — contact Sharon Rose [contact method to be added]. For questions about how to do your work — which status to use, how to handle an unusual application, or what a field means — your lead or a colleague on the Mentor Applicant Review Team is usually the fastest source.</w:t>
      </w:r>
    </w:p>
    <w:p>
      <w:pPr>
        <w:spacing w:after="120"/>
      </w:pPr>
      <w:r>
        <w:rPr>
          <w:rFonts w:ascii="Arial" w:cs="Arial" w:eastAsia="Arial" w:hAnsi="Arial"/>
          <w:sz w:val="24"/>
          <w:szCs w:val="24"/>
        </w:rPr>
        <w:t xml:space="preserve">Your workflow at a glance.</w:t>
      </w:r>
      <w:r>
        <w:rPr>
          <w:rFonts w:ascii="Arial" w:cs="Arial" w:eastAsia="Arial" w:hAnsi="Arial"/>
          <w:sz w:val="24"/>
          <w:szCs w:val="24"/>
        </w:rPr>
        <w:t xml:space="preserve"> Working from the Mentor Applicant Review dashlet, you find applications at Candidate status and review the Mentor Profile tab — Professional Bio, Area of Expertise, Mentoring Skills, and the other fields the candidate submitted (Section 3). You move candidates forward through Candidate → Provisional → Approved, setting the Mentor Start Date when you approve (Section 4). If a candidate isn’t the right fit, you set status to Declined, record the Application Decline Reason, and notify the applicant directly (Section 5). Approved candidates move into onboarding and become available to the Client Assignment team once they reach Active status (Section 6).</w:t>
      </w:r>
    </w:p>
    <w:p>
      <w:pPr>
        <w:spacing w:after="120"/>
      </w:pPr>
      <w:r>
        <w:rPr>
          <w:rFonts w:ascii="Arial" w:cs="Arial" w:eastAsia="Arial" w:hAnsi="Arial"/>
          <w:sz w:val="24"/>
          <w:szCs w:val="24"/>
        </w:rPr>
        <w:t xml:space="preserve">Keep the Introduction handy.</w:t>
      </w:r>
      <w:r>
        <w:rPr>
          <w:rFonts w:ascii="Arial" w:cs="Arial" w:eastAsia="Arial" w:hAnsi="Arial"/>
          <w:sz w:val="24"/>
          <w:szCs w:val="24"/>
        </w:rPr>
        <w:t xml:space="preserve"> This guide builds on the CRM Introduction — what the records are, how to navigate, and why your view is tailored to your role. Keep it nearby as a refresher whenever a term or screen is unfamiliar.</w:t>
      </w:r>
    </w:p>
    <w:p>
      <w:pPr>
        <w:spacing w:after="120"/>
      </w:pPr>
      <w:r>
        <w:rPr>
          <w:rFonts w:ascii="Arial" w:cs="Arial" w:eastAsia="Arial" w:hAnsi="Arial"/>
          <w:sz w:val="24"/>
          <w:szCs w:val="24"/>
        </w:rPr>
        <w:t xml:space="preserve">Thank you. The mentors you approve are the foundation of everything CBM does for its clients. The care your team puts into reviewing each application is what ensures CBM’s mentor roster stays strong — thank you.</w:t>
      </w:r>
    </w:p>
    <w:p>
      <w:pPr>
        <w:spacing w:after="240"/>
      </w:pPr>
      <w:r>
        <w:t xml:space="preserve"/>
      </w:r>
    </w:p>
    <w:p>
      <w:pPr>
        <w:pStyle w:val="Heading2"/>
        <w:spacing w:after="120" w:before="240"/>
      </w:pPr>
      <w:r>
        <w:rPr>
          <w:rFonts w:ascii="Arial" w:cs="Arial" w:eastAsia="Arial" w:hAnsi="Arial"/>
          <w:b/>
          <w:bCs/>
          <w:color w:val="2E75B6"/>
          <w:sz w:val="28"/>
          <w:szCs w:val="28"/>
        </w:rPr>
        <w:t xml:space="preserve">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4"/>
              <w:left w:val="single" w:color="CCCCCC" w:sz="4"/>
              <w:bottom w:val="single" w:color="CCCCCC" w:sz="4"/>
              <w:right w:val="single" w:color="CCCCCC" w:sz="4"/>
            </w:tcBorders>
            <w:shd w:fill="D5E8F0" w:val="clear"/>
            <w:tcMar>
              <w:top w:type="dxa" w:w="60"/>
              <w:left w:type="dxa" w:w="120"/>
              <w:bottom w:type="dxa" w:w="60"/>
              <w:right w:type="dxa" w:w="120"/>
            </w:tcMar>
          </w:tcPr>
          <w:p>
            <w:r>
              <w:rPr>
                <w:rFonts w:ascii="Arial" w:cs="Arial" w:eastAsia="Arial" w:hAnsi="Arial"/>
                <w:b/>
                <w:bCs/>
                <w:sz w:val="24"/>
                <w:szCs w:val="24"/>
              </w:rPr>
              <w:t xml:space="preserve">Version</w:t>
            </w:r>
          </w:p>
        </w:tc>
        <w:tc>
          <w:tcPr>
            <w:tcW w:type="dxa" w:w="2000"/>
            <w:tcBorders>
              <w:top w:val="single" w:color="CCCCCC" w:sz="4"/>
              <w:left w:val="single" w:color="CCCCCC" w:sz="4"/>
              <w:bottom w:val="single" w:color="CCCCCC" w:sz="4"/>
              <w:right w:val="single" w:color="CCCCCC" w:sz="4"/>
            </w:tcBorders>
            <w:shd w:fill="D5E8F0" w:val="clear"/>
            <w:tcMar>
              <w:top w:type="dxa" w:w="60"/>
              <w:left w:type="dxa" w:w="120"/>
              <w:bottom w:type="dxa" w:w="60"/>
              <w:right w:type="dxa" w:w="120"/>
            </w:tcMar>
          </w:tcPr>
          <w:p>
            <w:r>
              <w:rPr>
                <w:rFonts w:ascii="Arial" w:cs="Arial" w:eastAsia="Arial" w:hAnsi="Arial"/>
                <w:b/>
                <w:bCs/>
                <w:sz w:val="24"/>
                <w:szCs w:val="24"/>
              </w:rPr>
              <w:t xml:space="preserve">Date</w:t>
            </w:r>
          </w:p>
        </w:tc>
        <w:tc>
          <w:tcPr>
            <w:tcW w:type="dxa" w:w="6160"/>
            <w:tcBorders>
              <w:top w:val="single" w:color="CCCCCC" w:sz="4"/>
              <w:left w:val="single" w:color="CCCCCC" w:sz="4"/>
              <w:bottom w:val="single" w:color="CCCCCC" w:sz="4"/>
              <w:right w:val="single" w:color="CCCCCC" w:sz="4"/>
            </w:tcBorders>
            <w:shd w:fill="D5E8F0" w:val="clear"/>
            <w:tcMar>
              <w:top w:type="dxa" w:w="60"/>
              <w:left w:type="dxa" w:w="120"/>
              <w:bottom w:type="dxa" w:w="60"/>
              <w:right w:type="dxa" w:w="120"/>
            </w:tcMar>
          </w:tcPr>
          <w:p>
            <w:r>
              <w:rPr>
                <w:rFonts w:ascii="Arial" w:cs="Arial" w:eastAsia="Arial" w:hAnsi="Arial"/>
                <w:b/>
                <w:bCs/>
                <w:sz w:val="24"/>
                <w:szCs w:val="24"/>
              </w:rPr>
              <w:t xml:space="preserve">Changes</w:t>
            </w:r>
          </w:p>
        </w:tc>
      </w:tr>
      <w:tr>
        <w:tc>
          <w:tcPr>
            <w:tcW w:type="dxa" w:w="1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1.0</w:t>
            </w:r>
          </w:p>
        </w:tc>
        <w:tc>
          <w:tcPr>
            <w:tcW w:type="dxa" w:w="2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06-16-26</w:t>
            </w:r>
          </w:p>
        </w:tc>
        <w:tc>
          <w:tcPr>
            <w:tcW w:type="dxa" w:w="61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24"/>
                <w:szCs w:val="24"/>
              </w:rPr>
              <w:t xml:space="preserve">Initial draft for review.</w:t>
            </w:r>
          </w:p>
        </w:tc>
      </w:tr>
    </w:tbl>
    <w:p>
      <w:pPr>
        <w:spacing w:after="12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2026-06-16T16:57:40.732Z</dcterms:created>
  <dcterms:modified xsi:type="dcterms:W3CDTF">2026-06-16T16:57:40.732Z</dcterms:modified>
</cp:coreProperties>
</file>

<file path=docProps/custom.xml><?xml version="1.0" encoding="utf-8"?>
<Properties xmlns="http://schemas.openxmlformats.org/officeDocument/2006/custom-properties" xmlns:vt="http://schemas.openxmlformats.org/officeDocument/2006/docPropsVTypes"/>
</file>