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Arial" w:cs="Arial" w:eastAsia="Arial" w:hAnsi="Arial"/>
          <w:b/>
          <w:bCs/>
          <w:i w:val="false"/>
          <w:iCs w:val="false"/>
          <w:color w:val="1F3864"/>
          <w:sz w:val="32"/>
          <w:szCs w:val="32"/>
        </w:rPr>
        <w:t xml:space="preserve">Resource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(Base)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Sub-Domain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CR-RESOURCES (Resource Library)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1.1</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05-30-26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Enabled</w:t>
            </w:r>
          </w:p>
        </w:tc>
      </w:tr>
    </w:tbl>
    <w:p>
      <w:pPr>
        <w:pStyle w:val="Heading1"/>
        <w:spacing w:after="120" w:before="360"/>
      </w:pPr>
      <w:r>
        <w:rPr>
          <w:rFonts w:ascii="Arial" w:cs="Arial" w:eastAsia="Arial" w:hAnsi="Arial"/>
          <w:b/>
          <w:bCs/>
          <w:i w:val="false"/>
          <w:iCs w:val="false"/>
          <w:color w:val="1F3864"/>
          <w:sz w:val="32"/>
          <w:szCs w:val="32"/>
        </w:rPr>
        <w:t xml:space="preserve">1. Entity Overview</w:t>
      </w:r>
    </w:p>
    <w:p>
      <w:pPr>
        <w:spacing w:after="120"/>
      </w:pPr>
      <w:r>
        <w:rPr>
          <w:rFonts w:ascii="Arial" w:cs="Arial" w:eastAsia="Arial" w:hAnsi="Arial"/>
          <w:b w:val="false"/>
          <w:bCs w:val="false"/>
          <w:i w:val="false"/>
          <w:iCs w:val="false"/>
          <w:sz w:val="22"/>
          <w:szCs w:val="22"/>
        </w:rPr>
        <w:t xml:space="preserve">Resource represents a single item published on the organization's public Resources page — either a recording of a past event or a standalone asset created for the business community. It is a fully public content record: whether it appears on the Resources page is governed solely by a publish flag, with no access restrictions, because the page requires no sign-in.</w:t>
      </w:r>
    </w:p>
    <w:p>
      <w:pPr>
        <w:spacing w:after="120"/>
      </w:pPr>
      <w:r>
        <w:rPr>
          <w:rFonts w:ascii="Arial" w:cs="Arial" w:eastAsia="Arial" w:hAnsi="Arial"/>
          <w:b w:val="false"/>
          <w:bCs w:val="false"/>
          <w:i w:val="false"/>
          <w:iCs w:val="false"/>
          <w:sz w:val="22"/>
          <w:szCs w:val="22"/>
        </w:rPr>
        <w:t xml:space="preserve">A Resource may optionally link to the event it was recorded from; standalone assets carry no such link. For a recording, the publicly accessible copy is the edited, re-hosted version held on this Resource. That is a distinct artifact from the raw recording referenced by the recording link on the source event (see the Event Entity PRD and the Event Management process document): the event's recording link is a back-office pointer to the unedited source, while the Resource carries the finished, public copy. The CR-RESOURCES sub-domain owns this entity and the process that maintains it.</w:t>
      </w:r>
    </w:p>
    <w:p>
      <w:pPr>
        <w:pStyle w:val="Heading1"/>
        <w:spacing w:after="120" w:before="360"/>
      </w:pPr>
      <w:r>
        <w:rPr>
          <w:rFonts w:ascii="Arial" w:cs="Arial" w:eastAsia="Arial" w:hAnsi="Arial"/>
          <w:b/>
          <w:bCs/>
          <w:i w:val="false"/>
          <w:iCs w:val="false"/>
          <w:color w:val="1F3864"/>
          <w:sz w:val="32"/>
          <w:szCs w:val="32"/>
        </w:rPr>
        <w:t xml:space="preserve">2. Native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5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public title of the resource as shown on the Resources page.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System-managed creation timestamp.</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System-managed last-modified timestamp.</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createdBy</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(User)</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System-managed creator reference.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(User)</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administrator responsible for the resource.</w:t>
            </w:r>
          </w:p>
        </w:tc>
      </w:tr>
    </w:tbl>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iCs/>
          <w:sz w:val="22"/>
          <w:szCs w:val="22"/>
        </w:rPr>
        <w:t xml:space="preserve">The field set is uniform across all kinds of resource. resourceType and category describe and organize the resource but do not drive field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000"/>
        <w:gridCol w:w="2350"/>
        <w:gridCol w:w="900"/>
        <w:gridCol w:w="20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0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3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20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resourceType</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3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Recorded Event; Document; Video; Audio; Template; Link; Other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CR-RESOURCES-MANAGE-DAT-001</w:t>
            </w:r>
          </w:p>
        </w:tc>
      </w:tr>
      <w:tr>
        <w:tc>
          <w:tcPr>
            <w:gridSpan w:val="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kind of resource. A descriptive property field; it does not drive field visibility. Recorded Event is used for recordings migrated from a completed event; the remaining values cover standalone assets.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category</w:t>
            </w:r>
          </w:p>
        </w:tc>
        <w:tc>
          <w:tcPr>
            <w:tcW w:type="dxa" w:w="10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3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Starting a Business; Financing; Marketing and Sales; Operations; Leadership and Strategy; Legal and Compliance; Other</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CR-RESOURCES-MANAGE-DAT-002</w:t>
            </w:r>
          </w:p>
        </w:tc>
      </w:tr>
      <w:tr>
        <w:tc>
          <w:tcPr>
            <w:gridSpan w:val="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Topical category used to group and filter resources on the public page (RES-DEC-007).</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3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CR-RESOURCES-MANAGE-DAT-003</w:t>
            </w:r>
          </w:p>
        </w:tc>
      </w:tr>
      <w:tr>
        <w:tc>
          <w:tcPr>
            <w:gridSpan w:val="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Public-facing description of the resource shown on the Resources page.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url</w:t>
            </w:r>
          </w:p>
        </w:tc>
        <w:tc>
          <w:tcPr>
            <w:tcW w:type="dxa" w:w="10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3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CR-RESOURCES-MANAGE-DAT-004</w:t>
            </w:r>
          </w:p>
        </w:tc>
      </w:tr>
      <w:tr>
        <w:tc>
          <w:tcPr>
            <w:gridSpan w:val="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the published, externally-hosted resource — the edited recording or the asset, held in a reliable location the Resources page can read. Distinct from the source event's raw recording link. At least one of url or file must be present before the resource can be listed.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file</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attachment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3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CR-RESOURCES-MANAGE-DAT-005</w:t>
            </w:r>
          </w:p>
        </w:tc>
      </w:tr>
      <w:tr>
        <w:tc>
          <w:tcPr>
            <w:gridSpan w:val="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Uploaded file as an alternative to url for resources hosted directly. At least one of url or file must be present before the resource can be listed.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resourceDate</w:t>
            </w:r>
          </w:p>
        </w:tc>
        <w:tc>
          <w:tcPr>
            <w:tcW w:type="dxa" w:w="10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3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CR-RESOURCES-MANAGE-DAT-006</w:t>
            </w:r>
          </w:p>
        </w:tc>
      </w:tr>
      <w:tr>
        <w:tc>
          <w:tcPr>
            <w:gridSpan w:val="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Public-facing date of the resource. For a recording this is typically the date of the source event. Used for display and default sorting on the page.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listedPublicly</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boolean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3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CR-RESOURCES-MANAGE-DAT-007</w:t>
            </w:r>
          </w:p>
        </w:tc>
      </w:tr>
      <w:tr>
        <w:tc>
          <w:tcPr>
            <w:gridSpan w:val="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Whether the resource is shown on the public Resources page. This is the only gate on public visibility, and it is reversible. Setting it true the first time records publishedAt.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publishedAt</w:t>
            </w:r>
          </w:p>
        </w:tc>
        <w:tc>
          <w:tcPr>
            <w:tcW w:type="dxa" w:w="10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3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0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CR-RESOURCES-MANAGE-DAT-008</w:t>
            </w:r>
          </w:p>
        </w:tc>
      </w:tr>
      <w:tr>
        <w:tc>
          <w:tcPr>
            <w:gridSpan w:val="6"/>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Timestamp set automatically the first time the resource is listed publicly. Read-only and system-maintained. Retained if the resource is later unlisted, so it records the first-publication time rather than the current listing state.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featured</w:t>
            </w:r>
          </w:p>
        </w:tc>
        <w:tc>
          <w:tcPr>
            <w:tcW w:type="dxa" w:w="10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boolean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3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CR-RESOURCES-MANAGE-DAT-009</w:t>
            </w:r>
          </w:p>
        </w:tc>
      </w:tr>
      <w:tr>
        <w:tc>
          <w:tcPr>
            <w:gridSpan w:val="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Optional flag used to highlight a resource on the page.</w:t>
            </w:r>
          </w:p>
        </w:tc>
      </w:tr>
    </w:tbl>
    <w:p>
      <w:pPr>
        <w:pStyle w:val="Heading1"/>
        <w:spacing w:after="120" w:before="360"/>
      </w:pPr>
      <w:r>
        <w:rPr>
          <w:rFonts w:ascii="Arial" w:cs="Arial" w:eastAsia="Arial" w:hAnsi="Arial"/>
          <w:b/>
          <w:bCs/>
          <w:i w:val="false"/>
          <w:iCs w:val="false"/>
          <w:color w:val="1F3864"/>
          <w:sz w:val="32"/>
          <w:szCs w:val="32"/>
        </w:rPr>
        <w:t xml:space="preserve">4.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Detail</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sourceEvent → Event (manyToOne, optional)</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Links a recording resource back to the event it came from (identifier CR-RESOURCES-MANAGE-DAT-010). The inverse appears as a Resources panel on the Event record. Standalone assets leave this empty.</w:t>
            </w:r>
          </w:p>
        </w:tc>
      </w:tr>
    </w:tbl>
    <w:p>
      <w:pPr>
        <w:pStyle w:val="Heading1"/>
        <w:spacing w:after="120" w:before="360"/>
      </w:pPr>
      <w:r>
        <w:rPr>
          <w:rFonts w:ascii="Arial" w:cs="Arial" w:eastAsia="Arial" w:hAnsi="Arial"/>
          <w:b/>
          <w:bCs/>
          <w:i w:val="false"/>
          <w:iCs w:val="false"/>
          <w:color w:val="1F3864"/>
          <w:sz w:val="32"/>
          <w:szCs w:val="32"/>
        </w:rPr>
        <w:t xml:space="preserve">5. Dynamic Logic Rules</w:t>
      </w:r>
    </w:p>
    <w:p>
      <w:pPr>
        <w:pStyle w:val="Heading2"/>
        <w:spacing w:after="120" w:before="240"/>
      </w:pPr>
      <w:r>
        <w:rPr>
          <w:rFonts w:ascii="Arial" w:cs="Arial" w:eastAsia="Arial" w:hAnsi="Arial"/>
          <w:b/>
          <w:bCs/>
          <w:i w:val="false"/>
          <w:iCs w:val="false"/>
          <w:color w:val="1F3864"/>
          <w:sz w:val="28"/>
          <w:szCs w:val="28"/>
        </w:rPr>
        <w:t xml:space="preserve">5.1 No Discriminator-Driven Visibility</w:t>
      </w:r>
    </w:p>
    <w:p>
      <w:pPr>
        <w:spacing w:after="120"/>
      </w:pPr>
      <w:r>
        <w:rPr>
          <w:rFonts w:ascii="Arial" w:cs="Arial" w:eastAsia="Arial" w:hAnsi="Arial"/>
          <w:b w:val="false"/>
          <w:bCs w:val="false"/>
          <w:i w:val="false"/>
          <w:iCs w:val="false"/>
          <w:sz w:val="22"/>
          <w:szCs w:val="22"/>
        </w:rPr>
        <w:t xml:space="preserve">There is no discriminator. resourceType and category are property fields, and the same field set is present on every Resource regardless of type.</w:t>
      </w:r>
    </w:p>
    <w:p>
      <w:pPr>
        <w:pStyle w:val="Heading2"/>
        <w:spacing w:after="120" w:before="240"/>
      </w:pPr>
      <w:r>
        <w:rPr>
          <w:rFonts w:ascii="Arial" w:cs="Arial" w:eastAsia="Arial" w:hAnsi="Arial"/>
          <w:b/>
          <w:bCs/>
          <w:i w:val="false"/>
          <w:iCs w:val="false"/>
          <w:color w:val="1F3864"/>
          <w:sz w:val="28"/>
          <w:szCs w:val="28"/>
        </w:rPr>
        <w:t xml:space="preserve">5.2 Public Visibility</w:t>
      </w:r>
    </w:p>
    <w:p>
      <w:pPr>
        <w:spacing w:after="120"/>
      </w:pPr>
      <w:r>
        <w:rPr>
          <w:rFonts w:ascii="Arial" w:cs="Arial" w:eastAsia="Arial" w:hAnsi="Arial"/>
          <w:b w:val="false"/>
          <w:bCs w:val="false"/>
          <w:i w:val="false"/>
          <w:iCs w:val="false"/>
          <w:sz w:val="22"/>
          <w:szCs w:val="22"/>
        </w:rPr>
        <w:t xml:space="preserve">A Resource appears on the public Resources page if and only if listedPublicly is true. There is no other gate — no authentication, role, or status condition applies, because the page is fully public.</w:t>
      </w:r>
    </w:p>
    <w:p>
      <w:pPr>
        <w:pStyle w:val="Heading2"/>
        <w:spacing w:after="120" w:before="240"/>
      </w:pPr>
      <w:r>
        <w:rPr>
          <w:rFonts w:ascii="Arial" w:cs="Arial" w:eastAsia="Arial" w:hAnsi="Arial"/>
          <w:b/>
          <w:bCs/>
          <w:i w:val="false"/>
          <w:iCs w:val="false"/>
          <w:color w:val="1F3864"/>
          <w:sz w:val="28"/>
          <w:szCs w:val="28"/>
        </w:rPr>
        <w:t xml:space="preserve">5.3 Content Presence</w:t>
      </w:r>
    </w:p>
    <w:p>
      <w:pPr>
        <w:spacing w:after="120"/>
      </w:pPr>
      <w:r>
        <w:rPr>
          <w:rFonts w:ascii="Arial" w:cs="Arial" w:eastAsia="Arial" w:hAnsi="Arial"/>
          <w:b w:val="false"/>
          <w:bCs w:val="false"/>
          <w:i w:val="false"/>
          <w:iCs w:val="false"/>
          <w:sz w:val="22"/>
          <w:szCs w:val="22"/>
        </w:rPr>
        <w:t xml:space="preserve">Before a Resource can be listed (listedPublicly set true), at least one of url or file must be present, so that a listed resource always resolves to something the public can open.</w:t>
      </w:r>
    </w:p>
    <w:p>
      <w:pPr>
        <w:pStyle w:val="Heading1"/>
        <w:spacing w:after="120" w:before="360"/>
      </w:pPr>
      <w:r>
        <w:rPr>
          <w:rFonts w:ascii="Arial" w:cs="Arial" w:eastAsia="Arial" w:hAnsi="Arial"/>
          <w:b/>
          <w:bCs/>
          <w:i w:val="false"/>
          <w:iCs w:val="false"/>
          <w:color w:val="1F3864"/>
          <w:sz w:val="32"/>
          <w:szCs w:val="32"/>
        </w:rPr>
        <w:t xml:space="preserve">6. Layout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Panel</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Resource Identification</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name, resourceType, category</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Content</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description, url, file, resourceDate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Publishing</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listedPublicly, publishedAt, featured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sourceEvent</w:t>
            </w:r>
          </w:p>
        </w:tc>
      </w:tr>
    </w:tbl>
    <w:p>
      <w:pPr>
        <w:pStyle w:val="Heading1"/>
        <w:spacing w:after="120" w:before="360"/>
      </w:pPr>
      <w:r>
        <w:rPr>
          <w:rFonts w:ascii="Arial" w:cs="Arial" w:eastAsia="Arial" w:hAnsi="Arial"/>
          <w:b/>
          <w:bCs/>
          <w:i w:val="false"/>
          <w:iCs w:val="false"/>
          <w:color w:val="1F3864"/>
          <w:sz w:val="32"/>
          <w:szCs w:val="32"/>
        </w:rPr>
        <w:t xml:space="preserve">7. Implementation Notes</w:t>
      </w:r>
    </w:p>
    <w:p>
      <w:pPr>
        <w:pStyle w:val="ListParagraph"/>
        <w:numPr>
          <w:ilvl w:val="0"/>
          <w:numId w:val="2"/>
        </w:numPr>
        <w:spacing w:after="80"/>
      </w:pPr>
      <w:r>
        <w:rPr>
          <w:rFonts w:ascii="Arial" w:cs="Arial" w:eastAsia="Arial" w:hAnsi="Arial"/>
          <w:b w:val="false"/>
          <w:bCs w:val="false"/>
          <w:i w:val="false"/>
          <w:iCs w:val="false"/>
          <w:sz w:val="20"/>
          <w:szCs w:val="20"/>
        </w:rPr>
        <w:t xml:space="preserve">The public Resources page reads only Resources where listedPublicly is true.</w:t>
      </w:r>
    </w:p>
    <w:p>
      <w:pPr>
        <w:pStyle w:val="ListParagraph"/>
        <w:numPr>
          <w:ilvl w:val="0"/>
          <w:numId w:val="2"/>
        </w:numPr>
        <w:spacing w:after="80"/>
      </w:pPr>
      <w:r>
        <w:rPr>
          <w:rFonts w:ascii="Arial" w:cs="Arial" w:eastAsia="Arial" w:hAnsi="Arial"/>
          <w:b w:val="false"/>
          <w:bCs w:val="false"/>
          <w:i w:val="false"/>
          <w:iCs w:val="false"/>
          <w:sz w:val="20"/>
          <w:szCs w:val="20"/>
        </w:rPr>
        <w:t xml:space="preserve">url holds the published, externally-hosted link — the edited recording or the asset. It is deliberately distinct from the source event's raw recording link, which points to the unedited source and stays back-office.</w:t>
      </w:r>
    </w:p>
    <w:p>
      <w:pPr>
        <w:pStyle w:val="ListParagraph"/>
        <w:numPr>
          <w:ilvl w:val="0"/>
          <w:numId w:val="2"/>
        </w:numPr>
        <w:spacing w:after="80"/>
      </w:pPr>
      <w:r>
        <w:rPr>
          <w:rFonts w:ascii="Arial" w:cs="Arial" w:eastAsia="Arial" w:hAnsi="Arial"/>
          <w:b w:val="false"/>
          <w:bCs w:val="false"/>
          <w:i w:val="false"/>
          <w:iCs w:val="false"/>
          <w:sz w:val="20"/>
          <w:szCs w:val="20"/>
        </w:rPr>
        <w:t xml:space="preserve">publishedAt is system-set on first listing and retained after unlisting, recording first-publication time rather than current state.</w:t>
      </w:r>
    </w:p>
    <w:p>
      <w:pPr>
        <w:pStyle w:val="ListParagraph"/>
        <w:numPr>
          <w:ilvl w:val="0"/>
          <w:numId w:val="2"/>
        </w:numPr>
        <w:spacing w:after="80"/>
      </w:pPr>
      <w:r>
        <w:rPr>
          <w:rFonts w:ascii="Arial" w:cs="Arial" w:eastAsia="Arial" w:hAnsi="Arial"/>
          <w:b w:val="false"/>
          <w:bCs w:val="false"/>
          <w:i w:val="false"/>
          <w:iCs w:val="false"/>
          <w:sz w:val="20"/>
          <w:szCs w:val="20"/>
        </w:rPr>
        <w:t xml:space="preserve">resourceType and category are property fields, not discriminators; the field set does not vary by type.</w:t>
      </w:r>
    </w:p>
    <w:p>
      <w:pPr>
        <w:pStyle w:val="ListParagraph"/>
        <w:numPr>
          <w:ilvl w:val="0"/>
          <w:numId w:val="2"/>
        </w:numPr>
        <w:spacing w:after="80"/>
      </w:pPr>
      <w:r>
        <w:rPr>
          <w:rFonts w:ascii="Arial" w:cs="Arial" w:eastAsia="Arial" w:hAnsi="Arial"/>
          <w:b w:val="false"/>
          <w:bCs w:val="false"/>
          <w:i w:val="false"/>
          <w:iCs w:val="false"/>
          <w:sz w:val="20"/>
          <w:szCs w:val="20"/>
        </w:rPr>
        <w:t xml:space="preserve">featured is an optional highlight used by the page; it has no effect on visibility, which depends solely on listedPublicly.</w:t>
      </w:r>
    </w:p>
    <w:p>
      <w:pPr>
        <w:pStyle w:val="ListParagraph"/>
        <w:numPr>
          <w:ilvl w:val="0"/>
          <w:numId w:val="2"/>
        </w:numPr>
        <w:spacing w:after="80"/>
      </w:pPr>
      <w:r>
        <w:rPr>
          <w:rFonts w:ascii="Arial" w:cs="Arial" w:eastAsia="Arial" w:hAnsi="Arial"/>
          <w:b w:val="false"/>
          <w:bCs w:val="false"/>
          <w:i w:val="false"/>
          <w:iCs w:val="false"/>
          <w:sz w:val="20"/>
          <w:szCs w:val="20"/>
        </w:rPr>
        <w:t xml:space="preserve">Resources are unlisted rather than deleted, so public links and history are preserved; an unlisted Resource is retained and never hard-deleted (RES-DEC-010).</w:t>
      </w:r>
    </w:p>
    <w:p>
      <w:pPr>
        <w:pStyle w:val="ListParagraph"/>
        <w:numPr>
          <w:ilvl w:val="0"/>
          <w:numId w:val="2"/>
        </w:numPr>
        <w:spacing w:after="80"/>
      </w:pPr>
      <w:r>
        <w:rPr>
          <w:rFonts w:ascii="Arial" w:cs="Arial" w:eastAsia="Arial" w:hAnsi="Arial"/>
          <w:b w:val="false"/>
          <w:bCs w:val="false"/>
          <w:i w:val="false"/>
          <w:iCs w:val="false"/>
          <w:sz w:val="20"/>
          <w:szCs w:val="20"/>
        </w:rPr>
        <w:t xml:space="preserve">No product names appear in this document, per the output standard for this document level.</w:t>
      </w:r>
    </w:p>
    <w:p>
      <w:pPr>
        <w:pStyle w:val="Heading1"/>
        <w:spacing w:after="120" w:before="360"/>
      </w:pPr>
      <w:r>
        <w:rPr>
          <w:rFonts w:ascii="Arial" w:cs="Arial" w:eastAsia="Arial" w:hAnsi="Arial"/>
          <w:b/>
          <w:bCs/>
          <w:i w:val="false"/>
          <w:iCs w:val="false"/>
          <w:color w:val="1F3864"/>
          <w:sz w:val="32"/>
          <w:szCs w:val="32"/>
        </w:rPr>
        <w:t xml:space="preserve">8. Open Issues</w:t>
      </w:r>
    </w:p>
    <w:p>
      <w:pPr>
        <w:spacing w:after="120"/>
      </w:pPr>
      <w:r>
        <w:rPr>
          <w:rFonts w:ascii="Arial" w:cs="Arial" w:eastAsia="Arial" w:hAnsi="Arial"/>
          <w:b w:val="false"/>
          <w:bCs w:val="false"/>
          <w:i w:val="false"/>
          <w:iCs w:val="false"/>
          <w:sz w:val="22"/>
          <w:szCs w:val="22"/>
        </w:rPr>
        <w:t xml:space="preserve">None. All version 1.0 open issues (RES-ISS-001 through RES-ISS-004) were resolved in version 1.1; see Decisions Made (RES-DEC-007 through RES-DEC-010).</w:t>
      </w:r>
    </w:p>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Version 1.0 baseline established 05-29-26.</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RES-DEC-002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 single unified Resource entity represents both event recordings and standalone assets; the optional Event link distinguishes a recording from a standalone asset.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Resources page is fully public; the publish flag (listedPublicly) is the only gate, and the entity carries no access attributes.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RES-DEC-004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published copy of a recording is a separate artifact held on the Resource (its own url or file), distinct from the raw recording link on the source event.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resourceType and category are property fields, not discriminators; the field set is uniform across all resource types.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RES-DEC-006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entity is owned by the new CR-RESOURCES sub-domain of Client Recruiting.</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resourceType value list (Recorded Event; Document; Video; Audio; Template; Link; Other) and the category value list (Starting a Business; Financing; Marketing and Sales; Operations; Leadership and Strategy; Legal and Compliance; Other) are confirmed for version 1.1. Resolves RES-ISS-001.</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RES-DEC-008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At least one of url or file must be present before a Resource can be listed publicly; both are permitted simultaneously. Resolves RES-ISS-002.</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RES-DEC-009</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public Resources page is ordered by category, then by resourceDate descending within each category. Resolves RES-ISS-003.</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RES-DEC-010</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Unlisted Resources are retained and never hard-deleted; unlisting sets listedPublicly to false only, preserving the record, its publishedAt timestamp, and history. Resolves RES-ISS-004.</w:t>
            </w:r>
          </w:p>
        </w:tc>
      </w:tr>
    </w:tbl>
    <w:p>
      <w:pPr>
        <w:pStyle w:val="Heading1"/>
        <w:spacing w:after="120" w:before="360"/>
      </w:pPr>
      <w:r>
        <w:rPr>
          <w:rFonts w:ascii="Arial" w:cs="Arial" w:eastAsia="Arial" w:hAnsi="Arial"/>
          <w:b/>
          <w:bCs/>
          <w:i w:val="false"/>
          <w:iCs w:val="false"/>
          <w:color w:val="1F3864"/>
          <w:sz w:val="32"/>
          <w:szCs w:val="32"/>
        </w:rPr>
        <w:t xml:space="preserve">10.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Version</w:t>
            </w:r>
          </w:p>
        </w:tc>
        <w:tc>
          <w:tcPr>
            <w:tcW w:type="dxa" w:w="1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Date</w:t>
            </w:r>
          </w:p>
        </w:tc>
        <w:tc>
          <w:tcPr>
            <w:tcW w:type="dxa" w:w="6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Summary</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1.0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Initial Resource Entity PRD defining the public Resources page content entity for the CR-RESOURCES sub-domain: the uniform field set, the public-visibility model gated only by listedPublicly, the optional Event link, and the relationship between the published copy and the source event's raw recording link.</w:t>
            </w:r>
          </w:p>
        </w:tc>
      </w:tr>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1.1</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05-30-26</w:t>
            </w:r>
          </w:p>
        </w:tc>
        <w:tc>
          <w:tcPr>
            <w:tcW w:type="dxa" w:w="6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Resolved all four version 1.0 open issues following stakeholder confirmation: confirmed the resourceType and category value lists (RES-DEC-007), the at-least-one-of-url-or-file presence rule with both permitted (RES-DEC-008), the by-category then resourceDate-descending page ordering (RES-DEC-009), and the retain-never-hard-delete rule for unlisted Resources (RES-DEC-010). Open Issues section now empty.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Resource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2026-05-31T01:56:07.931Z</dcterms:created>
  <dcterms:modified xsi:type="dcterms:W3CDTF">2026-05-31T01:56:07.931Z</dcterms:modified>
</cp:coreProperties>
</file>

<file path=docProps/custom.xml><?xml version="1.0" encoding="utf-8"?>
<Properties xmlns="http://schemas.openxmlformats.org/officeDocument/2006/custom-properties" xmlns:vt="http://schemas.openxmlformats.org/officeDocument/2006/docPropsVTypes"/>
</file>