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i w:val="false"/>
          <w:iCs w:val="false"/>
          <w:color w:val="1F3864"/>
          <w:sz w:val="36"/>
          <w:szCs w:val="36"/>
        </w:rPr>
        <w:t xml:space="preserve">Cleveland Business Mentors</w:t>
      </w:r>
    </w:p>
    <w:p>
      <w:pPr>
        <w:spacing w:after="200"/>
        <w:jc w:val="center"/>
      </w:pPr>
      <w:r>
        <w:rPr>
          <w:rFonts w:ascii="Arial" w:cs="Arial" w:eastAsia="Arial" w:hAnsi="Arial"/>
          <w:b/>
          <w:bCs/>
          <w:i w:val="false"/>
          <w:iCs w:val="false"/>
          <w:color w:val="1F3864"/>
          <w:sz w:val="28"/>
          <w:szCs w:val="28"/>
        </w:rPr>
        <w:t xml:space="preserve">Partner Prospecting and Activation (CR-PARTNER-PROSPECT)</w:t>
      </w:r>
    </w:p>
    <w:p>
      <w:pPr>
        <w:spacing w:after="400"/>
        <w:jc w:val="center"/>
      </w:pPr>
      <w:r>
        <w:rPr>
          <w:rFonts w:ascii="Arial" w:cs="Arial" w:eastAsia="Arial" w:hAnsi="Arial"/>
          <w:b w:val="false"/>
          <w:bCs w:val="false"/>
          <w:i w:val="false"/>
          <w:iCs w:val="false"/>
          <w:sz w:val="22"/>
          <w:szCs w:val="22"/>
        </w:rPr>
        <w:t xml:space="preserve">Process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Recruiting (CR)</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Sub-Domain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 Relationship Management (CR-PARTNER)</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Process Code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CR-PARTNER-PROSPECT</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1.0</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04-06-26 21:00</w:t>
            </w:r>
          </w:p>
        </w:tc>
      </w:tr>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i w:val="false"/>
                <w:iCs w:val="false"/>
                <w:sz w:val="20"/>
                <w:szCs w:val="20"/>
              </w:rPr>
              <w:t xml:space="preserve">Source</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CR-PARTNER Sub-Domain Overview v1.0, Account Entity PRD v1.0, Contact Entity PRD v1.1</w:t>
            </w:r>
          </w:p>
        </w:tc>
      </w:tr>
    </w:tbl>
    <w:p>
      <w:r>
        <w:br w:type="page"/>
      </w:r>
    </w:p>
    <w:p>
      <w:pPr>
        <w:pStyle w:val="Heading1"/>
        <w:spacing w:after="120" w:before="360"/>
      </w:pPr>
      <w:r>
        <w:rPr>
          <w:rFonts w:ascii="Arial" w:cs="Arial" w:eastAsia="Arial" w:hAnsi="Arial"/>
          <w:b/>
          <w:bCs/>
          <w:i w:val="false"/>
          <w:iCs w:val="false"/>
          <w:sz w:val="32"/>
          <w:szCs w:val="32"/>
        </w:rPr>
        <w:t xml:space="preserve">1. Process Purpose</w:t>
      </w:r>
    </w:p>
    <w:p>
      <w:pPr>
        <w:spacing w:after="120"/>
      </w:pPr>
      <w:r>
        <w:rPr>
          <w:rFonts w:ascii="Arial" w:cs="Arial" w:eastAsia="Arial" w:hAnsi="Arial"/>
          <w:b w:val="false"/>
          <w:bCs w:val="false"/>
          <w:i w:val="false"/>
          <w:iCs w:val="false"/>
          <w:sz w:val="22"/>
          <w:szCs w:val="22"/>
        </w:rPr>
        <w:t xml:space="preserve">The Partner Prospecting and Activation process formalizes how CBM identifies, evaluates, and activates partnerships with organizations that extend CBM’s reach and refer clients and mentors into the program. Partners include community organizations, nonprofits, government agencies, academic institutions, financial institutions, and any organization that collaborates with CBM.</w:t>
      </w:r>
    </w:p>
    <w:p>
      <w:pPr>
        <w:spacing w:after="120"/>
      </w:pPr>
      <w:r>
        <w:rPr>
          <w:rFonts w:ascii="Arial" w:cs="Arial" w:eastAsia="Arial" w:hAnsi="Arial"/>
          <w:b w:val="false"/>
          <w:bCs w:val="false"/>
          <w:i w:val="false"/>
          <w:iCs w:val="false"/>
          <w:sz w:val="22"/>
          <w:szCs w:val="22"/>
        </w:rPr>
        <w:t xml:space="preserve">The process begins when the Partner Coordinator identifies a prospective partner organization and creates a prospect record in the system. It ends when the partnership is formally activated with a mutual agreement to work together, an assigned liaison, and a recorded partnership start date — or when the Partner Coordinator decides not to pursue the prospect and moves it to Inactive status.</w:t>
      </w:r>
    </w:p>
    <w:p>
      <w:pPr>
        <w:spacing w:after="120"/>
      </w:pPr>
      <w:r>
        <w:rPr>
          <w:rFonts w:ascii="Arial" w:cs="Arial" w:eastAsia="Arial" w:hAnsi="Arial"/>
          <w:b w:val="false"/>
          <w:bCs w:val="false"/>
          <w:i w:val="false"/>
          <w:iCs w:val="false"/>
          <w:sz w:val="22"/>
          <w:szCs w:val="22"/>
        </w:rPr>
        <w:t xml:space="preserve">The initial execution of this process involves building a comprehensive list of known and existing partner organizations into the system. After that initial wave, the process runs on an ongoing but lower-volume basis as new prospective partners are identified through the Partner Coordinator’s research, networking, and industry knowledge.</w:t>
      </w:r>
    </w:p>
    <w:p>
      <w:pPr>
        <w:pStyle w:val="Heading1"/>
        <w:spacing w:after="120" w:before="360"/>
      </w:pPr>
      <w:r>
        <w:rPr>
          <w:rFonts w:ascii="Arial" w:cs="Arial" w:eastAsia="Arial" w:hAnsi="Arial"/>
          <w:b/>
          <w:bCs/>
          <w:i w:val="false"/>
          <w:iCs w:val="false"/>
          <w:sz w:val="32"/>
          <w:szCs w:val="32"/>
        </w:rPr>
        <w:t xml:space="preserve">2. Process Triggers</w:t>
      </w:r>
    </w:p>
    <w:p>
      <w:pPr>
        <w:spacing w:after="60"/>
      </w:pPr>
      <w:r>
        <w:rPr>
          <w:rFonts w:ascii="Arial" w:cs="Arial" w:eastAsia="Arial" w:hAnsi="Arial"/>
          <w:b/>
          <w:bCs/>
          <w:i w:val="false"/>
          <w:iCs w:val="false"/>
          <w:sz w:val="22"/>
          <w:szCs w:val="22"/>
        </w:rPr>
        <w:t xml:space="preserve">Preconditions</w:t>
      </w:r>
    </w:p>
    <w:p>
      <w:pPr>
        <w:spacing w:after="120"/>
      </w:pPr>
      <w:r>
        <w:rPr>
          <w:rFonts w:ascii="Arial" w:cs="Arial" w:eastAsia="Arial" w:hAnsi="Arial"/>
          <w:b w:val="false"/>
          <w:bCs w:val="false"/>
          <w:i w:val="false"/>
          <w:iCs w:val="false"/>
          <w:sz w:val="22"/>
          <w:szCs w:val="22"/>
        </w:rPr>
        <w:t xml:space="preserve">There are no preconditions for this process. It does not depend on any prior process or pre-existing records. The Partner Coordinator initiates it based on their own judgment.</w:t>
      </w:r>
    </w:p>
    <w:p>
      <w:pPr>
        <w:spacing w:after="60"/>
      </w:pPr>
      <w:r>
        <w:rPr>
          <w:rFonts w:ascii="Arial" w:cs="Arial" w:eastAsia="Arial" w:hAnsi="Arial"/>
          <w:b/>
          <w:bCs/>
          <w:i w:val="false"/>
          <w:iCs w:val="false"/>
          <w:sz w:val="22"/>
          <w:szCs w:val="22"/>
        </w:rPr>
        <w:t xml:space="preserve">Required Data</w:t>
      </w:r>
    </w:p>
    <w:p>
      <w:pPr>
        <w:spacing w:after="120"/>
      </w:pPr>
      <w:r>
        <w:rPr>
          <w:rFonts w:ascii="Arial" w:cs="Arial" w:eastAsia="Arial" w:hAnsi="Arial"/>
          <w:b w:val="false"/>
          <w:bCs w:val="false"/>
          <w:i w:val="false"/>
          <w:iCs w:val="false"/>
          <w:sz w:val="22"/>
          <w:szCs w:val="22"/>
        </w:rPr>
        <w:t xml:space="preserve">No pre-existing data is required in the system. The Partner Coordinator brings external knowledge of the prospective partner organization — at minimum the organization name, type, partnership type, and at least one contact person.</w:t>
      </w:r>
    </w:p>
    <w:p>
      <w:pPr>
        <w:spacing w:after="60"/>
      </w:pPr>
      <w:r>
        <w:rPr>
          <w:rFonts w:ascii="Arial" w:cs="Arial" w:eastAsia="Arial" w:hAnsi="Arial"/>
          <w:b/>
          <w:bCs/>
          <w:i w:val="false"/>
          <w:iCs w:val="false"/>
          <w:sz w:val="22"/>
          <w:szCs w:val="22"/>
        </w:rPr>
        <w:t xml:space="preserve">Initiation Mechanism</w:t>
      </w:r>
    </w:p>
    <w:p>
      <w:pPr>
        <w:spacing w:after="120"/>
      </w:pPr>
      <w:r>
        <w:rPr>
          <w:rFonts w:ascii="Arial" w:cs="Arial" w:eastAsia="Arial" w:hAnsi="Arial"/>
          <w:b w:val="false"/>
          <w:bCs w:val="false"/>
          <w:i w:val="false"/>
          <w:iCs w:val="false"/>
          <w:sz w:val="22"/>
          <w:szCs w:val="22"/>
        </w:rPr>
        <w:t xml:space="preserve">Manual. The Partner Coordinator creates a new Account record with accountType Partner and partnerStatus Prospect. This is a deliberate action — there is no automatic trigger.</w:t>
      </w:r>
    </w:p>
    <w:p>
      <w:pPr>
        <w:spacing w:after="60"/>
      </w:pPr>
      <w:r>
        <w:rPr>
          <w:rFonts w:ascii="Arial" w:cs="Arial" w:eastAsia="Arial" w:hAnsi="Arial"/>
          <w:b/>
          <w:bCs/>
          <w:i w:val="false"/>
          <w:iCs w:val="false"/>
          <w:sz w:val="22"/>
          <w:szCs w:val="22"/>
        </w:rPr>
        <w:t xml:space="preserve">Initiating Persona</w:t>
      </w:r>
    </w:p>
    <w:p>
      <w:pPr>
        <w:spacing w:after="120"/>
      </w:pPr>
      <w:r>
        <w:rPr>
          <w:rFonts w:ascii="Arial" w:cs="Arial" w:eastAsia="Arial" w:hAnsi="Arial"/>
          <w:b w:val="false"/>
          <w:bCs w:val="false"/>
          <w:i w:val="false"/>
          <w:iCs w:val="false"/>
          <w:sz w:val="22"/>
          <w:szCs w:val="22"/>
        </w:rPr>
        <w:t xml:space="preserve">Partner Coordinator (MST-PER-008). The Partner Coordinator is the only persona authorized to create partner records. No approval is required — the decision to add a prospect is the Partner Coordinator’s judgment, informed by informal consultation with other members who may have knowledge of the prospective partner.</w:t>
      </w:r>
    </w:p>
    <w:p>
      <w:pPr>
        <w:pStyle w:val="Heading1"/>
        <w:spacing w:after="120" w:before="360"/>
      </w:pPr>
      <w:r>
        <w:rPr>
          <w:rFonts w:ascii="Arial" w:cs="Arial" w:eastAsia="Arial" w:hAnsi="Arial"/>
          <w:b/>
          <w:bCs/>
          <w:i w:val="false"/>
          <w:iCs w:val="false"/>
          <w:sz w:val="32"/>
          <w:szCs w:val="32"/>
        </w:rPr>
        <w:t xml:space="preserve">3. Personas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Persona</w:t>
            </w:r>
          </w:p>
        </w:tc>
        <w:tc>
          <w:tcPr>
            <w:tcW w:type="dxa" w:w="5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Role in This Process</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MST-PER-008</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 Coordinator</w:t>
            </w:r>
          </w:p>
        </w:tc>
        <w:tc>
          <w:tcPr>
            <w:tcW w:type="dxa" w:w="5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Sole operator. Identifies prospective partners, creates prospect records, conducts outreach, manages multi-meeting qualification conversations, determines whether formal agreements are needed, drafts and sends agreements for signature, and activates partnerships.</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No other personas participate in this process. The Partner Coordinator owns every step from prospect identification through activation.</w:t>
      </w:r>
    </w:p>
    <w:p>
      <w:pPr>
        <w:pStyle w:val="Heading1"/>
        <w:spacing w:after="120" w:before="360"/>
      </w:pPr>
      <w:r>
        <w:rPr>
          <w:rFonts w:ascii="Arial" w:cs="Arial" w:eastAsia="Arial" w:hAnsi="Arial"/>
          <w:b/>
          <w:bCs/>
          <w:i w:val="false"/>
          <w:iCs w:val="false"/>
          <w:sz w:val="32"/>
          <w:szCs w:val="32"/>
        </w:rPr>
        <w:t xml:space="preserve">4. Process Workflow</w:t>
      </w:r>
    </w:p>
    <w:p>
      <w:pPr>
        <w:pStyle w:val="ListParagraph"/>
        <w:numPr>
          <w:ilvl w:val="0"/>
          <w:numId w:val="2"/>
        </w:numPr>
        <w:spacing w:after="80"/>
      </w:pPr>
      <w:r>
        <w:rPr>
          <w:rFonts w:ascii="Arial" w:cs="Arial" w:eastAsia="Arial" w:hAnsi="Arial"/>
          <w:b w:val="false"/>
          <w:bCs w:val="false"/>
          <w:i w:val="false"/>
          <w:iCs w:val="false"/>
          <w:sz w:val="22"/>
          <w:szCs w:val="22"/>
        </w:rPr>
        <w:t xml:space="preserve">The Partner Coordinator identifies a prospective partner organization through research, networking, existing relationships, or industry knowledge.</w:t>
      </w:r>
    </w:p>
    <w:p>
      <w:pPr>
        <w:pStyle w:val="ListParagraph"/>
        <w:numPr>
          <w:ilvl w:val="0"/>
          <w:numId w:val="2"/>
        </w:numPr>
        <w:spacing w:after="80"/>
      </w:pPr>
      <w:r>
        <w:rPr>
          <w:rFonts w:ascii="Arial" w:cs="Arial" w:eastAsia="Arial" w:hAnsi="Arial"/>
          <w:b w:val="false"/>
          <w:bCs w:val="false"/>
          <w:i w:val="false"/>
          <w:iCs w:val="false"/>
          <w:sz w:val="22"/>
          <w:szCs w:val="22"/>
        </w:rPr>
        <w:t xml:space="preserve">The Partner Coordinator creates an Account record (accountType Partner, partnerStatus Prospect) with the organization name, organization type, partner type, and any known information about geographic service area and target population. At least one Contact record (contactType Partner) is created and linked to the Account with basic contact information (name, email, phone, title).</w:t>
      </w:r>
    </w:p>
    <w:p>
      <w:pPr>
        <w:pStyle w:val="ListParagraph"/>
        <w:numPr>
          <w:ilvl w:val="0"/>
          <w:numId w:val="2"/>
        </w:numPr>
        <w:spacing w:after="80"/>
      </w:pPr>
      <w:r>
        <w:rPr>
          <w:rFonts w:ascii="Arial" w:cs="Arial" w:eastAsia="Arial" w:hAnsi="Arial"/>
          <w:b w:val="false"/>
          <w:bCs w:val="false"/>
          <w:i w:val="false"/>
          <w:iCs w:val="false"/>
          <w:sz w:val="22"/>
          <w:szCs w:val="22"/>
        </w:rPr>
        <w:t xml:space="preserve">The Partner Coordinator schedules and conducts an initial outreach call or meeting to discuss potential partnership interests. After the meeting, notes are recorded in the partnerNotes field on the Account, including a summary of what was discussed and next steps.</w:t>
      </w:r>
    </w:p>
    <w:p>
      <w:pPr>
        <w:pStyle w:val="ListParagraph"/>
        <w:numPr>
          <w:ilvl w:val="0"/>
          <w:numId w:val="2"/>
        </w:numPr>
        <w:spacing w:after="80"/>
      </w:pPr>
      <w:r>
        <w:rPr>
          <w:rFonts w:ascii="Arial" w:cs="Arial" w:eastAsia="Arial" w:hAnsi="Arial"/>
          <w:b w:val="false"/>
          <w:bCs w:val="false"/>
          <w:i w:val="false"/>
          <w:iCs w:val="false"/>
          <w:sz w:val="22"/>
          <w:szCs w:val="22"/>
        </w:rPr>
        <w:t xml:space="preserve">If the initial contact refers the Partner Coordinator to a different person at the organization, a new Contact record is created and linked to the partner Account.</w:t>
      </w:r>
    </w:p>
    <w:p>
      <w:pPr>
        <w:pStyle w:val="ListParagraph"/>
        <w:numPr>
          <w:ilvl w:val="0"/>
          <w:numId w:val="2"/>
        </w:numPr>
        <w:spacing w:after="80"/>
      </w:pPr>
      <w:r>
        <w:rPr>
          <w:rFonts w:ascii="Arial" w:cs="Arial" w:eastAsia="Arial" w:hAnsi="Arial"/>
          <w:b w:val="false"/>
          <w:bCs w:val="false"/>
          <w:i w:val="false"/>
          <w:iCs w:val="false"/>
          <w:sz w:val="22"/>
          <w:szCs w:val="22"/>
        </w:rPr>
        <w:t xml:space="preserve">The Partner Coordinator continues outreach through multiple meetings over weeks or months as needed. Notes and personal tasks are captured after each interaction to track progress and follow-up actions.</w:t>
      </w:r>
    </w:p>
    <w:p>
      <w:pPr>
        <w:pStyle w:val="ListParagraph"/>
        <w:numPr>
          <w:ilvl w:val="0"/>
          <w:numId w:val="2"/>
        </w:numPr>
        <w:spacing w:after="80"/>
      </w:pPr>
      <w:r>
        <w:rPr>
          <w:rFonts w:ascii="Arial" w:cs="Arial" w:eastAsia="Arial" w:hAnsi="Arial"/>
          <w:b w:val="false"/>
          <w:bCs w:val="false"/>
          <w:i w:val="false"/>
          <w:iCs w:val="false"/>
          <w:sz w:val="22"/>
          <w:szCs w:val="22"/>
        </w:rPr>
        <w:t xml:space="preserve">At a decision point, three outcomes are possible: (a) The partner and CBM agree to work together — proceed to step 7. (b) The Partner Coordinator or the prospective partner decides to wait — the record remains at Prospect status with a note explaining the reason, and the Partner Coordinator circles back at an appropriate time. (c) The Partner Coordinator decides not to pursue the prospect, or the prospect declines — the Partner Coordinator moves the partnerStatus to Inactive with a note recording the reason.</w:t>
      </w:r>
    </w:p>
    <w:p>
      <w:pPr>
        <w:pStyle w:val="ListParagraph"/>
        <w:numPr>
          <w:ilvl w:val="0"/>
          <w:numId w:val="2"/>
        </w:numPr>
        <w:spacing w:after="80"/>
      </w:pPr>
      <w:r>
        <w:rPr>
          <w:rFonts w:ascii="Arial" w:cs="Arial" w:eastAsia="Arial" w:hAnsi="Arial"/>
          <w:b w:val="false"/>
          <w:bCs w:val="false"/>
          <w:i w:val="false"/>
          <w:iCs w:val="false"/>
          <w:sz w:val="22"/>
          <w:szCs w:val="22"/>
        </w:rPr>
        <w:t xml:space="preserve">If partnership is agreed, the Partner Coordinator determines whether a formal written agreement is needed. This is the Partner Coordinator’s judgment based on the nature of the partnership. If a formal agreement is needed, the Partner Coordinator drafts the agreement, sends it to the partner organization for review and signature, and creates a Partnership Agreement record linked to the Account with the agreement type, creation date, expiration/renewal date (if applicable), the signed document, and any relevant notes. If no formal agreement is needed, proceed to step 8.</w:t>
      </w:r>
    </w:p>
    <w:p>
      <w:pPr>
        <w:pStyle w:val="ListParagraph"/>
        <w:numPr>
          <w:ilvl w:val="0"/>
          <w:numId w:val="2"/>
        </w:numPr>
        <w:spacing w:after="80"/>
      </w:pPr>
      <w:r>
        <w:rPr>
          <w:rFonts w:ascii="Arial" w:cs="Arial" w:eastAsia="Arial" w:hAnsi="Arial"/>
          <w:b w:val="false"/>
          <w:bCs w:val="false"/>
          <w:i w:val="false"/>
          <w:iCs w:val="false"/>
          <w:sz w:val="22"/>
          <w:szCs w:val="22"/>
        </w:rPr>
        <w:t xml:space="preserve">The Partner Coordinator activates the partnership: partnerStatus is set to Active, the assignedLiaison is set to the Partner Coordinator, the partnershipStartDate is recorded, and publicAnnouncementAllowed is updated as appropriate. Any remaining fields (geographic service area, target population) are populated if not already set.</w:t>
      </w:r>
    </w:p>
    <w:p>
      <w:pPr>
        <w:pStyle w:val="ListParagraph"/>
        <w:numPr>
          <w:ilvl w:val="0"/>
          <w:numId w:val="2"/>
        </w:numPr>
        <w:spacing w:after="80"/>
      </w:pPr>
      <w:r>
        <w:rPr>
          <w:rFonts w:ascii="Arial" w:cs="Arial" w:eastAsia="Arial" w:hAnsi="Arial"/>
          <w:b w:val="false"/>
          <w:bCs w:val="false"/>
          <w:i w:val="false"/>
          <w:iCs w:val="false"/>
          <w:sz w:val="22"/>
          <w:szCs w:val="22"/>
        </w:rPr>
        <w:t xml:space="preserve">The partnership is now active. The process hands off to CR-PARTNER-MANAGE for ongoing relationship management.</w:t>
      </w:r>
    </w:p>
    <w:p>
      <w:pPr>
        <w:spacing w:after="120"/>
      </w:pPr>
      <w:r>
        <w:rPr>
          <w:rFonts w:ascii="Arial" w:cs="Arial" w:eastAsia="Arial" w:hAnsi="Arial"/>
          <w:b w:val="false"/>
          <w:bCs w:val="false"/>
          <w:i w:val="false"/>
          <w:iCs w:val="false"/>
          <w:sz w:val="22"/>
          <w:szCs w:val="22"/>
        </w:rPr>
        <w:t xml:space="preserve"/>
      </w:r>
    </w:p>
    <w:p>
      <w:pPr>
        <w:spacing w:after="60" w:before="200"/>
      </w:pPr>
      <w:r>
        <w:rPr>
          <w:rFonts w:ascii="Arial" w:cs="Arial" w:eastAsia="Arial" w:hAnsi="Arial"/>
          <w:b/>
          <w:bCs/>
          <w:i w:val="false"/>
          <w:iCs w:val="false"/>
          <w:sz w:val="22"/>
          <w:szCs w:val="22"/>
        </w:rPr>
        <w:t xml:space="preserve">Process Workflow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AAAAA" w:sz="1"/>
              <w:left w:val="dashed" w:color="AAAAAA" w:sz="1"/>
              <w:bottom w:val="dashed" w:color="AAAAAA" w:sz="1"/>
              <w:right w:val="dashed" w:color="AAAAAA" w:sz="1"/>
            </w:tcBorders>
            <w:tcMar>
              <w:top w:type="dxa" w:w="200"/>
              <w:left w:type="dxa" w:w="200"/>
              <w:bottom w:type="dxa" w:w="200"/>
              <w:right w:type="dxa" w:w="200"/>
            </w:tcMar>
          </w:tcPr>
          <w:p>
            <w:pPr>
              <w:jc w:val="center"/>
            </w:pPr>
            <w:r>
              <w:rPr>
                <w:rFonts w:ascii="Arial" w:cs="Arial" w:eastAsia="Arial" w:hAnsi="Arial"/>
                <w:b w:val="false"/>
                <w:bCs w:val="false"/>
                <w:i/>
                <w:iCs/>
                <w:color w:val="888888"/>
                <w:sz w:val="20"/>
                <w:szCs w:val="20"/>
              </w:rPr>
              <w:t xml:space="preserve">Workflow diagram to be inserted. Export from draw.io as PNG.</w:t>
            </w:r>
          </w:p>
        </w:tc>
      </w:tr>
    </w:tbl>
    <w:p>
      <w:pPr>
        <w:spacing w:after="200"/>
      </w:pPr>
      <w:r>
        <w:rPr>
          <w:rFonts w:ascii="Arial" w:cs="Arial" w:eastAsia="Arial" w:hAnsi="Arial"/>
          <w:b w:val="false"/>
          <w:bCs w:val="false"/>
          <w:i w:val="false"/>
          <w:iCs w:val="false"/>
          <w:sz w:val="22"/>
          <w:szCs w:val="22"/>
        </w:rPr>
        <w:t xml:space="preserve"/>
      </w:r>
    </w:p>
    <w:p>
      <w:pPr>
        <w:pStyle w:val="Heading1"/>
        <w:spacing w:after="120" w:before="360"/>
      </w:pPr>
      <w:r>
        <w:rPr>
          <w:rFonts w:ascii="Arial" w:cs="Arial" w:eastAsia="Arial" w:hAnsi="Arial"/>
          <w:b/>
          <w:bCs/>
          <w:i w:val="false"/>
          <w:iCs w:val="false"/>
          <w:sz w:val="32"/>
          <w:szCs w:val="32"/>
        </w:rPr>
        <w:t xml:space="preserve">5. Process Completion</w:t>
      </w:r>
    </w:p>
    <w:p>
      <w:pPr>
        <w:spacing w:after="60"/>
      </w:pPr>
      <w:r>
        <w:rPr>
          <w:rFonts w:ascii="Arial" w:cs="Arial" w:eastAsia="Arial" w:hAnsi="Arial"/>
          <w:b/>
          <w:bCs/>
          <w:i w:val="false"/>
          <w:iCs w:val="false"/>
          <w:sz w:val="22"/>
          <w:szCs w:val="22"/>
        </w:rPr>
        <w:t xml:space="preserve">Normal Completion</w:t>
      </w:r>
    </w:p>
    <w:p>
      <w:pPr>
        <w:spacing w:after="120"/>
      </w:pPr>
      <w:r>
        <w:rPr>
          <w:rFonts w:ascii="Arial" w:cs="Arial" w:eastAsia="Arial" w:hAnsi="Arial"/>
          <w:b w:val="false"/>
          <w:bCs w:val="false"/>
          <w:i w:val="false"/>
          <w:iCs w:val="false"/>
          <w:sz w:val="22"/>
          <w:szCs w:val="22"/>
        </w:rPr>
        <w:t xml:space="preserve">The process completes normally when the Partner Coordinator activates the partnership. At this point the Account record has partnerStatus Active, an assigned liaison, a recorded partnershipStartDate, and a Partnership Agreement record (where a formal agreement was required). The partnership is handed off to the CR-PARTNER-MANAGE process for ongoing management.</w:t>
      </w:r>
    </w:p>
    <w:p>
      <w:pPr>
        <w:spacing w:after="60"/>
      </w:pPr>
      <w:r>
        <w:rPr>
          <w:rFonts w:ascii="Arial" w:cs="Arial" w:eastAsia="Arial" w:hAnsi="Arial"/>
          <w:b/>
          <w:bCs/>
          <w:i w:val="false"/>
          <w:iCs w:val="false"/>
          <w:sz w:val="22"/>
          <w:szCs w:val="22"/>
        </w:rPr>
        <w:t xml:space="preserve">Alternative End States</w:t>
      </w:r>
    </w:p>
    <w:p>
      <w:pPr>
        <w:spacing w:after="120"/>
      </w:pPr>
      <w:r>
        <w:rPr>
          <w:rFonts w:ascii="Arial" w:cs="Arial" w:eastAsia="Arial" w:hAnsi="Arial"/>
          <w:b w:val="false"/>
          <w:bCs w:val="false"/>
          <w:i w:val="false"/>
          <w:iCs w:val="false"/>
          <w:sz w:val="22"/>
          <w:szCs w:val="22"/>
        </w:rPr>
        <w:t xml:space="preserve">Inactive — The Partner Coordinator or the prospective partner decides not to proceed. The partnerStatus is set to Inactive with a note recording the reason. The Account and Contact records are retained permanently. An Inactive prospect can be moved back to Prospect status if the Partner Coordinator decides to revisit the opportunity in the future.</w:t>
      </w:r>
    </w:p>
    <w:p>
      <w:pPr>
        <w:spacing w:after="120"/>
      </w:pPr>
      <w:r>
        <w:rPr>
          <w:rFonts w:ascii="Arial" w:cs="Arial" w:eastAsia="Arial" w:hAnsi="Arial"/>
          <w:b w:val="false"/>
          <w:bCs w:val="false"/>
          <w:i w:val="false"/>
          <w:iCs w:val="false"/>
          <w:sz w:val="22"/>
          <w:szCs w:val="22"/>
        </w:rPr>
        <w:t xml:space="preserve">Waiting — The Partner Coordinator or the prospective partner decides to wait. The record remains at Prospect status with a note explaining the reason. The Partner Coordinator circles back at an appropriate time. This is not a terminal state — the process continues when outreach resumes.</w:t>
      </w:r>
    </w:p>
    <w:p>
      <w:pPr>
        <w:spacing w:after="60"/>
      </w:pPr>
      <w:r>
        <w:rPr>
          <w:rFonts w:ascii="Arial" w:cs="Arial" w:eastAsia="Arial" w:hAnsi="Arial"/>
          <w:b/>
          <w:bCs/>
          <w:i w:val="false"/>
          <w:iCs w:val="false"/>
          <w:sz w:val="22"/>
          <w:szCs w:val="22"/>
        </w:rPr>
        <w:t xml:space="preserve">Who Declares Completion</w:t>
      </w:r>
    </w:p>
    <w:p>
      <w:pPr>
        <w:spacing w:after="120"/>
      </w:pPr>
      <w:r>
        <w:rPr>
          <w:rFonts w:ascii="Arial" w:cs="Arial" w:eastAsia="Arial" w:hAnsi="Arial"/>
          <w:b w:val="false"/>
          <w:bCs w:val="false"/>
          <w:i w:val="false"/>
          <w:iCs w:val="false"/>
          <w:sz w:val="22"/>
          <w:szCs w:val="22"/>
        </w:rPr>
        <w:t xml:space="preserve">The Partner Coordinator. There is no approval gate or sign-off from another persona. The Partner Coordinator’s action of setting the partnerStatus to Active (or Inactive) marks the process as complete.</w:t>
      </w:r>
    </w:p>
    <w:p>
      <w:pPr>
        <w:spacing w:after="60"/>
      </w:pPr>
      <w:r>
        <w:rPr>
          <w:rFonts w:ascii="Arial" w:cs="Arial" w:eastAsia="Arial" w:hAnsi="Arial"/>
          <w:b/>
          <w:bCs/>
          <w:i w:val="false"/>
          <w:iCs w:val="false"/>
          <w:sz w:val="22"/>
          <w:szCs w:val="22"/>
        </w:rPr>
        <w:t xml:space="preserve">Post-Completion Handoffs</w:t>
      </w:r>
    </w:p>
    <w:p>
      <w:pPr>
        <w:spacing w:after="120"/>
      </w:pPr>
      <w:r>
        <w:rPr>
          <w:rFonts w:ascii="Arial" w:cs="Arial" w:eastAsia="Arial" w:hAnsi="Arial"/>
          <w:b w:val="false"/>
          <w:bCs w:val="false"/>
          <w:i w:val="false"/>
          <w:iCs w:val="false"/>
          <w:sz w:val="22"/>
          <w:szCs w:val="22"/>
        </w:rPr>
        <w:t xml:space="preserve">Upon activation, the partnership enters the scope of CR-PARTNER-MANAGE for ongoing liaison activities, referral tracking, analytics reporting, and partner status lifecycle management. No notifications are sent when a partner is activated.</w:t>
      </w:r>
    </w:p>
    <w:p>
      <w:pPr>
        <w:spacing w:after="60"/>
      </w:pPr>
      <w:r>
        <w:rPr>
          <w:rFonts w:ascii="Arial" w:cs="Arial" w:eastAsia="Arial" w:hAnsi="Arial"/>
          <w:b/>
          <w:bCs/>
          <w:i w:val="false"/>
          <w:iCs w:val="false"/>
          <w:sz w:val="22"/>
          <w:szCs w:val="22"/>
        </w:rPr>
        <w:t xml:space="preserve">Early Termination</w:t>
      </w:r>
    </w:p>
    <w:p>
      <w:pPr>
        <w:spacing w:after="120"/>
      </w:pPr>
      <w:r>
        <w:rPr>
          <w:rFonts w:ascii="Arial" w:cs="Arial" w:eastAsia="Arial" w:hAnsi="Arial"/>
          <w:b w:val="false"/>
          <w:bCs w:val="false"/>
          <w:i w:val="false"/>
          <w:iCs w:val="false"/>
          <w:sz w:val="22"/>
          <w:szCs w:val="22"/>
        </w:rPr>
        <w:t xml:space="preserve">There is no separate early termination path. If the process cannot continue for any reason (prospect declines, Partner Coordinator decides not to pursue), the outcome is the Inactive end state described above.</w:t>
      </w:r>
    </w:p>
    <w:p>
      <w:r>
        <w:br w:type="page"/>
      </w:r>
    </w:p>
    <w:p>
      <w:pPr>
        <w:pStyle w:val="Heading1"/>
        <w:spacing w:after="120" w:before="360"/>
      </w:pPr>
      <w:r>
        <w:rPr>
          <w:rFonts w:ascii="Arial" w:cs="Arial" w:eastAsia="Arial" w:hAnsi="Arial"/>
          <w:b/>
          <w:bCs/>
          <w:i w:val="false"/>
          <w:iCs w:val="false"/>
          <w:sz w:val="32"/>
          <w:szCs w:val="32"/>
        </w:rPr>
        <w:t xml:space="preserve">6.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Requirement</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CR-PARTNER-PROSPECT-REQ-001</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create an Account record with accountType Partner and partnerStatus Prospect, along with at least one associated Contact record with contactType Partner.</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CR-PARTNER-PROSPECT-REQ-002</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record notes in the partnerNotes field after each interaction with a prospective partner.</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CR-PARTNER-PROSPECT-REQ-003</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create and manage personal tasks associated with a prospect Account record for tracking follow-up actions and next steps.</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CR-PARTNER-PROSPECT-REQ-004</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create additional Contact records (contactType Partner) and link them to an existing partner Account record as new contacts are identified during outreach.</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CR-PARTNER-PROSPECT-REQ-005</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transition a partner Account from Prospect to Inactive when a decision is made not to pursue the partnership, and from Inactive back to Prospect when the Partner Coordinator decides to revisit.</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CR-PARTNER-PROSPECT-REQ-006</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create a Partnership Agreement record linked to a partner Account, including the agreement type, creation date, expiration/renewal date, attached agreement document, and notes.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CR-PARTNER-PROSPECT-REQ-007</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allow the Partner Coordinator to activate a partnership by setting partnerStatus to Active, assigning the liaison, setting the partnershipStartDate, and updating publicAnnouncementAllowed.</w:t>
            </w:r>
          </w:p>
        </w:tc>
      </w:tr>
      <w:tr>
        <w:tc>
          <w:tcPr>
            <w:tcW w:type="dxa" w:w="2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CR-PARTNER-PROSPECT-REQ-008</w:t>
            </w:r>
          </w:p>
        </w:tc>
        <w:tc>
          <w:tcPr>
            <w:tcW w:type="dxa" w:w="73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restrict access to the partnerNotes field to the Partner Coordinator and above, hidden from Mentors.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CR-PARTNER-PROSPECT-REQ-009</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The system must restrict access to the Partnership Agreement document file to the Partner Coordinator and Executive Member.</w:t>
            </w:r>
          </w:p>
        </w:tc>
      </w:tr>
    </w:tbl>
    <w:p>
      <w:r>
        <w:br w:type="page"/>
      </w:r>
    </w:p>
    <w:p>
      <w:pPr>
        <w:pStyle w:val="Heading1"/>
        <w:spacing w:after="120" w:before="360"/>
      </w:pPr>
      <w:r>
        <w:rPr>
          <w:rFonts w:ascii="Arial" w:cs="Arial" w:eastAsia="Arial" w:hAnsi="Arial"/>
          <w:b/>
          <w:bCs/>
          <w:i w:val="false"/>
          <w:iCs w:val="false"/>
          <w:sz w:val="32"/>
          <w:szCs w:val="32"/>
        </w:rPr>
        <w:t xml:space="preserve">7. Process Data</w:t>
      </w:r>
    </w:p>
    <w:p>
      <w:pPr>
        <w:spacing w:after="120"/>
      </w:pPr>
      <w:r>
        <w:rPr>
          <w:rFonts w:ascii="Arial" w:cs="Arial" w:eastAsia="Arial" w:hAnsi="Arial"/>
          <w:b w:val="false"/>
          <w:bCs w:val="false"/>
          <w:i w:val="false"/>
          <w:iCs w:val="false"/>
          <w:sz w:val="22"/>
          <w:szCs w:val="22"/>
        </w:rPr>
        <w:t xml:space="preserve">The Partner Prospecting and Activation process does not reference supporting data from other entities during its work. The Partner Coordinator operates from external knowledge — their own research, networking, and professional relationships — rather than from pre-existing data in the system. All records are created by this process, not read from prior processes.</w:t>
      </w:r>
    </w:p>
    <w:p>
      <w:pPr>
        <w:pStyle w:val="Heading1"/>
        <w:spacing w:after="120" w:before="360"/>
      </w:pPr>
      <w:r>
        <w:rPr>
          <w:rFonts w:ascii="Arial" w:cs="Arial" w:eastAsia="Arial" w:hAnsi="Arial"/>
          <w:b/>
          <w:bCs/>
          <w:i w:val="false"/>
          <w:iCs w:val="false"/>
          <w:sz w:val="32"/>
          <w:szCs w:val="32"/>
        </w:rPr>
        <w:t xml:space="preserve">8. Data Collected</w:t>
      </w:r>
    </w:p>
    <w:p>
      <w:pPr>
        <w:spacing w:after="120"/>
      </w:pPr>
      <w:r>
        <w:rPr>
          <w:rFonts w:ascii="Arial" w:cs="Arial" w:eastAsia="Arial" w:hAnsi="Arial"/>
          <w:b w:val="false"/>
          <w:bCs w:val="false"/>
          <w:i w:val="false"/>
          <w:iCs w:val="false"/>
          <w:sz w:val="22"/>
          <w:szCs w:val="22"/>
        </w:rPr>
        <w:t xml:space="preserve">The following records and fields are created or updated during the Partner Prospecting and Activation process. Fields are grouped by entity.</w:t>
      </w:r>
    </w:p>
    <w:p>
      <w:pPr>
        <w:pStyle w:val="Heading2"/>
        <w:spacing w:after="120" w:before="240"/>
      </w:pPr>
      <w:r>
        <w:rPr>
          <w:rFonts w:ascii="Arial" w:cs="Arial" w:eastAsia="Arial" w:hAnsi="Arial"/>
          <w:b/>
          <w:bCs/>
          <w:i w:val="false"/>
          <w:iCs w:val="false"/>
          <w:sz w:val="28"/>
          <w:szCs w:val="28"/>
        </w:rPr>
        <w:t xml:space="preserve">Entity: Account</w:t>
      </w:r>
    </w:p>
    <w:p>
      <w:pPr>
        <w:spacing w:after="120"/>
      </w:pPr>
      <w:r>
        <w:rPr>
          <w:rFonts w:ascii="Arial" w:cs="Arial" w:eastAsia="Arial" w:hAnsi="Arial"/>
          <w:b w:val="false"/>
          <w:bCs w:val="false"/>
          <w:i w:val="false"/>
          <w:iCs w:val="false"/>
          <w:sz w:val="22"/>
          <w:szCs w:val="22"/>
        </w:rPr>
        <w:t xml:space="preserve">The Partner Coordinator creates and maintains Account records with accountType Partner throughout this process. The following fields are set or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Account 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CR-PARTNER-PROSPECT-DAT-001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legal or operating name of the partner organization. Set at prospect creation.</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accountType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Partner, Donor/Sponsor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CR-PARTNER-PROSPECT-DAT-002</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Set to include Partner when the Account is created. A single Account may carry multiple types.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partnerOrganizationType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Chamber of Commerce, SBDC, Economic Development Agency, University/Academic Institution, Bank/Financial Institution, Nonprofit/Community Organization, Government Agency, Corporate Sponsor, Other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CR-PARTNER-PROSPECT-DAT-003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Category of organization the partner represents. Set at prospect creation based on the Partner Coordinator’s knowledge.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partnerType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Referral Partner, Co-Delivery Partner, Funding/Sponsorship Partner, Resource Partner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CR-PARTNER-PROSPECT-DAT-004</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Nature of the partnership. A partner may hold more than one type. Set at prospect creation based on known past activities.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Prospect, Active, Lapsed, Inactive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Prospect</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CR-PARTNER-PROSPECT-DAT-005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Lifecycle status of the partnership. Set to Prospect at creation. Transitions to Active upon successful activation or to Inactive if the partnership is not pursued. Inactive can transition back to Prospect. Lapsed is used by CR-PARTNER-MANAGE.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partnershipStartDate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CR-PARTNER-PROSPECT-DAT-006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the partnership was formally established. Set at activation when partnerStatus moves to Active.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assignedLiaison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Contact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CR-PARTNER-PROSPECT-DAT-007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Partner Coordinator managing this partner relationship. Set at activation. Required for Active partners.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publicAnnouncementAllowed</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CR-PARTNER-PROSPECT-DAT-008</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CBM may publicly reference this partnership. Set at activation.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geographicServiceArea</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CR-PARTNER-PROSPECT-DAT-009</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Geographic territory the partner serves. Captured when known, potentially at prospect creation or during outreach conversations.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targetPopulation</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CR-PARTNER-PROSPECT-DAT-010</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Specific population or business segment the partner focuses on. Captured when known, potentially at prospect creation or during outreach conversations.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partnerNotes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CR-PARTNER-PROSPECT-DAT-011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Rich text notes on the partnership. Created and updated after each interaction throughout the prospecting process. Restricted to Partner Coordinator and above; hidden from Mentors.</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Contact</w:t>
      </w:r>
    </w:p>
    <w:p>
      <w:pPr>
        <w:spacing w:after="120"/>
      </w:pPr>
      <w:r>
        <w:rPr>
          <w:rFonts w:ascii="Arial" w:cs="Arial" w:eastAsia="Arial" w:hAnsi="Arial"/>
          <w:b w:val="false"/>
          <w:bCs w:val="false"/>
          <w:i w:val="false"/>
          <w:iCs w:val="false"/>
          <w:sz w:val="22"/>
          <w:szCs w:val="22"/>
        </w:rPr>
        <w:t xml:space="preserve">The Partner Coordinator creates Contact records for individuals at partner organizations. No Partner-specific custom fields are required — native and shared fields are 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Mentor, Partner, Administrator, Presenter, Donor, Member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CR-PARTNER-PROSPECT-DAT-012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Set to include Partner when the Contact is created. A person who is also a CBM mentor carries both Partner and Mentor values.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firstName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CR-PARTNER-PROSPECT-DAT-013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first name.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lastName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CR-PARTNER-PROSPECT-DAT-014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last name.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emailAddress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CR-PARTNER-PROSPECT-DAT-015</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email address. Used for partnership communications.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phoneNumber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phone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CR-PARTNER-PROSPECT-DAT-016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phone number.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title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CR-PARTNER-PROSPECT-DAT-017</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job title or role at the partner organization.</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sz w:val="28"/>
          <w:szCs w:val="28"/>
        </w:rPr>
        <w:t xml:space="preserve">Entity: Partnership Agreement</w:t>
      </w:r>
    </w:p>
    <w:p>
      <w:pPr>
        <w:spacing w:after="120"/>
      </w:pPr>
      <w:r>
        <w:rPr>
          <w:rFonts w:ascii="Arial" w:cs="Arial" w:eastAsia="Arial" w:hAnsi="Arial"/>
          <w:b w:val="false"/>
          <w:bCs w:val="false"/>
          <w:i w:val="false"/>
          <w:iCs w:val="false"/>
          <w:sz w:val="22"/>
          <w:szCs w:val="22"/>
        </w:rPr>
        <w:t xml:space="preserve">Created when the Partner Coordinator determines a formal written agreement is needed. Not all partnerships require a formal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Partner Organization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relationship</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 to Account</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CR-PARTNER-PROSPECT-DAT-018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partner organization this agreement belongs to. Links to the Account record.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Agreement Type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MOU, Partnership Agreement, Letter of Intent, Other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CR-PARTNER-PROSPECT-DAT-019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Type of formal agreement.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Creation 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CR-PARTNER-PROSPECT-DAT-020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the agreement was created or signed.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Expiration / Renewal 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CR-PARTNER-PROSPECT-DAT-021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the agreement expires or is due for renewal. Set when applicable.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Agreement Document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file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CR-PARTNER-PROSPECT-DAT-022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Signed agreement document. Restricted to Partner Coordinator and Executive Member access.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Notes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CR-PARTNER-PROSPECT-DAT-023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Relevant notes about the agreement.</w:t>
            </w:r>
          </w:p>
        </w:tc>
      </w:tr>
    </w:tbl>
    <w:p>
      <w:r>
        <w:br w:type="page"/>
      </w:r>
    </w:p>
    <w:p>
      <w:pPr>
        <w:pStyle w:val="Heading1"/>
        <w:spacing w:after="120" w:before="360"/>
      </w:pPr>
      <w:r>
        <w:rPr>
          <w:rFonts w:ascii="Arial" w:cs="Arial" w:eastAsia="Arial" w:hAnsi="Arial"/>
          <w:b/>
          <w:bCs/>
          <w:i w:val="false"/>
          <w:iCs w:val="false"/>
          <w:sz w:val="32"/>
          <w:szCs w:val="32"/>
        </w:rPr>
        <w:t xml:space="preserve">9. Open Issues</w:t>
      </w:r>
    </w:p>
    <w:p>
      <w:pPr>
        <w:spacing w:after="120"/>
      </w:pPr>
      <w:r>
        <w:rPr>
          <w:rFonts w:ascii="Arial" w:cs="Arial" w:eastAsia="Arial" w:hAnsi="Arial"/>
          <w:b w:val="false"/>
          <w:bCs w:val="false"/>
          <w:i w:val="false"/>
          <w:iCs w:val="false"/>
          <w:sz w:val="22"/>
          <w:szCs w:val="22"/>
        </w:rPr>
        <w:t xml:space="preserve">No open issues were identified during this interview. All field definitions, status values, and workflow steps were confirmed without unresolved questions or TBD items.</w:t>
      </w:r>
    </w:p>
    <w:p>
      <w:pPr>
        <w:spacing w:after="120"/>
      </w:pPr>
      <w:r>
        <w:rPr>
          <w:rFonts w:ascii="Arial" w:cs="Arial" w:eastAsia="Arial" w:hAnsi="Arial"/>
          <w:b w:val="false"/>
          <w:bCs w:val="false"/>
          <w:i w:val="false"/>
          <w:iCs w:val="false"/>
          <w:sz w:val="22"/>
          <w:szCs w:val="22"/>
        </w:rPr>
        <w:t xml:space="preserve">The following open issues from upstream documents remain relevant to the CR-PARTNER sub-domain but are not specific to this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ACT-ISS-004</w:t>
            </w:r>
          </w:p>
        </w:tc>
        <w:tc>
          <w:tcPr>
            <w:tcW w:type="dxa" w:w="7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Geographic Service Area field format (free text vs. controlled list) not yet decided by CBM leadership. Carried forward from Account Entity PRD.</w:t>
            </w:r>
          </w:p>
        </w:tc>
      </w:tr>
    </w:tbl>
    <w:p>
      <w:pPr>
        <w:pStyle w:val="Heading1"/>
        <w:spacing w:after="120" w:before="360"/>
      </w:pPr>
      <w:r>
        <w:rPr>
          <w:rFonts w:ascii="Arial" w:cs="Arial" w:eastAsia="Arial" w:hAnsi="Arial"/>
          <w:b/>
          <w:bCs/>
          <w:i w:val="false"/>
          <w:iCs w:val="false"/>
          <w:sz w:val="32"/>
          <w:szCs w:val="32"/>
        </w:rPr>
        <w:t xml:space="preserve">10. Updates to Prior Documents</w:t>
      </w:r>
    </w:p>
    <w:p>
      <w:pPr>
        <w:spacing w:after="120"/>
      </w:pPr>
      <w:r>
        <w:rPr>
          <w:rFonts w:ascii="Arial" w:cs="Arial" w:eastAsia="Arial" w:hAnsi="Arial"/>
          <w:b w:val="false"/>
          <w:bCs w:val="false"/>
          <w:i w:val="false"/>
          <w:iCs w:val="false"/>
          <w:sz w:val="22"/>
          <w:szCs w:val="22"/>
        </w:rPr>
        <w:t xml:space="preserve">No new updates to prior documents were identified during this interview. All Account Partner fields matched the Entity PRD v1.0 exactly. Contact fields use native and shared fields with no changes needed. Partnership Agreement fields matched the anticipated fields from the Sub-Domain Overview v1.0.</w:t>
      </w:r>
    </w:p>
    <w:p>
      <w:pPr>
        <w:spacing w:after="120"/>
      </w:pPr>
      <w:r>
        <w:rPr>
          <w:rFonts w:ascii="Arial" w:cs="Arial" w:eastAsia="Arial" w:hAnsi="Arial"/>
          <w:b w:val="false"/>
          <w:bCs w:val="false"/>
          <w:i w:val="false"/>
          <w:iCs w:val="false"/>
          <w:sz w:val="22"/>
          <w:szCs w:val="22"/>
        </w:rPr>
        <w:t xml:space="preserve">The following updates were previously identified in the CR-PARTNER Sub-Domain Overview and remain pending:</w:t>
      </w:r>
    </w:p>
    <w:p>
      <w:pPr>
        <w:pStyle w:val="ListParagraph"/>
        <w:numPr>
          <w:ilvl w:val="0"/>
          <w:numId w:val="3"/>
        </w:numPr>
        <w:spacing w:after="60"/>
      </w:pPr>
      <w:r>
        <w:rPr>
          <w:rFonts w:ascii="Arial" w:cs="Arial" w:eastAsia="Arial" w:hAnsi="Arial"/>
          <w:b w:val="false"/>
          <w:bCs w:val="false"/>
          <w:i w:val="false"/>
          <w:iCs w:val="false"/>
          <w:sz w:val="22"/>
          <w:szCs w:val="22"/>
        </w:rPr>
        <w:t xml:space="preserve">Contact Entity PRD v1.1 — Close CON-ISS-002 (partner lifecycle tracked at Account level via partnerStatus, no Partner-specific lifecycle field needed on Contact).</w:t>
      </w:r>
    </w:p>
    <w:p>
      <w:pPr>
        <w:pStyle w:val="ListParagraph"/>
        <w:numPr>
          <w:ilvl w:val="0"/>
          <w:numId w:val="3"/>
        </w:numPr>
        <w:spacing w:after="60"/>
      </w:pPr>
      <w:r>
        <w:rPr>
          <w:rFonts w:ascii="Arial" w:cs="Arial" w:eastAsia="Arial" w:hAnsi="Arial"/>
          <w:b w:val="false"/>
          <w:bCs w:val="false"/>
          <w:i w:val="false"/>
          <w:iCs w:val="false"/>
          <w:sz w:val="22"/>
          <w:szCs w:val="22"/>
        </w:rPr>
        <w:t xml:space="preserve">Engagement Entity PRD v1.0 — Add referringPartner link field to Account (Partner). Records which partner organization referred the client. Set by mentor after first session.</w:t>
      </w:r>
    </w:p>
    <w:p>
      <w:r>
        <w:br w:type="page"/>
      </w:r>
    </w:p>
    <w:p>
      <w:pPr>
        <w:pStyle w:val="Heading1"/>
        <w:spacing w:after="120" w:before="360"/>
      </w:pPr>
      <w:r>
        <w:rPr>
          <w:rFonts w:ascii="Arial" w:cs="Arial" w:eastAsia="Arial" w:hAnsi="Arial"/>
          <w:b/>
          <w:bCs/>
          <w:i w:val="false"/>
          <w:iCs w:val="false"/>
          <w:sz w:val="32"/>
          <w:szCs w:val="32"/>
        </w:rPr>
        <w:t xml:space="preserve">11. Interview Transcript</w:t>
      </w:r>
    </w:p>
    <w:p>
      <w:pPr>
        <w:pStyle w:val="Heading2"/>
        <w:spacing w:after="120" w:before="240"/>
      </w:pPr>
      <w:r>
        <w:rPr>
          <w:rFonts w:ascii="Arial" w:cs="Arial" w:eastAsia="Arial" w:hAnsi="Arial"/>
          <w:b/>
          <w:bCs/>
          <w:i w:val="false"/>
          <w:iCs w:val="false"/>
          <w:sz w:val="28"/>
          <w:szCs w:val="28"/>
        </w:rPr>
        <w:t xml:space="preserve">Process Purpose and Volume</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does the Partner Prospecting and Activation process accomplish — what’s different in the world after this process runs compared to before it started?</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The number of potential partners is not huge, and most prospects are well known. However, we want to formalize this process to make sure we are actively managing this segment of the business.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When this process completes successfully for a given prospect, what does “done” look like?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Done includes a formal agreement to work together, which is what changes a prospect to an active partner. Not all partnerships have agreement files. We also want regular communications to strengthen the partnership and identify new areas to work together.</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Activation is triggered by a mutual agreement to work together. A formal written document is one possible form, but the key moment is the commitment itself. Regular communications and relationship strengthening fall into CR-PARTNER-MANAGE, not this process.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How often does this process run — how many new partner prospects does CBM typically evaluate in a given year?</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There will be a much larger number initially, then it will slow down as we switch from recruitment to managing as our primary focus.</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Initial wave loads existing relationships into the system. Ongoing volume is lower as new prospects surface.</w:t>
      </w:r>
    </w:p>
    <w:p>
      <w:pPr>
        <w:pStyle w:val="Heading2"/>
        <w:spacing w:after="120" w:before="240"/>
      </w:pPr>
      <w:r>
        <w:rPr>
          <w:rFonts w:ascii="Arial" w:cs="Arial" w:eastAsia="Arial" w:hAnsi="Arial"/>
          <w:b/>
          <w:bCs/>
          <w:i w:val="false"/>
          <w:iCs w:val="false"/>
          <w:sz w:val="28"/>
          <w:szCs w:val="28"/>
        </w:rPr>
        <w:t xml:space="preserve">Process Triggers and Initiation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Where does the Partner Coordinator find prospective partners?</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We have an extensive list of known partners.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Going forward, once that list has been worked through, how would a new prospect typically surface?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The Partner Coordinator would discover through outside means.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the Partner Coordinator the only one who creates partners? Any approvals needed?</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The Partner Coordinator is the only one who can create partners. It is their judgment to add, although they would certainly discuss with other members who may have knowledge of the potential partner.</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No formal approval gate. The Partner Coordinator owns the decision to add prospects, with informal consultation as needed.</w:t>
      </w:r>
    </w:p>
    <w:p>
      <w:pPr>
        <w:pStyle w:val="Heading2"/>
        <w:spacing w:after="120" w:before="240"/>
      </w:pPr>
      <w:r>
        <w:rPr>
          <w:rFonts w:ascii="Arial" w:cs="Arial" w:eastAsia="Arial" w:hAnsi="Arial"/>
          <w:b/>
          <w:bCs/>
          <w:i w:val="false"/>
          <w:iCs w:val="false"/>
          <w:sz w:val="28"/>
          <w:szCs w:val="28"/>
        </w:rPr>
        <w:t xml:space="preserve">Workflow</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Walk me through the process from start to finish.</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They would schedule a call/meeting and discuss possible partnership interests. The partner contact may refer them to another contact, or be the correct person. They would make notes about what was discussed and next steps (presentation to others at the partner). There may be multiple meetings over weeks or months. Eventually they would agree on a partnership and decide on actions to formalize or initiate. If formal, they would draft and execute an agreement. Then they would start to conduct joint activities per the partner plan.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When do they create the Account record in the system — before or after the first call?</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Before the first call. We would probably create a comprehensive list as the first step.</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Account record created at partnerStatus Prospect before any outreach. Initial wave builds the full pipeline first.</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information is captured at initial prospect creation?</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They would know at least one contact, and would know what type of activities they have worked on in the past.</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Would they also know the geographic service area and target population at that point?</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For some of the partners they would know the service area and target population.</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At creation: organization name, partnerOrganizationType, partnerType, at least one Contact. Geographic service area and target population are optional, populated when known.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Where do notes from meetings go?</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Into the partner notes.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During the outreach period, is there any status change or other tracking?</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There would not be a status change until an agreement was reached. They would be adding notes and possibly tasks.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When you say tasks, do you mean personal reminders and action items for the Partner Coordinator?</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During prospecting, the Partner Coordinator tracks activity through partnerNotes and personal tasks. No status change until activation or inactivation.</w:t>
      </w:r>
    </w:p>
    <w:p>
      <w:pPr>
        <w:pStyle w:val="Heading2"/>
        <w:spacing w:after="120" w:before="240"/>
      </w:pPr>
      <w:r>
        <w:rPr>
          <w:rFonts w:ascii="Arial" w:cs="Arial" w:eastAsia="Arial" w:hAnsi="Arial"/>
          <w:b/>
          <w:bCs/>
          <w:i w:val="false"/>
          <w:iCs w:val="false"/>
          <w:sz w:val="28"/>
          <w:szCs w:val="28"/>
        </w:rPr>
        <w:t xml:space="preserve">Decision Point and Outcomes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are the possible outcomes at the decision point?</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They could agree to partner, decide not to pursue, or decide to wait.</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For the “wait” scenario, does the prospect stay at Prospect status with a note?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Yes.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When they decide not to pursue — does the record move to Inactive?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Inactive. Just because they decide not to move ahead now does not mean we do not want to keep them on the prospective partner list for the future.</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To clarify — Inactive for prospects that didn’t convert, or keep them at Prospect?</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Prospects we have pursued and decided against partnering should go to Inactive. Prospects are being actively pursued.</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Prospect = actively being pursued. Inactive = decided not to move forward. Inactive can be moved back to Prospect if revisited later.</w:t>
      </w:r>
    </w:p>
    <w:p>
      <w:pPr>
        <w:pStyle w:val="Heading2"/>
        <w:spacing w:after="120" w:before="240"/>
      </w:pPr>
      <w:r>
        <w:rPr>
          <w:rFonts w:ascii="Arial" w:cs="Arial" w:eastAsia="Arial" w:hAnsi="Arial"/>
          <w:b/>
          <w:bCs/>
          <w:i w:val="false"/>
          <w:iCs w:val="false"/>
          <w:sz w:val="28"/>
          <w:szCs w:val="28"/>
        </w:rPr>
        <w:t xml:space="preserve">Agreement and Activation</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What determines whether a formal written agreement is needed?</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Coordinator decides.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Who drafts the agreement?</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Partner Coordinator.</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Does anyone else need to review or approve the agreement before it’s signed?</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It would be external.</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The Partner Coordinator drafts agreements. No internal CBM approval step. The agreement goes to the partner organization for review and signature.</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Once the agreement is in place, what happens to activate? Is the liaison always the Partner Coordinator?</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The liaison would be someone in the role of Partner Coordinator.</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there anything else at the activation moment beyond setting status, liaison, and start date?</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That would all be done manually by the coordinator.</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Activation checklist: mutual agreement, set partnerStatus to Active, assign liaison (Partner Coordinator), set partnershipStartDate, update publicAnnouncementAllowed and any remaining fields. All manual.</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Is there any notification sent when a partner is activated?</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w:t>
      </w:r>
    </w:p>
    <w:p>
      <w:pPr>
        <w:pStyle w:val="Heading2"/>
        <w:spacing w:after="120" w:before="240"/>
      </w:pPr>
      <w:r>
        <w:rPr>
          <w:rFonts w:ascii="Arial" w:cs="Arial" w:eastAsia="Arial" w:hAnsi="Arial"/>
          <w:b/>
          <w:bCs/>
          <w:i w:val="false"/>
          <w:iCs w:val="false"/>
          <w:sz w:val="28"/>
          <w:szCs w:val="28"/>
        </w:rPr>
        <w:t xml:space="preserve">Data Fields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Does the Partner Coordinator reference any existing data in the system during outreach and qualification?</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No supporting data from other entities is referenced during this process. The Partner Coordinator operates from external knowledge.</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When a prospect is moved to Inactive, is a note sufficient or should there be a dedicated reason field?</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Notes are sufficient.</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No dedicated inactivation reason field. A note in partnerNotes records the reason.</w:t>
      </w:r>
    </w:p>
    <w:p>
      <w:pPr>
        <w:spacing w:after="120"/>
      </w:pPr>
      <w:r>
        <w:rPr>
          <w:rFonts w:ascii="Arial" w:cs="Arial" w:eastAsia="Arial" w:hAnsi="Arial"/>
          <w:b w:val="false"/>
          <w:bCs w:val="false"/>
          <w:i w:val="false"/>
          <w:iCs w:val="false"/>
          <w:sz w:val="22"/>
          <w:szCs w:val="22"/>
        </w:rPr>
        <w:t xml:space="preserve">All 11 Account Partner fields, 6 Contact fields, and 6 Partnership Agreement fields were confirmed one at a time during the interview with no changes to the definitions established in the Account Entity PRD v1.0 and the CR-PARTNER Sub-Domain Overview v1.0.</w:t>
      </w:r>
    </w:p>
    <w:p>
      <w:pPr>
        <w:pStyle w:val="Heading2"/>
        <w:spacing w:after="120" w:before="240"/>
      </w:pPr>
      <w:r>
        <w:rPr>
          <w:rFonts w:ascii="Arial" w:cs="Arial" w:eastAsia="Arial" w:hAnsi="Arial"/>
          <w:b/>
          <w:bCs/>
          <w:i w:val="false"/>
          <w:iCs w:val="false"/>
          <w:sz w:val="28"/>
          <w:szCs w:val="28"/>
        </w:rPr>
        <w:t xml:space="preserve">Completeness and Open Issues</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Were any unresolved questions or TBD items identified during this interview?</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 unresolved issues found.</w:t>
      </w:r>
    </w:p>
    <w:p>
      <w:pPr>
        <w:spacing w:after="60"/>
      </w:pPr>
      <w:r>
        <w:rPr>
          <w:rFonts w:ascii="Arial" w:cs="Arial" w:eastAsia="Arial" w:hAnsi="Arial"/>
          <w:b/>
          <w:bCs/>
          <w:i w:val="false"/>
          <w:iCs w:val="false"/>
          <w:sz w:val="22"/>
          <w:szCs w:val="22"/>
        </w:rPr>
        <w:t xml:space="preserve">Q: </w:t>
      </w:r>
      <w:r>
        <w:rPr>
          <w:rFonts w:ascii="Arial" w:cs="Arial" w:eastAsia="Arial" w:hAnsi="Arial"/>
          <w:b w:val="false"/>
          <w:bCs w:val="false"/>
          <w:i w:val="false"/>
          <w:iCs w:val="false"/>
          <w:sz w:val="22"/>
          <w:szCs w:val="22"/>
        </w:rPr>
        <w:t xml:space="preserve">Did this interview identify any new changes needed to previously completed documents?</w:t>
      </w:r>
    </w:p>
    <w:p>
      <w:pPr>
        <w:spacing w:after="120"/>
      </w:pPr>
      <w:r>
        <w:rPr>
          <w:rFonts w:ascii="Arial" w:cs="Arial" w:eastAsia="Arial" w:hAnsi="Arial"/>
          <w:b/>
          <w:bCs/>
          <w:i w:val="false"/>
          <w:iCs w:val="false"/>
          <w:sz w:val="22"/>
          <w:szCs w:val="22"/>
        </w:rPr>
        <w:t xml:space="preserve">A: </w:t>
      </w:r>
      <w:r>
        <w:rPr>
          <w:rFonts w:ascii="Arial" w:cs="Arial" w:eastAsia="Arial" w:hAnsi="Arial"/>
          <w:b w:val="false"/>
          <w:bCs w:val="false"/>
          <w:i w:val="false"/>
          <w:iCs w:val="false"/>
          <w:sz w:val="22"/>
          <w:szCs w:val="22"/>
        </w:rPr>
        <w:t xml:space="preserve">No.</w:t>
      </w:r>
    </w:p>
    <w:p>
      <w:pPr>
        <w:spacing w:after="160"/>
      </w:pPr>
      <w:r>
        <w:rPr>
          <w:rFonts w:ascii="Arial" w:cs="Arial" w:eastAsia="Arial" w:hAnsi="Arial"/>
          <w:b/>
          <w:bCs/>
          <w:i w:val="false"/>
          <w:iCs w:val="false"/>
          <w:sz w:val="22"/>
          <w:szCs w:val="22"/>
        </w:rPr>
        <w:t xml:space="preserve">Decision: </w:t>
      </w:r>
      <w:r>
        <w:rPr>
          <w:rFonts w:ascii="Arial" w:cs="Arial" w:eastAsia="Arial" w:hAnsi="Arial"/>
          <w:b w:val="false"/>
          <w:bCs w:val="false"/>
          <w:i w:val="false"/>
          <w:iCs w:val="false"/>
          <w:sz w:val="22"/>
          <w:szCs w:val="22"/>
        </w:rPr>
        <w:t xml:space="preserve">No new open issues. No new updates to prior documents. Previously identified updates from the Sub-Domain Overview (CON-ISS-002 closure, referringPartner field) remain pending.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after="0"/>
    </w:pPr>
    <w:r>
      <w:rPr>
        <w:rFonts w:ascii="Arial" w:cs="Arial" w:eastAsia="Arial" w:hAnsi="Arial"/>
        <w:b w:val="false"/>
        <w:bCs w:val="false"/>
        <w:i w:val="false"/>
        <w:iCs w:val="false"/>
        <w:color w:val="999999"/>
        <w:sz w:val="16"/>
        <w:szCs w:val="16"/>
      </w:rPr>
      <w:t xml:space="preserve">Process Document — Client Recruiting — Partner Relationship Management Sub-Domain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0"/>
    </w:pPr>
    <w:r>
      <w:rPr>
        <w:rFonts w:ascii="Arial" w:cs="Arial" w:eastAsia="Arial" w:hAnsi="Arial"/>
        <w:b w:val="false"/>
        <w:bCs w:val="false"/>
        <w:i w:val="false"/>
        <w:iCs w:val="false"/>
        <w:color w:val="666666"/>
        <w:sz w:val="18"/>
        <w:szCs w:val="18"/>
      </w:rPr>
      <w:t xml:space="preserve">Cleveland Business Mentors</w:t>
    </w:r>
    <w:r>
      <w:ptab w:alignment="right" w:relativeTo="margin" w:leader="none"/>
    </w:r>
    <w:r>
      <w:rPr>
        <w:rFonts w:ascii="Arial" w:cs="Arial" w:eastAsia="Arial" w:hAnsi="Arial"/>
        <w:b w:val="false"/>
        <w:bCs w:val="false"/>
        <w:i w:val="false"/>
        <w:iCs w:val="false"/>
        <w:color w:val="666666"/>
        <w:sz w:val="18"/>
        <w:szCs w:val="18"/>
      </w:rPr>
      <w:t xml:space="preserve">Partner Prospecting and Activation (CR-PARTNER-PROSPECT)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2026-04-06T17:55:51.015Z</dcterms:created>
  <dcterms:modified xsi:type="dcterms:W3CDTF">2026-04-06T17:55:51.016Z</dcterms:modified>
</cp:coreProperties>
</file>

<file path=docProps/custom.xml><?xml version="1.0" encoding="utf-8"?>
<Properties xmlns="http://schemas.openxmlformats.org/officeDocument/2006/custom-properties" xmlns:vt="http://schemas.openxmlformats.org/officeDocument/2006/docPropsVTypes"/>
</file>