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i w:val="false"/>
          <w:iCs w:val="false"/>
          <w:sz w:val="28"/>
          <w:szCs w:val="28"/>
        </w:rPr>
        <w:t xml:space="preserve">Cleveland Business Mentors</w:t>
      </w:r>
    </w:p>
    <w:p/>
    <w:p>
      <w:pPr>
        <w:jc w:val="center"/>
      </w:pPr>
      <w:r>
        <w:rPr>
          <w:rFonts w:ascii="Arial" w:cs="Arial" w:eastAsia="Arial" w:hAnsi="Arial"/>
          <w:b/>
          <w:bCs/>
          <w:i w:val="false"/>
          <w:iCs w:val="false"/>
          <w:sz w:val="26"/>
          <w:szCs w:val="26"/>
        </w:rPr>
        <w:t xml:space="preserve">Sub-Domain Overview: Client Reactivation and Recovery (CR-REACTIVATE)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Last Updated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04-15-26 14:00</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Sub-Domain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Parent Domain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Recruiting (CR)</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Depends 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CBM-Domain-Overview-ClientRecruiting.docx v1.1, CBM-SubDomain-Overview-Partner.docx v1.1, CBM-SubDomain-Overview-Marketing.docx v1.2, CBM-SubDomain-Overview-Events.docx v1.0, CR-EVENTS-CONVERT.docx v1.0, CR-MARKETING-CONTACTS.docx v1.0, CR-MARKETING-CAMPAIGNS.docx v1.0, CBM-Master-PRD.docx v2.5, CBM-Entity-Inventory.docx v1.4, Contact-Entity-PRD.docx v1.3, Account-Entity-PRD.docx v1.3, Engagement-Entity-PRD.docx v1.0</w:t>
            </w:r>
          </w:p>
        </w:tc>
      </w:tr>
    </w:tbl>
    <w:p/>
    <w:p>
      <w:pPr>
        <w:pStyle w:val="Heading1"/>
      </w:pPr>
      <w:r>
        <w:rPr>
          <w:rFonts w:ascii="Arial" w:cs="Arial" w:eastAsia="Arial" w:hAnsi="Arial"/>
          <w:b w:val="false"/>
          <w:bCs w:val="false"/>
          <w:i w:val="false"/>
          <w:iCs w:val="false"/>
          <w:sz w:val="24"/>
          <w:szCs w:val="24"/>
        </w:rPr>
        <w:t xml:space="preserve">1. Sub-Domain Purpose</w:t>
      </w:r>
    </w:p>
    <w:p/>
    <w:p>
      <w:r>
        <w:rPr>
          <w:rFonts w:ascii="Arial" w:cs="Arial" w:eastAsia="Arial" w:hAnsi="Arial"/>
          <w:b w:val="false"/>
          <w:bCs w:val="false"/>
          <w:i w:val="false"/>
          <w:iCs w:val="false"/>
          <w:sz w:val="24"/>
          <w:szCs w:val="24"/>
        </w:rPr>
        <w:t xml:space="preserve">The Client Reactivation and Recovery sub-domain covers re-engaging people who have previously interacted with Cleveland Business Mentors but are not currently active. Three candidate populations are in scope for v1.0: former clients who completed a mentoring engagement and may benefit from another round, unconverted event attendees who attended a CBM event but never applied for mentoring, and inactive marketing prospects whose engagement with CBM communications has lapsed. By targeting people who already know CBM, reactivation outreach achieves a lower cost per conversion than net-new prospect acquisition and maximizes the return on prior recruiting investment across the other three CR sub-domains.</w:t>
      </w:r>
    </w:p>
    <w:p/>
    <w:p>
      <w:r>
        <w:rPr>
          <w:rFonts w:ascii="Arial" w:cs="Arial" w:eastAsia="Arial" w:hAnsi="Arial"/>
          <w:b w:val="false"/>
          <w:bCs w:val="false"/>
          <w:i w:val="false"/>
          <w:iCs w:val="false"/>
          <w:sz w:val="24"/>
          <w:szCs w:val="24"/>
        </w:rPr>
        <w:t xml:space="preserve">CR-REACTIVATE is designated as the Important tier within the Client Recruiting domain. The sub-domain is expected to operate at modest volume in its initial deployment, because CBM does not currently run a structured reactivation practice. The v1.0 definition establishes the operational framework, data substrate, and reporting model so that reactivation outreach can begin as soon as the CRM is deployed and grow as CBM builds operational experience.</w:t>
      </w:r>
    </w:p>
    <w:p/>
    <w:p>
      <w:r>
        <w:rPr>
          <w:rFonts w:ascii="Arial" w:cs="Arial" w:eastAsia="Arial" w:hAnsi="Arial"/>
          <w:b w:val="false"/>
          <w:bCs w:val="false"/>
          <w:i w:val="false"/>
          <w:iCs w:val="false"/>
          <w:sz w:val="24"/>
          <w:szCs w:val="24"/>
        </w:rPr>
        <w:t xml:space="preserve">The sub-domain operates through a single process, CR-REACTIVATE-OUTREACH, which covers identification of reactivation candidates from all three populations, outreach execution through Campaign records with a dedicated Reactivation channel, response and outcome tracking, and conversion attribution reporting. The single-process structure reflects the shared operational machinery across populations: the same Client Recruiter operator, the same Campaign-based outreach mechanism, the same response-tracking and conversion-handoff logic. Differences between populations are handled as variations within the process (different saved-list queries for identification, different message templates for tone, potentially different cadences) rather than as separate processes.</w:t>
      </w:r>
    </w:p>
    <w:p/>
    <w:p>
      <w:r>
        <w:rPr>
          <w:rFonts w:ascii="Arial" w:cs="Arial" w:eastAsia="Arial" w:hAnsi="Arial"/>
          <w:b w:val="false"/>
          <w:bCs w:val="false"/>
          <w:i w:val="false"/>
          <w:iCs w:val="false"/>
          <w:sz w:val="24"/>
          <w:szCs w:val="24"/>
        </w:rPr>
        <w:t xml:space="preserve">Two candidate populations identified in the CR Domain Overview v1.1 are explicitly out of scope for v1.0. Incomplete applications (people who started but did not submit the intake form) are deferred because the current MN-INTAKE definition does not capture partial application state, and adding that capability would require a scope change to MN-INTAKE and likely to the intake form itself. Structured referral requests to successful former clients (asking past clients to refer new prospects rather than to return themselves) are deferred because the operational pattern is fundamentally different from reactivation and may belong under CR-PARTNER or a future dedicated process.</w:t>
      </w:r>
    </w:p>
    <w:p/>
    <w:p>
      <w:r>
        <w:rPr>
          <w:rFonts w:ascii="Arial" w:cs="Arial" w:eastAsia="Arial" w:hAnsi="Arial"/>
          <w:b w:val="false"/>
          <w:bCs w:val="false"/>
          <w:i w:val="false"/>
          <w:iCs w:val="false"/>
          <w:sz w:val="24"/>
          <w:szCs w:val="24"/>
        </w:rPr>
        <w:t xml:space="preserve">The sub-domain’s inbound data contracts are already established by completed upstream work. CR-EVENTS-CONVERT v1.0 defines the Reactivation Candidates — Event Attendees saved list with membership computed on read from Event Registration attendance data. CR-MARKETING-CONTACTS v1.0 and CR-MARKETING-CAMPAIGNS v1.0 establish the Contact marketing roll-up fields (lastMarketingEngagement, totalCampaignsSent, totalOpens, totalClicks) and the prospectStatus field that together provide the substrate for defining the inactive-marketing-prospect population. The Mentoring domain’s Engagement entity with its closure statuses provides the substrate for defining the former-client population.</w:t>
      </w:r>
    </w:p>
    <w:p/>
    <w:p>
      <w:r>
        <w:rPr>
          <w:rFonts w:ascii="Arial" w:cs="Arial" w:eastAsia="Arial" w:hAnsi="Arial"/>
          <w:b w:val="false"/>
          <w:bCs w:val="false"/>
          <w:i w:val="false"/>
          <w:iCs w:val="false"/>
          <w:sz w:val="24"/>
          <w:szCs w:val="24"/>
        </w:rPr>
        <w:t xml:space="preserve">The sub-domain’s outbound boundary is the same application-submission handoff that applies to all CR sub-domains. When a reactivation recipient submits a mentoring application, the record enters MN-INTAKE and the Mentoring domain owns the lifecycle from that point forward. CR-REACTIVATE’s contribution after application submission is limited to conversion attribution through the howDidYouHearAboutCbm field’s Returning Client value, which rolls up to CR-REACTIVATE in the cross-sub-domain channel effectiveness analysis.</w:t>
      </w:r>
    </w:p>
    <w:p/>
    <w:p>
      <w:pPr>
        <w:pStyle w:val="Heading1"/>
      </w:pPr>
      <w:r>
        <w:rPr>
          <w:rFonts w:ascii="Arial" w:cs="Arial" w:eastAsia="Arial" w:hAnsi="Arial"/>
          <w:b w:val="false"/>
          <w:bCs w:val="false"/>
          <w:i w:val="false"/>
          <w:iCs w:val="false"/>
          <w:sz w:val="24"/>
          <w:szCs w:val="24"/>
        </w:rPr>
        <w:t xml:space="preserve">2. Personas</w:t>
      </w:r>
    </w:p>
    <w:p/>
    <w:p>
      <w:r>
        <w:rPr>
          <w:rFonts w:ascii="Arial" w:cs="Arial" w:eastAsia="Arial" w:hAnsi="Arial"/>
          <w:b w:val="false"/>
          <w:bCs w:val="false"/>
          <w:i w:val="false"/>
          <w:iCs w:val="false"/>
          <w:sz w:val="24"/>
          <w:szCs w:val="24"/>
        </w:rPr>
        <w:t xml:space="preserve">Three personas participate in the CR-REACTIVATE sub-domain. The Client Recruiter is the primary operator. The Client Administrator provides configuration oversight and exception handling. The Client persona is the subject of all reactivation activity.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360"/>
        <w:gridCol w:w="32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Persona</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CR-REACTIVATE Role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Process Participation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MST-PER-007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Recruiter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operator. Identifies reactivation candidates from saved-list queries, selects Contacts for each outreach batch, composes and sends reactivation Campaigns, triages responses, and consumes reactivation effectiveness reports. Also the primary operator of CR-MARKETING-CAMPAIGNS and the downstream consumer of the CR-EVENTS-CONVERT reactivation handoff.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CR-REACTIVATE-OUTREACH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MST-PER-003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Administrator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Supporting persona. Owns configuration of reactivation thresholds (inactivity windows, former-client lookback periods, saved-list query parameters). Reviews audit trails when attribution values are overridden. Handles exceptions that fall outside the Client Recruiter’s standard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CR-REACTIVATE-OUTREACH (configuration and oversight)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MST-PER-013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Subject persona. The Contact being reactivated. Receives reactivation Campaign communications. May respond by re-registering for an event, submitting a mentoring application, or explicitly opting out. Takes no action within the CRM.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CR-REACTIVATE-OUTREACH (target)</w:t>
            </w:r>
          </w:p>
        </w:tc>
      </w:tr>
    </w:tbl>
    <w:p/>
    <w:p>
      <w:r>
        <w:rPr>
          <w:rFonts w:ascii="Arial" w:cs="Arial" w:eastAsia="Arial" w:hAnsi="Arial"/>
          <w:b w:val="false"/>
          <w:bCs w:val="false"/>
          <w:i w:val="false"/>
          <w:iCs w:val="false"/>
          <w:sz w:val="24"/>
          <w:szCs w:val="24"/>
        </w:rPr>
        <w:t xml:space="preserve">The Content and Event Administrator (MST-PER-009) is not a CR-REACTIVATE operator. Their ownership of unconverted event attendees ends at the CR-EVENTS-CONVERT reactivation handoff; the Client Recruiter owns from that point. The Partner Coordinator (MST-PER-008) and Mentor Recruiter (MST-PER-006) have no role in reactivation outreach.</w:t>
      </w:r>
    </w:p>
    <w:p/>
    <w:p>
      <w:pPr>
        <w:pStyle w:val="Heading1"/>
      </w:pPr>
      <w:r>
        <w:rPr>
          <w:rFonts w:ascii="Arial" w:cs="Arial" w:eastAsia="Arial" w:hAnsi="Arial"/>
          <w:b w:val="false"/>
          <w:bCs w:val="false"/>
          <w:i w:val="false"/>
          <w:iCs w:val="false"/>
          <w:sz w:val="24"/>
          <w:szCs w:val="24"/>
        </w:rPr>
        <w:t xml:space="preserve">3. Business Processes</w:t>
      </w:r>
    </w:p>
    <w:p/>
    <w:p>
      <w:r>
        <w:rPr>
          <w:rFonts w:ascii="Arial" w:cs="Arial" w:eastAsia="Arial" w:hAnsi="Arial"/>
          <w:b w:val="false"/>
          <w:bCs w:val="false"/>
          <w:i w:val="false"/>
          <w:iCs w:val="false"/>
          <w:sz w:val="24"/>
          <w:szCs w:val="24"/>
        </w:rPr>
        <w:t xml:space="preserve">The CR-REACTIVATE sub-domain contains one business process.</w:t>
      </w:r>
    </w:p>
    <w:p/>
    <w:p>
      <w:pPr>
        <w:pStyle w:val="Heading2"/>
      </w:pPr>
      <w:r>
        <w:rPr>
          <w:rFonts w:ascii="Arial" w:cs="Arial" w:eastAsia="Arial" w:hAnsi="Arial"/>
          <w:b w:val="false"/>
          <w:bCs w:val="false"/>
          <w:i w:val="false"/>
          <w:iCs w:val="false"/>
          <w:sz w:val="24"/>
          <w:szCs w:val="24"/>
        </w:rPr>
        <w:t xml:space="preserve">3.1 Process Inventory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Process Name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CR-REACTIVATE-OUTREACH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Reactivation Outreach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Identifying reactivation candidates from three populations (former clients, unconverted event attendees, inactive marketing prospects), executing outreach through Campaign records with a Reactivation channel, tracking responses and outcomes, and reporting on reactivation effectiveness.</w:t>
            </w:r>
          </w:p>
        </w:tc>
      </w:tr>
    </w:tbl>
    <w:p/>
    <w:p>
      <w:pPr>
        <w:pStyle w:val="Heading2"/>
      </w:pPr>
      <w:r>
        <w:rPr>
          <w:rFonts w:ascii="Arial" w:cs="Arial" w:eastAsia="Arial" w:hAnsi="Arial"/>
          <w:b w:val="false"/>
          <w:bCs w:val="false"/>
          <w:i w:val="false"/>
          <w:iCs w:val="false"/>
          <w:sz w:val="24"/>
          <w:szCs w:val="24"/>
        </w:rPr>
        <w:t xml:space="preserve">3.2 CR-REACTIVATE-OUTREACH — Reactivation Outreach</w:t>
      </w:r>
    </w:p>
    <w:p/>
    <w:p>
      <w:r>
        <w:rPr>
          <w:rFonts w:ascii="Arial" w:cs="Arial" w:eastAsia="Arial" w:hAnsi="Arial"/>
          <w:b w:val="false"/>
          <w:bCs w:val="false"/>
          <w:i w:val="false"/>
          <w:iCs w:val="false"/>
          <w:sz w:val="24"/>
          <w:szCs w:val="24"/>
        </w:rPr>
        <w:t xml:space="preserve">Covers the end-to-end reactivation workflow: identifying candidates from three in-scope populations via saved-list queries, selecting subsets for each outreach batch, composing and sending reactivation Campaigns, tracking passive engagement through Campaign Engagement records (opens, clicks, bounces), detecting active re-engagement when candidates submit applications or re-register for events, and producing reports on reactivation channel effectiveness. The process is continuous — it runs as long as candidates exist in the saved lists and the Client Recruiter has capacity to work them.</w:t>
      </w:r>
    </w:p>
    <w:p/>
    <w:p>
      <w:r>
        <w:rPr>
          <w:rFonts w:ascii="Arial" w:cs="Arial" w:eastAsia="Arial" w:hAnsi="Arial"/>
          <w:b w:val="false"/>
          <w:bCs w:val="false"/>
          <w:i w:val="false"/>
          <w:iCs w:val="false"/>
          <w:sz w:val="24"/>
          <w:szCs w:val="24"/>
        </w:rPr>
        <w:t xml:space="preserve">The three candidate populations each have distinct identification logic and data substrates but share the same outreach mechanism (Campaign records with channel = Reactivation), the same response-tracking model (Campaign Engagement for passive engagement, organic exit through saved-list query criteria for active re-engagement), and the same conversion-attribution pathway (howDidYouHearAboutCbm = Returning Client). Differences in tone, cadence, and message content are handled through population-specific templates within the single process.</w:t>
      </w:r>
    </w:p>
    <w:p/>
    <w:p>
      <w:pPr>
        <w:spacing w:after="120"/>
      </w:pPr>
      <w:r>
        <w:rPr>
          <w:rFonts w:ascii="Arial" w:cs="Arial" w:eastAsia="Arial" w:hAnsi="Arial"/>
          <w:b/>
          <w:bCs/>
          <w:sz w:val="24"/>
          <w:szCs w:val="24"/>
        </w:rPr>
        <w:t xml:space="preserve">Primary persona: </w:t>
      </w:r>
      <w:r>
        <w:rPr>
          <w:rFonts w:ascii="Arial" w:cs="Arial" w:eastAsia="Arial" w:hAnsi="Arial"/>
          <w:sz w:val="24"/>
          <w:szCs w:val="24"/>
        </w:rPr>
        <w:t xml:space="preserve">Client Recruiter (MST-PER-007).</w:t>
      </w:r>
    </w:p>
    <w:p>
      <w:pPr>
        <w:spacing w:after="120"/>
      </w:pPr>
      <w:r>
        <w:rPr>
          <w:rFonts w:ascii="Arial" w:cs="Arial" w:eastAsia="Arial" w:hAnsi="Arial"/>
          <w:b/>
          <w:bCs/>
          <w:sz w:val="24"/>
          <w:szCs w:val="24"/>
        </w:rPr>
        <w:t xml:space="preserve">Supporting persona: </w:t>
      </w:r>
      <w:r>
        <w:rPr>
          <w:rFonts w:ascii="Arial" w:cs="Arial" w:eastAsia="Arial" w:hAnsi="Arial"/>
          <w:sz w:val="24"/>
          <w:szCs w:val="24"/>
        </w:rPr>
        <w:t xml:space="preserve">Client Administrator (MST-PER-003) for threshold configuration and oversight.</w:t>
      </w:r>
    </w:p>
    <w:p/>
    <w:p>
      <w:pPr>
        <w:spacing w:after="120"/>
      </w:pPr>
      <w:r>
        <w:rPr>
          <w:rFonts w:ascii="Arial" w:cs="Arial" w:eastAsia="Arial" w:hAnsi="Arial"/>
          <w:b/>
          <w:bCs/>
          <w:sz w:val="24"/>
          <w:szCs w:val="24"/>
        </w:rPr>
        <w:t xml:space="preserve">Entities used: </w:t>
      </w:r>
      <w:r>
        <w:rPr>
          <w:rFonts w:ascii="Arial" w:cs="Arial" w:eastAsia="Arial" w:hAnsi="Arial"/>
          <w:sz w:val="24"/>
          <w:szCs w:val="24"/>
        </w:rPr>
        <w:t xml:space="preserve">Campaign (creates with channel = Reactivation), Campaign Engagement (created per recipient on Campaign send), Contact (reads for candidate identification, updates lastReactivationSentAt on send), Account (reads for clientStatus to detect conversion and for former-client identification), Engagement (reads for closure status to identify former clients), Event Registration (reads for attendance data to identify unconverted event attendees), Event (reads for dateEnd to apply recency thresholds).</w:t>
      </w:r>
    </w:p>
    <w:p/>
    <w:p>
      <w:pPr>
        <w:pStyle w:val="Heading2"/>
      </w:pPr>
      <w:r>
        <w:rPr>
          <w:rFonts w:ascii="Arial" w:cs="Arial" w:eastAsia="Arial" w:hAnsi="Arial"/>
          <w:b w:val="false"/>
          <w:bCs w:val="false"/>
          <w:i w:val="false"/>
          <w:iCs w:val="false"/>
          <w:sz w:val="24"/>
          <w:szCs w:val="24"/>
        </w:rPr>
        <w:t xml:space="preserve">3.3 Cross-Sub-Domain Dependencies</w:t>
      </w:r>
    </w:p>
    <w:p/>
    <w:p>
      <w:r>
        <w:rPr>
          <w:rFonts w:ascii="Arial" w:cs="Arial" w:eastAsia="Arial" w:hAnsi="Arial"/>
          <w:b w:val="false"/>
          <w:bCs w:val="false"/>
          <w:i w:val="false"/>
          <w:iCs w:val="false"/>
          <w:sz w:val="24"/>
          <w:szCs w:val="24"/>
        </w:rPr>
        <w:t xml:space="preserve">CR-REACTIVATE-OUTREACH is the last process in the CR domain production order. It depends on outputs from all three other sub-domains:</w:t>
      </w:r>
    </w:p>
    <w:p/>
    <w:p>
      <w:pPr>
        <w:pStyle w:val="ListParagraph"/>
        <w:numPr>
          <w:ilvl w:val="0"/>
          <w:numId w:val="2"/>
        </w:numPr>
        <w:spacing w:after="80"/>
      </w:pPr>
      <w:r>
        <w:rPr>
          <w:rFonts w:ascii="Arial" w:cs="Arial" w:eastAsia="Arial" w:hAnsi="Arial"/>
          <w:b/>
          <w:bCs/>
          <w:sz w:val="24"/>
          <w:szCs w:val="24"/>
        </w:rPr>
        <w:t xml:space="preserve">CR-EVENTS-CONVERT v1.0 </w:t>
      </w:r>
      <w:r>
        <w:rPr>
          <w:rFonts w:ascii="Arial" w:cs="Arial" w:eastAsia="Arial" w:hAnsi="Arial"/>
          <w:sz w:val="24"/>
          <w:szCs w:val="24"/>
        </w:rPr>
        <w:t xml:space="preserve">provides the Reactivation Candidates — Event Attendees saved list specification and the conversion-push architectural pattern as reference.</w:t>
      </w:r>
    </w:p>
    <w:p>
      <w:pPr>
        <w:pStyle w:val="ListParagraph"/>
        <w:numPr>
          <w:ilvl w:val="0"/>
          <w:numId w:val="2"/>
        </w:numPr>
        <w:spacing w:after="80"/>
      </w:pPr>
      <w:r>
        <w:rPr>
          <w:rFonts w:ascii="Arial" w:cs="Arial" w:eastAsia="Arial" w:hAnsi="Arial"/>
          <w:b/>
          <w:bCs/>
          <w:sz w:val="24"/>
          <w:szCs w:val="24"/>
        </w:rPr>
        <w:t xml:space="preserve">CR-MARKETING-CONTACTS v1.0 and CR-MARKETING-CAMPAIGNS v1.0 </w:t>
      </w:r>
      <w:r>
        <w:rPr>
          <w:rFonts w:ascii="Arial" w:cs="Arial" w:eastAsia="Arial" w:hAnsi="Arial"/>
          <w:sz w:val="24"/>
          <w:szCs w:val="24"/>
        </w:rPr>
        <w:t xml:space="preserve">provide the Contact marketing roll-up fields, prospectStatus, Segment entity model, and Campaign entity with its Campaign Engagement tracking infrastructure.</w:t>
      </w:r>
    </w:p>
    <w:p>
      <w:pPr>
        <w:pStyle w:val="ListParagraph"/>
        <w:numPr>
          <w:ilvl w:val="0"/>
          <w:numId w:val="2"/>
        </w:numPr>
        <w:spacing w:after="80"/>
      </w:pPr>
      <w:r>
        <w:rPr>
          <w:rFonts w:ascii="Arial" w:cs="Arial" w:eastAsia="Arial" w:hAnsi="Arial"/>
          <w:b/>
          <w:bCs/>
          <w:sz w:val="24"/>
          <w:szCs w:val="24"/>
        </w:rPr>
        <w:t xml:space="preserve">Mentoring domain (MN-CLOSE v1.1, Engagement Entity PRD v1.0) </w:t>
      </w:r>
      <w:r>
        <w:rPr>
          <w:rFonts w:ascii="Arial" w:cs="Arial" w:eastAsia="Arial" w:hAnsi="Arial"/>
          <w:sz w:val="24"/>
          <w:szCs w:val="24"/>
        </w:rPr>
        <w:t xml:space="preserve">provides the Engagement entity with closure statuses (Completed, Abandoned) that identify former clients.</w:t>
      </w:r>
    </w:p>
    <w:p/>
    <w:p>
      <w:r>
        <w:rPr>
          <w:rFonts w:ascii="Arial" w:cs="Arial" w:eastAsia="Arial" w:hAnsi="Arial"/>
          <w:b w:val="false"/>
          <w:bCs w:val="false"/>
          <w:i w:val="false"/>
          <w:iCs w:val="false"/>
          <w:sz w:val="24"/>
          <w:szCs w:val="24"/>
        </w:rPr>
        <w:t xml:space="preserve">No other CR-REACTIVATE process depends on CR-REACTIVATE-OUTREACH. This process has no downstream dependencies within Phase 4.</w:t>
      </w:r>
    </w:p>
    <w:p/>
    <w:p>
      <w:pPr>
        <w:pStyle w:val="Heading1"/>
      </w:pPr>
      <w:r>
        <w:rPr>
          <w:rFonts w:ascii="Arial" w:cs="Arial" w:eastAsia="Arial" w:hAnsi="Arial"/>
          <w:b w:val="false"/>
          <w:bCs w:val="false"/>
          <w:i w:val="false"/>
          <w:iCs w:val="false"/>
          <w:sz w:val="24"/>
          <w:szCs w:val="24"/>
        </w:rPr>
        <w:t xml:space="preserve">4. Data Reference</w:t>
      </w:r>
    </w:p>
    <w:p/>
    <w:p>
      <w:r>
        <w:rPr>
          <w:rFonts w:ascii="Arial" w:cs="Arial" w:eastAsia="Arial" w:hAnsi="Arial"/>
          <w:b w:val="false"/>
          <w:bCs w:val="false"/>
          <w:i w:val="false"/>
          <w:iCs w:val="false"/>
          <w:sz w:val="24"/>
          <w:szCs w:val="24"/>
        </w:rPr>
        <w:t xml:space="preserve">This section identifies the entities, fields, and rules relevant to the CR-REACTIVATE sub-domain. CR-REACTIVATE is primarily a consumer of data established by other sub-domains and the Mentoring domain. It adds one new Contact field and expands one enum on the Campaign entity.</w:t>
      </w:r>
    </w:p>
    <w:p/>
    <w:p>
      <w:pPr>
        <w:pStyle w:val="Heading2"/>
      </w:pPr>
      <w:r>
        <w:rPr>
          <w:rFonts w:ascii="Arial" w:cs="Arial" w:eastAsia="Arial" w:hAnsi="Arial"/>
          <w:b w:val="false"/>
          <w:bCs w:val="false"/>
          <w:i w:val="false"/>
          <w:iCs w:val="false"/>
          <w:sz w:val="24"/>
          <w:szCs w:val="24"/>
        </w:rPr>
        <w:t xml:space="preserve">4.1 Entity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000"/>
        <w:gridCol w:w="56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CRM Entity</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Entity PRD</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CR-REACTIVATE 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Person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Subject of all reactivation activity. All three saved-list queries are Contact-centric. Marketing roll-up fields consumed for inactive-prospect identification. One new field added: lastReactivationSentAt.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Company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Queried for clientStatus to detect whether a Contact has converted (clientStatus = Applicant or further). Also queried for applicantSince to report conversion timing. No new Account fields added by CR-REACTIVATE.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Engagement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Queried for engagementStatus to identify former clients. A Contact qualifies as a former client when linked to at least one Engagement at engagementStatus = Completed or Abandoned. No new Engagement fields added.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Registration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Consumed via the Reactivation Candidates — Event Attendees saved list inherited from CR-EVENTS-CONVERT. Queried for attendanceStatus = Attended. No new Event Registration fields added.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Event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Queried for dateEnd to apply the recency threshold in the event-attendee saved-list query. No new Event fields added.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Campaign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 creates Campaign records with channel = Reactivation. Shared with CR-MARKETING-CAMPAIGNS, which owns the Campaign entity for Email and SMS channels. The channel enum expands from {Email, SMS} to {Email, SMS, Reactivation}.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Campaign Engagement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 per recipient when a reactivation Campaign is sent. Provides open, click, and bounce tracking. Campaign Engagement records from reactivation sends update the same Contact marketing roll-up fields as marketing Campaign sends.</w:t>
            </w:r>
          </w:p>
        </w:tc>
      </w:tr>
    </w:tbl>
    <w:p/>
    <w:p>
      <w:pPr>
        <w:pStyle w:val="Heading2"/>
      </w:pPr>
      <w:r>
        <w:rPr>
          <w:rFonts w:ascii="Arial" w:cs="Arial" w:eastAsia="Arial" w:hAnsi="Arial"/>
          <w:b w:val="false"/>
          <w:bCs w:val="false"/>
          <w:i w:val="false"/>
          <w:iCs w:val="false"/>
          <w:sz w:val="24"/>
          <w:szCs w:val="24"/>
        </w:rPr>
        <w:t xml:space="preserve">4.2 Saved-List Query Specifications</w:t>
      </w:r>
    </w:p>
    <w:p/>
    <w:p>
      <w:r>
        <w:rPr>
          <w:rFonts w:ascii="Arial" w:cs="Arial" w:eastAsia="Arial" w:hAnsi="Arial"/>
          <w:b w:val="false"/>
          <w:bCs w:val="false"/>
          <w:i w:val="false"/>
          <w:iCs w:val="false"/>
          <w:sz w:val="24"/>
          <w:szCs w:val="24"/>
        </w:rPr>
        <w:t xml:space="preserve">CR-REACTIVATE uses a hybrid segmentation model: saved-list queries computed on read for candidate identification, combined with ad-hoc Contact selection at send time. The Client Recruiter opens a saved list, reviews current members, applies additional manual filters as needed, and selects which subset to include in each outreach batch. No Segment entity records are created; no persistent flag marks a Contact as a reactivation candidate.</w:t>
      </w:r>
    </w:p>
    <w:p/>
    <w:p>
      <w:r>
        <w:rPr>
          <w:rFonts w:ascii="Arial" w:cs="Arial" w:eastAsia="Arial" w:hAnsi="Arial"/>
          <w:b w:val="false"/>
          <w:bCs w:val="false"/>
          <w:i w:val="false"/>
          <w:iCs w:val="false"/>
          <w:sz w:val="24"/>
          <w:szCs w:val="24"/>
        </w:rPr>
        <w:t xml:space="preserve">Three saved-list queries define the three candidate populations. Each query returns Contacts who meet all stated criteria at the moment the list is opened.</w:t>
      </w:r>
    </w:p>
    <w:p/>
    <w:p>
      <w:pPr>
        <w:pStyle w:val="Heading3"/>
      </w:pPr>
      <w:r>
        <w:rPr>
          <w:rFonts w:ascii="Arial" w:cs="Arial" w:eastAsia="Arial" w:hAnsi="Arial"/>
          <w:b w:val="false"/>
          <w:bCs w:val="false"/>
          <w:i w:val="false"/>
          <w:iCs w:val="false"/>
          <w:sz w:val="24"/>
          <w:szCs w:val="24"/>
        </w:rPr>
        <w:t xml:space="preserve">4.2.1 Reactivation Candidates — Former Clients</w:t>
      </w:r>
    </w:p>
    <w:p/>
    <w:p>
      <w:r>
        <w:rPr>
          <w:rFonts w:ascii="Arial" w:cs="Arial" w:eastAsia="Arial" w:hAnsi="Arial"/>
          <w:b w:val="false"/>
          <w:bCs w:val="false"/>
          <w:i w:val="false"/>
          <w:iCs w:val="false"/>
          <w:sz w:val="24"/>
          <w:szCs w:val="24"/>
        </w:rPr>
        <w:t xml:space="preserve">Identifies Contacts who completed a mentoring engagement and have not returned as an active client.</w:t>
      </w:r>
    </w:p>
    <w:p/>
    <w:p>
      <w:pPr>
        <w:pStyle w:val="ListParagraph"/>
        <w:numPr>
          <w:ilvl w:val="0"/>
          <w:numId w:val="2"/>
        </w:numPr>
        <w:spacing w:after="80"/>
      </w:pPr>
      <w:r>
        <w:rPr>
          <w:rFonts w:ascii="Arial" w:cs="Arial" w:eastAsia="Arial" w:hAnsi="Arial"/>
          <w:sz w:val="24"/>
          <w:szCs w:val="24"/>
        </w:rPr>
        <w:t xml:space="preserve">Contact is linked to at least one Engagement at engagementStatus = Completed or Abandoned.</w:t>
      </w:r>
    </w:p>
    <w:p>
      <w:pPr>
        <w:pStyle w:val="ListParagraph"/>
        <w:numPr>
          <w:ilvl w:val="0"/>
          <w:numId w:val="2"/>
        </w:numPr>
        <w:spacing w:after="80"/>
      </w:pPr>
      <w:r>
        <w:rPr>
          <w:rFonts w:ascii="Arial" w:cs="Arial" w:eastAsia="Arial" w:hAnsi="Arial"/>
          <w:sz w:val="24"/>
          <w:szCs w:val="24"/>
        </w:rPr>
        <w:t xml:space="preserve">Contact is not currently linked to any Account at clientStatus = Applicant or any downstream status (i.e., they have not re-entered the intake pipeline).</w:t>
      </w:r>
    </w:p>
    <w:p>
      <w:pPr>
        <w:pStyle w:val="ListParagraph"/>
        <w:numPr>
          <w:ilvl w:val="0"/>
          <w:numId w:val="2"/>
        </w:numPr>
        <w:spacing w:after="80"/>
      </w:pPr>
      <w:r>
        <w:rPr>
          <w:rFonts w:ascii="Arial" w:cs="Arial" w:eastAsia="Arial" w:hAnsi="Arial"/>
          <w:sz w:val="24"/>
          <w:szCs w:val="24"/>
        </w:rPr>
        <w:t xml:space="preserve">The most recent Engagement closure (closeDate on the most recent Completed or Abandoned Engagement) was at least N days ago, where N is a configurable threshold with a default of 365 days. The threshold is a Client Administrator–owned configuration parameter.</w:t>
      </w:r>
    </w:p>
    <w:p>
      <w:pPr>
        <w:pStyle w:val="ListParagraph"/>
        <w:numPr>
          <w:ilvl w:val="0"/>
          <w:numId w:val="2"/>
        </w:numPr>
        <w:spacing w:after="80"/>
      </w:pPr>
      <w:r>
        <w:rPr>
          <w:rFonts w:ascii="Arial" w:cs="Arial" w:eastAsia="Arial" w:hAnsi="Arial"/>
          <w:sz w:val="24"/>
          <w:szCs w:val="24"/>
        </w:rPr>
        <w:t xml:space="preserve">Contact.emailOptOut = false (for email-channel outreach) or Contact.smsOptOut = false (for SMS-channel outreach, if applicable).</w:t>
      </w:r>
    </w:p>
    <w:p/>
    <w:p>
      <w:r>
        <w:rPr>
          <w:rFonts w:ascii="Arial" w:cs="Arial" w:eastAsia="Arial" w:hAnsi="Arial"/>
          <w:b/>
          <w:bCs/>
          <w:sz w:val="24"/>
          <w:szCs w:val="24"/>
        </w:rPr>
        <w:t xml:space="preserve">Rationale for including Abandoned: </w:t>
      </w:r>
      <w:r>
        <w:rPr>
          <w:rFonts w:ascii="Arial" w:cs="Arial" w:eastAsia="Arial" w:hAnsi="Arial"/>
          <w:sz w:val="24"/>
          <w:szCs w:val="24"/>
        </w:rPr>
        <w:t xml:space="preserve">An Abandoned engagement represents a client relationship that ended through inactivity rather than explicit completion. The Contact may still benefit from mentoring and is a valid reactivation candidate. Declined engagements are excluded because the applicant was never a client.</w:t>
      </w:r>
    </w:p>
    <w:p/>
    <w:p>
      <w:pPr>
        <w:pStyle w:val="Heading3"/>
      </w:pPr>
      <w:r>
        <w:rPr>
          <w:rFonts w:ascii="Arial" w:cs="Arial" w:eastAsia="Arial" w:hAnsi="Arial"/>
          <w:b w:val="false"/>
          <w:bCs w:val="false"/>
          <w:i w:val="false"/>
          <w:iCs w:val="false"/>
          <w:sz w:val="24"/>
          <w:szCs w:val="24"/>
        </w:rPr>
        <w:t xml:space="preserve">4.2.2 Reactivation Candidates — Event Attendees</w:t>
      </w:r>
    </w:p>
    <w:p/>
    <w:p>
      <w:r>
        <w:rPr>
          <w:rFonts w:ascii="Arial" w:cs="Arial" w:eastAsia="Arial" w:hAnsi="Arial"/>
          <w:b w:val="false"/>
          <w:bCs w:val="false"/>
          <w:i w:val="false"/>
          <w:iCs w:val="false"/>
          <w:sz w:val="24"/>
          <w:szCs w:val="24"/>
        </w:rPr>
        <w:t xml:space="preserve">Inherited from CR-EVENTS-CONVERT v1.0 Section 4.4. This saved list is consumed as-is by CR-REACTIVATE; the query specification is owned by CR-EVENTS-CONVERT.</w:t>
      </w:r>
    </w:p>
    <w:p/>
    <w:p>
      <w:pPr>
        <w:pStyle w:val="ListParagraph"/>
        <w:numPr>
          <w:ilvl w:val="0"/>
          <w:numId w:val="2"/>
        </w:numPr>
        <w:spacing w:after="80"/>
      </w:pPr>
      <w:r>
        <w:rPr>
          <w:rFonts w:ascii="Arial" w:cs="Arial" w:eastAsia="Arial" w:hAnsi="Arial"/>
          <w:sz w:val="24"/>
          <w:szCs w:val="24"/>
        </w:rPr>
        <w:t xml:space="preserve">Contact has at least one Event Registration at attendanceStatus = Attended.</w:t>
      </w:r>
    </w:p>
    <w:p>
      <w:pPr>
        <w:pStyle w:val="ListParagraph"/>
        <w:numPr>
          <w:ilvl w:val="0"/>
          <w:numId w:val="2"/>
        </w:numPr>
        <w:spacing w:after="80"/>
      </w:pPr>
      <w:r>
        <w:rPr>
          <w:rFonts w:ascii="Arial" w:cs="Arial" w:eastAsia="Arial" w:hAnsi="Arial"/>
          <w:sz w:val="24"/>
          <w:szCs w:val="24"/>
        </w:rPr>
        <w:t xml:space="preserve">Contact is not linked to any Account at clientStatus = Applicant or any downstream status.</w:t>
      </w:r>
    </w:p>
    <w:p>
      <w:pPr>
        <w:pStyle w:val="ListParagraph"/>
        <w:numPr>
          <w:ilvl w:val="0"/>
          <w:numId w:val="2"/>
        </w:numPr>
        <w:spacing w:after="80"/>
      </w:pPr>
      <w:r>
        <w:rPr>
          <w:rFonts w:ascii="Arial" w:cs="Arial" w:eastAsia="Arial" w:hAnsi="Arial"/>
          <w:sz w:val="24"/>
          <w:szCs w:val="24"/>
        </w:rPr>
        <w:t xml:space="preserve">The most recent Attended Event Registration’s Event.dateEnd was at least 180 days ago (configurable as a list query parameter).</w:t>
      </w:r>
    </w:p>
    <w:p/>
    <w:p>
      <w:r>
        <w:rPr>
          <w:rFonts w:ascii="Arial" w:cs="Arial" w:eastAsia="Arial" w:hAnsi="Arial"/>
          <w:b w:val="false"/>
          <w:bCs w:val="false"/>
          <w:i w:val="false"/>
          <w:iCs w:val="false"/>
          <w:sz w:val="24"/>
          <w:szCs w:val="24"/>
        </w:rPr>
        <w:t xml:space="preserve">The 180-day default matches the CR-EVENTS-CONVERT conversion window. A Contact who attends a new event within the window exits this list and re-enters the CR-EVENTS-CONVERT conversion-tracking pipeline.</w:t>
      </w:r>
    </w:p>
    <w:p/>
    <w:p>
      <w:pPr>
        <w:pStyle w:val="Heading3"/>
      </w:pPr>
      <w:r>
        <w:rPr>
          <w:rFonts w:ascii="Arial" w:cs="Arial" w:eastAsia="Arial" w:hAnsi="Arial"/>
          <w:b w:val="false"/>
          <w:bCs w:val="false"/>
          <w:i w:val="false"/>
          <w:iCs w:val="false"/>
          <w:sz w:val="24"/>
          <w:szCs w:val="24"/>
        </w:rPr>
        <w:t xml:space="preserve">4.2.3 Reactivation Candidates — Inactive Marketing Prospects</w:t>
      </w:r>
    </w:p>
    <w:p/>
    <w:p>
      <w:r>
        <w:rPr>
          <w:rFonts w:ascii="Arial" w:cs="Arial" w:eastAsia="Arial" w:hAnsi="Arial"/>
          <w:b w:val="false"/>
          <w:bCs w:val="false"/>
          <w:i w:val="false"/>
          <w:iCs w:val="false"/>
          <w:sz w:val="24"/>
          <w:szCs w:val="24"/>
        </w:rPr>
        <w:t xml:space="preserve">Identifies Contacts whose marketing engagement has lapsed and who have not progressed to applicant status.</w:t>
      </w:r>
    </w:p>
    <w:p/>
    <w:p>
      <w:pPr>
        <w:pStyle w:val="ListParagraph"/>
        <w:numPr>
          <w:ilvl w:val="0"/>
          <w:numId w:val="2"/>
        </w:numPr>
        <w:spacing w:after="80"/>
      </w:pPr>
      <w:r>
        <w:rPr>
          <w:rFonts w:ascii="Arial" w:cs="Arial" w:eastAsia="Arial" w:hAnsi="Arial"/>
          <w:sz w:val="24"/>
          <w:szCs w:val="24"/>
        </w:rPr>
        <w:t xml:space="preserve">Contact.lastMarketingEngagement is at least N days ago OR is null (Contact has never engaged with a marketing Campaign). The default threshold is 365 days; owned by Client Administrator as a configuration parameter.</w:t>
      </w:r>
    </w:p>
    <w:p>
      <w:pPr>
        <w:pStyle w:val="ListParagraph"/>
        <w:numPr>
          <w:ilvl w:val="0"/>
          <w:numId w:val="2"/>
        </w:numPr>
        <w:spacing w:after="80"/>
      </w:pPr>
      <w:r>
        <w:rPr>
          <w:rFonts w:ascii="Arial" w:cs="Arial" w:eastAsia="Arial" w:hAnsi="Arial"/>
          <w:sz w:val="24"/>
          <w:szCs w:val="24"/>
        </w:rPr>
        <w:t xml:space="preserve">Contact.totalCampaignsSent is greater than zero (Contact has received at least one marketing Campaign, confirming they were once in the marketing pipeline).</w:t>
      </w:r>
    </w:p>
    <w:p>
      <w:pPr>
        <w:pStyle w:val="ListParagraph"/>
        <w:numPr>
          <w:ilvl w:val="0"/>
          <w:numId w:val="2"/>
        </w:numPr>
        <w:spacing w:after="80"/>
      </w:pPr>
      <w:r>
        <w:rPr>
          <w:rFonts w:ascii="Arial" w:cs="Arial" w:eastAsia="Arial" w:hAnsi="Arial"/>
          <w:sz w:val="24"/>
          <w:szCs w:val="24"/>
        </w:rPr>
        <w:t xml:space="preserve">Contact is not linked to any Account at clientStatus = Applicant or any downstream status.</w:t>
      </w:r>
    </w:p>
    <w:p>
      <w:pPr>
        <w:pStyle w:val="ListParagraph"/>
        <w:numPr>
          <w:ilvl w:val="0"/>
          <w:numId w:val="2"/>
        </w:numPr>
        <w:spacing w:after="80"/>
      </w:pPr>
      <w:r>
        <w:rPr>
          <w:rFonts w:ascii="Arial" w:cs="Arial" w:eastAsia="Arial" w:hAnsi="Arial"/>
          <w:sz w:val="24"/>
          <w:szCs w:val="24"/>
        </w:rPr>
        <w:t xml:space="preserve">Contact.emailOptOut = false.</w:t>
      </w:r>
    </w:p>
    <w:p/>
    <w:p>
      <w:r>
        <w:rPr>
          <w:rFonts w:ascii="Arial" w:cs="Arial" w:eastAsia="Arial" w:hAnsi="Arial"/>
          <w:b/>
          <w:bCs/>
          <w:sz w:val="24"/>
          <w:szCs w:val="24"/>
        </w:rPr>
        <w:t xml:space="preserve">Note on overlap: </w:t>
      </w:r>
      <w:r>
        <w:rPr>
          <w:rFonts w:ascii="Arial" w:cs="Arial" w:eastAsia="Arial" w:hAnsi="Arial"/>
          <w:sz w:val="24"/>
          <w:szCs w:val="24"/>
        </w:rPr>
        <w:t xml:space="preserve">A Contact may appear on more than one saved list simultaneously (for example, a former client who also attended an event). The Client Recruiter sees the Contact on whichever list they open first; the ad-hoc selection model means the Recruiter can include or exclude the Contact from any batch at their discretion. When a reactivation Campaign is sent, the Contact’s lastReactivationSentAt is updated regardless of which list they were selected from.</w:t>
      </w:r>
    </w:p>
    <w:p/>
    <w:p>
      <w:pPr>
        <w:pStyle w:val="Heading2"/>
      </w:pPr>
      <w:r>
        <w:rPr>
          <w:rFonts w:ascii="Arial" w:cs="Arial" w:eastAsia="Arial" w:hAnsi="Arial"/>
          <w:b w:val="false"/>
          <w:bCs w:val="false"/>
          <w:i w:val="false"/>
          <w:iCs w:val="false"/>
          <w:sz w:val="24"/>
          <w:szCs w:val="24"/>
        </w:rPr>
        <w:t xml:space="preserve">4.3 Outreach Execution Model</w:t>
      </w:r>
    </w:p>
    <w:p/>
    <w:p>
      <w:r>
        <w:rPr>
          <w:rFonts w:ascii="Arial" w:cs="Arial" w:eastAsia="Arial" w:hAnsi="Arial"/>
          <w:b w:val="false"/>
          <w:bCs w:val="false"/>
          <w:i w:val="false"/>
          <w:iCs w:val="false"/>
          <w:sz w:val="24"/>
          <w:szCs w:val="24"/>
        </w:rPr>
        <w:t xml:space="preserve">Reactivation outreach uses Campaign records with a dedicated Reactivation value on the Campaign.channel enum. This decision aligns reactivation with the existing Campaign infrastructure from CR-MARKETING-CAMPAIGNS, providing open/click/bounce tracking through Campaign Engagement records, integration with the Contact marketing roll-up fields, and familiar Campaign-level reporting.</w:t>
      </w:r>
    </w:p>
    <w:p/>
    <w:p>
      <w:r>
        <w:rPr>
          <w:rFonts w:ascii="Arial" w:cs="Arial" w:eastAsia="Arial" w:hAnsi="Arial"/>
          <w:b w:val="false"/>
          <w:bCs w:val="false"/>
          <w:i w:val="false"/>
          <w:iCs w:val="false"/>
          <w:sz w:val="24"/>
          <w:szCs w:val="24"/>
        </w:rPr>
        <w:t xml:space="preserve">The Campaign.channel enum expands from {Email, SMS} to {Email, SMS, Reactivation}. This expansion is documented as a cross-sub-domain touchpoint (Section 5) and will be formally applied when the Campaign Entity PRD is written in Phase 2b. The Client Recruiter operates both marketing Campaigns and reactivation Campaigns; filtering by channel keeps the Campaign list navigable and reporting clean.</w:t>
      </w:r>
    </w:p>
    <w:p/>
    <w:p>
      <w:r>
        <w:rPr>
          <w:rFonts w:ascii="Arial" w:cs="Arial" w:eastAsia="Arial" w:hAnsi="Arial"/>
          <w:b w:val="false"/>
          <w:bCs w:val="false"/>
          <w:i w:val="false"/>
          <w:iCs w:val="false"/>
          <w:sz w:val="24"/>
          <w:szCs w:val="24"/>
        </w:rPr>
        <w:t xml:space="preserve">Each reactivation outreach batch produces one Campaign record. The Client Recruiter composes the Campaign using population-specific templates (templates for former clients will have a different tone than templates for inactive prospects), selects recipient Contacts from one of the saved lists, and sends. The system creates one Campaign Engagement record per recipient, tracking send, open, click, and bounce events. On send, the system also writes Contact.lastReactivationSentAt with the dispatch timestamp for cadence-management purposes.</w:t>
      </w:r>
    </w:p>
    <w:p/>
    <w:p>
      <w:pPr>
        <w:pStyle w:val="Heading2"/>
      </w:pPr>
      <w:r>
        <w:rPr>
          <w:rFonts w:ascii="Arial" w:cs="Arial" w:eastAsia="Arial" w:hAnsi="Arial"/>
          <w:b w:val="false"/>
          <w:bCs w:val="false"/>
          <w:i w:val="false"/>
          <w:iCs w:val="false"/>
          <w:sz w:val="24"/>
          <w:szCs w:val="24"/>
        </w:rPr>
        <w:t xml:space="preserve">4.4 Cadence and Frequency Management</w:t>
      </w:r>
    </w:p>
    <w:p/>
    <w:p>
      <w:r>
        <w:rPr>
          <w:rFonts w:ascii="Arial" w:cs="Arial" w:eastAsia="Arial" w:hAnsi="Arial"/>
          <w:b w:val="false"/>
          <w:bCs w:val="false"/>
          <w:i w:val="false"/>
          <w:iCs w:val="false"/>
          <w:sz w:val="24"/>
          <w:szCs w:val="24"/>
        </w:rPr>
        <w:t xml:space="preserve">A 90-day minimum gap between reactivation sends to the same Contact is the recommended operational cadence. This is enforced as an informational warning, not a system block. When the Client Recruiter selects Contacts from a saved list for a batch send, the system displays each Contact’s lastReactivationSentAt value. Contacts whose last reactivation send was less than 90 days ago are flagged in the list but not hidden; the Client Recruiter may override the warning at their discretion.</w:t>
      </w:r>
    </w:p>
    <w:p/>
    <w:p>
      <w:r>
        <w:rPr>
          <w:rFonts w:ascii="Arial" w:cs="Arial" w:eastAsia="Arial" w:hAnsi="Arial"/>
          <w:b w:val="false"/>
          <w:bCs w:val="false"/>
          <w:i w:val="false"/>
          <w:iCs w:val="false"/>
          <w:sz w:val="24"/>
          <w:szCs w:val="24"/>
        </w:rPr>
        <w:t xml:space="preserve">There is no system-enforced maximum attempt count in v1.0. A Contact who has received multiple reactivation Campaigns without responding will continue to appear on the saved lists as long as they meet the query criteria. The Client Recruiter exercises judgment about whether to include such Contacts in future batches.</w:t>
      </w:r>
    </w:p>
    <w:p/>
    <w:p>
      <w:r>
        <w:rPr>
          <w:rFonts w:ascii="Arial" w:cs="Arial" w:eastAsia="Arial" w:hAnsi="Arial"/>
          <w:b w:val="false"/>
          <w:bCs w:val="false"/>
          <w:i w:val="false"/>
          <w:iCs w:val="false"/>
          <w:sz w:val="24"/>
          <w:szCs w:val="24"/>
        </w:rPr>
        <w:t xml:space="preserve">There is no cross-sub-domain cooling-off enforcement between reactivation sends and marketing sends in v1.0. The Client Recruiter operates both CR-MARKETING-CAMPAIGNS and CR-REACTIVATE-OUTREACH and has visibility into both channels through the shared Campaign list (filterable by channel). A best-practice recommendation is documented: avoid sending a reactivation Campaign to a Contact who received a marketing Campaign within the last 30 days, and vice versa. System enforcement of this recommendation is deferred to a later iteration if volume growth warrants it.</w:t>
      </w:r>
    </w:p>
    <w:p/>
    <w:p>
      <w:pPr>
        <w:pStyle w:val="Heading2"/>
      </w:pPr>
      <w:r>
        <w:rPr>
          <w:rFonts w:ascii="Arial" w:cs="Arial" w:eastAsia="Arial" w:hAnsi="Arial"/>
          <w:b w:val="false"/>
          <w:bCs w:val="false"/>
          <w:i w:val="false"/>
          <w:iCs w:val="false"/>
          <w:sz w:val="24"/>
          <w:szCs w:val="24"/>
        </w:rPr>
        <w:t xml:space="preserve">4.5 Response Tracking and Conversion Detection</w:t>
      </w:r>
    </w:p>
    <w:p/>
    <w:p>
      <w:r>
        <w:rPr>
          <w:rFonts w:ascii="Arial" w:cs="Arial" w:eastAsia="Arial" w:hAnsi="Arial"/>
          <w:b w:val="false"/>
          <w:bCs w:val="false"/>
          <w:i w:val="false"/>
          <w:iCs w:val="false"/>
          <w:sz w:val="24"/>
          <w:szCs w:val="24"/>
        </w:rPr>
        <w:t xml:space="preserve">Response tracking operates at three levels:</w:t>
      </w:r>
    </w:p>
    <w:p/>
    <w:p>
      <w:pPr>
        <w:spacing w:after="120"/>
      </w:pPr>
      <w:r>
        <w:rPr>
          <w:rFonts w:ascii="Arial" w:cs="Arial" w:eastAsia="Arial" w:hAnsi="Arial"/>
          <w:b/>
          <w:bCs/>
          <w:sz w:val="24"/>
          <w:szCs w:val="24"/>
        </w:rPr>
        <w:t xml:space="preserve">Passive engagement. </w:t>
      </w:r>
      <w:r>
        <w:rPr>
          <w:rFonts w:ascii="Arial" w:cs="Arial" w:eastAsia="Arial" w:hAnsi="Arial"/>
          <w:sz w:val="24"/>
          <w:szCs w:val="24"/>
        </w:rPr>
        <w:t xml:space="preserve">Opens, clicks, and bounces are tracked through Campaign Engagement records, the same mechanism used by CR-MARKETING-CAMPAIGNS. Campaign Engagement data from reactivation sends updates the Contact’s marketing roll-up fields (lastMarketingEngagement, totalCampaignsSent, totalOpens, totalClicks). This means a Contact who receives a reactivation Campaign will update their lastMarketingEngagement timestamp and will no longer meet the inactivity threshold for the Inactive Marketing Prospects saved list. This is intentional: a Contact actively being worked through reactivation should not simultaneously appear on the inactive-prospect list.</w:t>
      </w:r>
    </w:p>
    <w:p/>
    <w:p>
      <w:pPr>
        <w:spacing w:after="120"/>
      </w:pPr>
      <w:r>
        <w:rPr>
          <w:rFonts w:ascii="Arial" w:cs="Arial" w:eastAsia="Arial" w:hAnsi="Arial"/>
          <w:b/>
          <w:bCs/>
          <w:sz w:val="24"/>
          <w:szCs w:val="24"/>
        </w:rPr>
        <w:t xml:space="preserve">Active re-engagement. </w:t>
      </w:r>
      <w:r>
        <w:rPr>
          <w:rFonts w:ascii="Arial" w:cs="Arial" w:eastAsia="Arial" w:hAnsi="Arial"/>
          <w:sz w:val="24"/>
          <w:szCs w:val="24"/>
        </w:rPr>
        <w:t xml:space="preserve">When a reactivation recipient submits a mentoring application, MN-INTAKE handles the prospect-to-applicant transition through its existing mechanisms (MN-INTAKE-REQ-010 through REQ-013). The Contact naturally exits all three reactivation saved-list queries because the queries exclude Contacts linked to an Account at clientStatus = Applicant or further. When a recipient re-registers for an event, CR-EVENTS-MANAGE creates the Event Registration and the Contact may exit the event-attendee saved list depending on timing. No explicit reactivationOutcome field is needed; conversion is detected organically through the saved-list query criteria.</w:t>
      </w:r>
    </w:p>
    <w:p/>
    <w:p>
      <w:pPr>
        <w:spacing w:after="120"/>
      </w:pPr>
      <w:r>
        <w:rPr>
          <w:rFonts w:ascii="Arial" w:cs="Arial" w:eastAsia="Arial" w:hAnsi="Arial"/>
          <w:b/>
          <w:bCs/>
          <w:sz w:val="24"/>
          <w:szCs w:val="24"/>
        </w:rPr>
        <w:t xml:space="preserve">Explicit opt-out. </w:t>
      </w:r>
      <w:r>
        <w:rPr>
          <w:rFonts w:ascii="Arial" w:cs="Arial" w:eastAsia="Arial" w:hAnsi="Arial"/>
          <w:sz w:val="24"/>
          <w:szCs w:val="24"/>
        </w:rPr>
        <w:t xml:space="preserve">When a Contact replies asking to stop receiving messages or clicks an unsubscribe link, the Client Recruiter manually sets emailOptOut = true (or smsOptOut = true) on the Contact record. The Contact exits all reactivation saved-list queries because the queries require emailOptOut = false. Opt-out handling follows the same Client Recruiter discipline pattern established in CR-MARKETING-CAMPAIGNS.</w:t>
      </w:r>
    </w:p>
    <w:p/>
    <w:p>
      <w:r>
        <w:rPr>
          <w:rFonts w:ascii="Arial" w:cs="Arial" w:eastAsia="Arial" w:hAnsi="Arial"/>
          <w:b w:val="false"/>
          <w:bCs w:val="false"/>
          <w:i w:val="false"/>
          <w:iCs w:val="false"/>
          <w:sz w:val="24"/>
          <w:szCs w:val="24"/>
        </w:rPr>
        <w:t xml:space="preserve">Conversion attribution uses the howDidYouHearAboutCbm field’s Returning Client value. When a former client or a lapsed prospect re-applies, the application form’s self-reported howDidYouHearAboutCbm value follows the layered authority policy: Point 2 writes only if the field is currently blank (preserving any Point 1 value set at original Contact creation), and Point 3 allows Client Administrator override. The Returning Client value rolls up to CR-REACTIVATE in the cross-sub-domain channel effectiveness analysis.</w:t>
      </w:r>
    </w:p>
    <w:p/>
    <w:p>
      <w:pPr>
        <w:pStyle w:val="Heading2"/>
      </w:pPr>
      <w:r>
        <w:rPr>
          <w:rFonts w:ascii="Arial" w:cs="Arial" w:eastAsia="Arial" w:hAnsi="Arial"/>
          <w:b w:val="false"/>
          <w:bCs w:val="false"/>
          <w:i w:val="false"/>
          <w:iCs w:val="false"/>
          <w:sz w:val="24"/>
          <w:szCs w:val="24"/>
        </w:rPr>
        <w:t xml:space="preserve">4.6 Terminal States</w:t>
      </w:r>
    </w:p>
    <w:p/>
    <w:p>
      <w:r>
        <w:rPr>
          <w:rFonts w:ascii="Arial" w:cs="Arial" w:eastAsia="Arial" w:hAnsi="Arial"/>
          <w:b w:val="false"/>
          <w:bCs w:val="false"/>
          <w:i w:val="false"/>
          <w:iCs w:val="false"/>
          <w:sz w:val="24"/>
          <w:szCs w:val="24"/>
        </w:rPr>
        <w:t xml:space="preserve">There is no explicit terminal state for reactivation in v1.0. Contacts exit the reactivation population organically through three mechanisms:</w:t>
      </w:r>
    </w:p>
    <w:p/>
    <w:p>
      <w:pPr>
        <w:pStyle w:val="ListParagraph"/>
        <w:numPr>
          <w:ilvl w:val="0"/>
          <w:numId w:val="2"/>
        </w:numPr>
        <w:spacing w:after="80"/>
      </w:pPr>
      <w:r>
        <w:rPr>
          <w:rFonts w:ascii="Arial" w:cs="Arial" w:eastAsia="Arial" w:hAnsi="Arial"/>
          <w:sz w:val="24"/>
          <w:szCs w:val="24"/>
        </w:rPr>
        <w:t xml:space="preserve">Contact sets emailOptOut = true — excluded from all reactivation queries.</w:t>
      </w:r>
    </w:p>
    <w:p>
      <w:pPr>
        <w:pStyle w:val="ListParagraph"/>
        <w:numPr>
          <w:ilvl w:val="0"/>
          <w:numId w:val="2"/>
        </w:numPr>
        <w:spacing w:after="80"/>
      </w:pPr>
      <w:r>
        <w:rPr>
          <w:rFonts w:ascii="Arial" w:cs="Arial" w:eastAsia="Arial" w:hAnsi="Arial"/>
          <w:sz w:val="24"/>
          <w:szCs w:val="24"/>
        </w:rPr>
        <w:t xml:space="preserve">Contact becomes linked to an Account at clientStatus = Applicant or further — excluded because they have converted.</w:t>
      </w:r>
    </w:p>
    <w:p>
      <w:pPr>
        <w:pStyle w:val="ListParagraph"/>
        <w:numPr>
          <w:ilvl w:val="0"/>
          <w:numId w:val="2"/>
        </w:numPr>
        <w:spacing w:after="80"/>
      </w:pPr>
      <w:r>
        <w:rPr>
          <w:rFonts w:ascii="Arial" w:cs="Arial" w:eastAsia="Arial" w:hAnsi="Arial"/>
          <w:sz w:val="24"/>
          <w:szCs w:val="24"/>
        </w:rPr>
        <w:t xml:space="preserve">Contact receives a reactivation Campaign — lastMarketingEngagement updates — excluded from the Inactive Marketing Prospects query for the duration of the inactivity threshold.</w:t>
      </w:r>
    </w:p>
    <w:p/>
    <w:p>
      <w:r>
        <w:rPr>
          <w:rFonts w:ascii="Arial" w:cs="Arial" w:eastAsia="Arial" w:hAnsi="Arial"/>
          <w:b w:val="false"/>
          <w:bCs w:val="false"/>
          <w:i w:val="false"/>
          <w:iCs w:val="false"/>
          <w:sz w:val="24"/>
          <w:szCs w:val="24"/>
        </w:rPr>
        <w:t xml:space="preserve">A Contact who has not opted out, has not converted, and still meets the query criteria will continue to appear on the saved lists indefinitely, subject to the 90-day informational gap. If CBM later finds that Contacts are accumulating on the lists with no realistic prospect of re-engagement, a future iteration can add a configurable maximum-attempt threshold or a manual reactivation-exhausted flag.</w:t>
      </w:r>
    </w:p>
    <w:p/>
    <w:p>
      <w:pPr>
        <w:pStyle w:val="Heading2"/>
      </w:pPr>
      <w:r>
        <w:rPr>
          <w:rFonts w:ascii="Arial" w:cs="Arial" w:eastAsia="Arial" w:hAnsi="Arial"/>
          <w:b w:val="false"/>
          <w:bCs w:val="false"/>
          <w:i w:val="false"/>
          <w:iCs w:val="false"/>
          <w:sz w:val="24"/>
          <w:szCs w:val="24"/>
        </w:rPr>
        <w:t xml:space="preserve">4.7 Contact Entity — New Field</w:t>
      </w:r>
    </w:p>
    <w:p/>
    <w:p>
      <w:r>
        <w:rPr>
          <w:rFonts w:ascii="Arial" w:cs="Arial" w:eastAsia="Arial" w:hAnsi="Arial"/>
          <w:b w:val="false"/>
          <w:bCs w:val="false"/>
          <w:i w:val="false"/>
          <w:iCs w:val="false"/>
          <w:sz w:val="24"/>
          <w:szCs w:val="24"/>
        </w:rPr>
        <w:t xml:space="preserve">The CR-REACTIVATE sub-domain adds one field to the Contact entity. This field will be formalized in the Contact Entity PRD update (v1.3 → v1.4), alongside the pending presenterBio, presenterTopics, and lastConversionPushSentAt fields from CR-EVENTS 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Field Name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lastReactivationSentAt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 of the most recent reactivation Campaign send to this Contact. System-populated on Campaign dispatch. Used by the Client Recruiter to assess the 90-day minimum gap and to report on reactivation activity per Contact. Analogous to Contact.lastConversionPushSentAt from CR-EVENTS-CONVERT. Not visible to the Contact; internal operational field only.</w:t>
            </w:r>
          </w:p>
        </w:tc>
      </w:tr>
    </w:tbl>
    <w:p/>
    <w:p>
      <w:pPr>
        <w:pStyle w:val="Heading2"/>
      </w:pPr>
      <w:r>
        <w:rPr>
          <w:rFonts w:ascii="Arial" w:cs="Arial" w:eastAsia="Arial" w:hAnsi="Arial"/>
          <w:b w:val="false"/>
          <w:bCs w:val="false"/>
          <w:i w:val="false"/>
          <w:iCs w:val="false"/>
          <w:sz w:val="24"/>
          <w:szCs w:val="24"/>
        </w:rPr>
        <w:t xml:space="preserve">4.8 Campaign Entity — Channel Enum Expansion</w:t>
      </w:r>
    </w:p>
    <w:p/>
    <w:p>
      <w:r>
        <w:rPr>
          <w:rFonts w:ascii="Arial" w:cs="Arial" w:eastAsia="Arial" w:hAnsi="Arial"/>
          <w:b w:val="false"/>
          <w:bCs w:val="false"/>
          <w:i w:val="false"/>
          <w:iCs w:val="false"/>
          <w:sz w:val="24"/>
          <w:szCs w:val="24"/>
        </w:rPr>
        <w:t xml:space="preserve">The Campaign entity’s channel enum expands from {Email, SMS} to {Email, SMS, Reactivation}. This enables the Campaign list and Campaign reports to distinguish reactivation sends from marketing sends. The expansion will be formally documented in the Campaign Entity PRD when it is written in Phase 2b. CR-REACTIVATE shares the Campaign entity with CR-MARKETING-CAMPAIGNS; the channel enum is the discriminator between the two sub-domains’ use of the entity.</w:t>
      </w:r>
    </w:p>
    <w:p/>
    <w:p>
      <w:pPr>
        <w:pStyle w:val="Heading2"/>
      </w:pPr>
      <w:r>
        <w:rPr>
          <w:rFonts w:ascii="Arial" w:cs="Arial" w:eastAsia="Arial" w:hAnsi="Arial"/>
          <w:b w:val="false"/>
          <w:bCs w:val="false"/>
          <w:i w:val="false"/>
          <w:iCs w:val="false"/>
          <w:sz w:val="24"/>
          <w:szCs w:val="24"/>
        </w:rPr>
        <w:t xml:space="preserve">4.9 Reporting and Analytics</w:t>
      </w:r>
    </w:p>
    <w:p/>
    <w:p>
      <w:r>
        <w:rPr>
          <w:rFonts w:ascii="Arial" w:cs="Arial" w:eastAsia="Arial" w:hAnsi="Arial"/>
          <w:b w:val="false"/>
          <w:bCs w:val="false"/>
          <w:i w:val="false"/>
          <w:iCs w:val="false"/>
          <w:sz w:val="24"/>
          <w:szCs w:val="24"/>
        </w:rPr>
        <w:t xml:space="preserve">CR-REACTIVATE owns three reports. All reports are placed in the Reactivation Reports section of the reporting area. All support CSV export.</w:t>
      </w:r>
    </w:p>
    <w:p/>
    <w:p>
      <w:pPr>
        <w:spacing w:after="120"/>
      </w:pPr>
      <w:r>
        <w:rPr>
          <w:rFonts w:ascii="Arial" w:cs="Arial" w:eastAsia="Arial" w:hAnsi="Arial"/>
          <w:b/>
          <w:bCs/>
          <w:sz w:val="24"/>
          <w:szCs w:val="24"/>
        </w:rPr>
        <w:t xml:space="preserve">Report 1 — Reactivation Campaign Performance. </w:t>
      </w:r>
      <w:r>
        <w:rPr>
          <w:rFonts w:ascii="Arial" w:cs="Arial" w:eastAsia="Arial" w:hAnsi="Arial"/>
          <w:sz w:val="24"/>
          <w:szCs w:val="24"/>
        </w:rPr>
        <w:t xml:space="preserve">A standard Campaign-level report filtered to channel = Reactivation. Shows per-Campaign metrics: recipients, opens, clicks, bounces, open rate, and click rate. Structurally identical to the marketing Campaign performance reports owned by CR-MARKETING-CAMPAIGNS, filtered to the Reactivation channel. The Client Recruiter uses this report to evaluate which reactivation messages and populations produce the strongest engagement.</w:t>
      </w:r>
    </w:p>
    <w:p/>
    <w:p>
      <w:pPr>
        <w:spacing w:after="120"/>
      </w:pPr>
      <w:r>
        <w:rPr>
          <w:rFonts w:ascii="Arial" w:cs="Arial" w:eastAsia="Arial" w:hAnsi="Arial"/>
          <w:b/>
          <w:bCs/>
          <w:sz w:val="24"/>
          <w:szCs w:val="24"/>
        </w:rPr>
        <w:t xml:space="preserve">Report 2 — Reactivation Population Summary. </w:t>
      </w:r>
      <w:r>
        <w:rPr>
          <w:rFonts w:ascii="Arial" w:cs="Arial" w:eastAsia="Arial" w:hAnsi="Arial"/>
          <w:sz w:val="24"/>
          <w:szCs w:val="24"/>
        </w:rPr>
        <w:t xml:space="preserve">A dashboard-style summary showing the current size of each of the three saved-list query populations (former clients, unconverted event attendees, inactive marketing prospects), the number of Contacts in each population who have been touched by at least one reactivation Campaign (lastReactivationSentAt is not null), and the number who have converted (exited the population by reaching clientStatus = Applicant or further) within a configurable trailing date range. Default trailing range is 12 months. This is the operational health report that tells the Client Recruiter where untapped opportunity exists.</w:t>
      </w:r>
    </w:p>
    <w:p/>
    <w:p>
      <w:pPr>
        <w:spacing w:after="120"/>
      </w:pPr>
      <w:r>
        <w:rPr>
          <w:rFonts w:ascii="Arial" w:cs="Arial" w:eastAsia="Arial" w:hAnsi="Arial"/>
          <w:b/>
          <w:bCs/>
          <w:sz w:val="24"/>
          <w:szCs w:val="24"/>
        </w:rPr>
        <w:t xml:space="preserve">Report 3 — Reactivation Conversion Attribution. </w:t>
      </w:r>
      <w:r>
        <w:rPr>
          <w:rFonts w:ascii="Arial" w:cs="Arial" w:eastAsia="Arial" w:hAnsi="Arial"/>
          <w:sz w:val="24"/>
          <w:szCs w:val="24"/>
        </w:rPr>
        <w:t xml:space="preserve">Shows Contacts who submitted applications with howDidYouHearAboutCbm = Returning Client over a configurable date range, with the date of their most recent reactivation Campaign send (lastReactivationSentAt) and the date of application (Account.applicantSince) for attribution context. This report connects reactivation outreach to actual conversions and feeds into the cross-sub-domain channel effectiveness analysis that CR Domain Reconciliation (Phase 5) will define.</w:t>
      </w:r>
    </w:p>
    <w:p/>
    <w:p>
      <w:r>
        <w:rPr>
          <w:rFonts w:ascii="Arial" w:cs="Arial" w:eastAsia="Arial" w:hAnsi="Arial"/>
          <w:b w:val="false"/>
          <w:bCs w:val="false"/>
          <w:i w:val="false"/>
          <w:iCs w:val="false"/>
          <w:sz w:val="24"/>
          <w:szCs w:val="24"/>
        </w:rPr>
        <w:t xml:space="preserve">CR-REACTIVATE does not own the cross-sub-domain channel effectiveness report comparing partner referrals, marketing campaigns, events, and reactivation outreach. That report is governed by CR Domain Reconciliation (Phase 5). CR-REACTIVATE contributes the Returning Client attribution data and reactivation Campaign performance data as inputs.</w:t>
      </w:r>
    </w:p>
    <w:p/>
    <w:p>
      <w:pPr>
        <w:pStyle w:val="Heading1"/>
      </w:pPr>
      <w:r>
        <w:rPr>
          <w:rFonts w:ascii="Arial" w:cs="Arial" w:eastAsia="Arial" w:hAnsi="Arial"/>
          <w:b w:val="false"/>
          <w:bCs w:val="false"/>
          <w:i w:val="false"/>
          <w:iCs w:val="false"/>
          <w:sz w:val="24"/>
          <w:szCs w:val="24"/>
        </w:rPr>
        <w:t xml:space="preserve">5. Cross-Sub-Domain Touchpoints</w:t>
      </w:r>
    </w:p>
    <w:p/>
    <w:p>
      <w:pPr>
        <w:spacing w:after="120"/>
      </w:pPr>
      <w:r>
        <w:rPr>
          <w:rFonts w:ascii="Arial" w:cs="Arial" w:eastAsia="Arial" w:hAnsi="Arial"/>
          <w:b/>
          <w:bCs/>
          <w:sz w:val="24"/>
          <w:szCs w:val="24"/>
        </w:rPr>
        <w:t xml:space="preserve">CR-EVENTS-CONVERT → CR-REACTIVATE. </w:t>
      </w:r>
      <w:r>
        <w:rPr>
          <w:rFonts w:ascii="Arial" w:cs="Arial" w:eastAsia="Arial" w:hAnsi="Arial"/>
          <w:sz w:val="24"/>
          <w:szCs w:val="24"/>
        </w:rPr>
        <w:t xml:space="preserve">Unconverted event attendees are handed off to CR-REACTIVATE through the Reactivation Candidates — Event Attendees saved list defined in CR-EVENTS-CONVERT v1.0 Section 4.4. The list is computed on read; no flag, no status change, no stored marker on any record tracks membership. The boundary between the two sub-domains is the list itself: CR-EVENTS-CONVERT owns everything upstream (post-event follow-up, conversion-push outreach within the conversion window); CR-REACTIVATE owns everything downstream (reactivation outreach after the window expires). The Content and Event Administrator’s ownership ends at the handoff; the Client Recruiter’s ownership begins.</w:t>
      </w:r>
    </w:p>
    <w:p/>
    <w:p>
      <w:pPr>
        <w:spacing w:after="120"/>
      </w:pPr>
      <w:r>
        <w:rPr>
          <w:rFonts w:ascii="Arial" w:cs="Arial" w:eastAsia="Arial" w:hAnsi="Arial"/>
          <w:b/>
          <w:bCs/>
          <w:sz w:val="24"/>
          <w:szCs w:val="24"/>
        </w:rPr>
        <w:t xml:space="preserve">CR-MARKETING → CR-REACTIVATE. </w:t>
      </w:r>
      <w:r>
        <w:rPr>
          <w:rFonts w:ascii="Arial" w:cs="Arial" w:eastAsia="Arial" w:hAnsi="Arial"/>
          <w:sz w:val="24"/>
          <w:szCs w:val="24"/>
        </w:rPr>
        <w:t xml:space="preserve">The Contact marketing roll-up fields (lastMarketingEngagement, totalCampaignsSent, totalOpens, totalClicks) and prospectStatus field established by CR-MARKETING-CONTACTS provide the data substrate for the Inactive Marketing Prospects saved-list query. CR-REACTIVATE reads these fields but does not write to them directly; they are updated by Campaign Engagement records created when any Campaign (marketing or reactivation) is sent. The Campaign entity is shared between CR-MARKETING-CAMPAIGNS and CR-REACTIVATE-OUTREACH, distinguished by the channel enum value (Email and SMS for marketing, Reactivation for reactivation).</w:t>
      </w:r>
    </w:p>
    <w:p/>
    <w:p>
      <w:pPr>
        <w:spacing w:after="120"/>
      </w:pPr>
      <w:r>
        <w:rPr>
          <w:rFonts w:ascii="Arial" w:cs="Arial" w:eastAsia="Arial" w:hAnsi="Arial"/>
          <w:b/>
          <w:bCs/>
          <w:sz w:val="24"/>
          <w:szCs w:val="24"/>
        </w:rPr>
        <w:t xml:space="preserve">Mentoring domain → CR-REACTIVATE. </w:t>
      </w:r>
      <w:r>
        <w:rPr>
          <w:rFonts w:ascii="Arial" w:cs="Arial" w:eastAsia="Arial" w:hAnsi="Arial"/>
          <w:sz w:val="24"/>
          <w:szCs w:val="24"/>
        </w:rPr>
        <w:t xml:space="preserve">The Engagement entity with its engagementStatus field provides the data substrate for the Former Clients saved-list query. A Contact qualifies as a former client when linked to at least one Engagement at engagementStatus = Completed or Abandoned. CR-REACTIVATE reads Engagement data but does not write to it. The Engagement entity is owned exclusively by the Mentoring domain.</w:t>
      </w:r>
    </w:p>
    <w:p/>
    <w:p>
      <w:pPr>
        <w:spacing w:after="120"/>
      </w:pPr>
      <w:r>
        <w:rPr>
          <w:rFonts w:ascii="Arial" w:cs="Arial" w:eastAsia="Arial" w:hAnsi="Arial"/>
          <w:b/>
          <w:bCs/>
          <w:sz w:val="24"/>
          <w:szCs w:val="24"/>
        </w:rPr>
        <w:t xml:space="preserve">CR-REACTIVATE → MN-INTAKE. </w:t>
      </w:r>
      <w:r>
        <w:rPr>
          <w:rFonts w:ascii="Arial" w:cs="Arial" w:eastAsia="Arial" w:hAnsi="Arial"/>
          <w:sz w:val="24"/>
          <w:szCs w:val="24"/>
        </w:rPr>
        <w:t xml:space="preserve">When a reactivation recipient submits a mentoring application, MN-INTAKE v2.3 owns the prospect-to-applicant transition through its existing mechanisms. CR-REACTIVATE has no application-handoff requirements of its own. The existing-Contact detection on email match (MN-INTAKE-REQ-010) ensures that a reactivated Contact updates their existing record rather than creating a duplicate. Account.applicantSince is system-populated when clientStatus transitions to Applicant (pending MN-INTAKE v2.4 carry-forward).</w:t>
      </w:r>
    </w:p>
    <w:p/>
    <w:p>
      <w:pPr>
        <w:spacing w:after="120"/>
      </w:pPr>
      <w:r>
        <w:rPr>
          <w:rFonts w:ascii="Arial" w:cs="Arial" w:eastAsia="Arial" w:hAnsi="Arial"/>
          <w:b/>
          <w:bCs/>
          <w:sz w:val="24"/>
          <w:szCs w:val="24"/>
        </w:rPr>
        <w:t xml:space="preserve">CR-REACTIVATE → CR Domain consolidated reporting. </w:t>
      </w:r>
      <w:r>
        <w:rPr>
          <w:rFonts w:ascii="Arial" w:cs="Arial" w:eastAsia="Arial" w:hAnsi="Arial"/>
          <w:sz w:val="24"/>
          <w:szCs w:val="24"/>
        </w:rPr>
        <w:t xml:space="preserve">The Returning Client value on howDidYouHearAboutCbm rolls up to CR-REACTIVATE in the cross-sub-domain channel effectiveness analysis (CR Domain Overview Section 3.9). CR-REACTIVATE contributes the underlying attribution data and per-Campaign reactivation metrics; the definition and governance of the cross-sub-domain comparison reports is owned by CR Domain Reconciliation (Phase 5).</w:t>
      </w:r>
    </w:p>
    <w:p/>
    <w:p>
      <w:pPr>
        <w:spacing w:after="120"/>
      </w:pPr>
      <w:r>
        <w:rPr>
          <w:rFonts w:ascii="Arial" w:cs="Arial" w:eastAsia="Arial" w:hAnsi="Arial"/>
          <w:b/>
          <w:bCs/>
          <w:sz w:val="24"/>
          <w:szCs w:val="24"/>
        </w:rPr>
        <w:t xml:space="preserve">Campaign entity shared ownership. </w:t>
      </w:r>
      <w:r>
        <w:rPr>
          <w:rFonts w:ascii="Arial" w:cs="Arial" w:eastAsia="Arial" w:hAnsi="Arial"/>
          <w:sz w:val="24"/>
          <w:szCs w:val="24"/>
        </w:rPr>
        <w:t xml:space="preserve">The Campaign entity is owned by CR-MARKETING-CAMPAIGNS for Email and SMS channels and by CR-REACTIVATE-OUTREACH for the Reactivation channel. The Campaign Entity PRD (Phase 2b, not yet written) will document both sub-domains as consumers and define the channel enum with all three values. Campaign Engagement is similarly shared; its behavior is identical regardless of the Campaign’s channel value.</w:t>
      </w:r>
    </w:p>
    <w:p/>
    <w:p>
      <w:pPr>
        <w:pStyle w:val="Heading1"/>
      </w:pPr>
      <w:r>
        <w:rPr>
          <w:rFonts w:ascii="Arial" w:cs="Arial" w:eastAsia="Arial" w:hAnsi="Arial"/>
          <w:b w:val="false"/>
          <w:bCs w:val="false"/>
          <w:i w:val="false"/>
          <w:iCs w:val="false"/>
          <w:sz w:val="24"/>
          <w:szCs w:val="24"/>
        </w:rPr>
        <w:t xml:space="preserve">6. Updates to Prior Documents</w:t>
      </w:r>
    </w:p>
    <w:p/>
    <w:p>
      <w:r>
        <w:rPr>
          <w:rFonts w:ascii="Arial" w:cs="Arial" w:eastAsia="Arial" w:hAnsi="Arial"/>
          <w:b w:val="false"/>
          <w:bCs w:val="false"/>
          <w:i w:val="false"/>
          <w:iCs w:val="false"/>
          <w:sz w:val="24"/>
          <w:szCs w:val="24"/>
        </w:rPr>
        <w:t xml:space="preserve">The CR-REACTIVATE Sub-Domain Overview surfaces one update to an upstream document. All other upstream documents require no changes from this Sub-Domain Overview.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Update Needed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Contact-Entity-PRD.docx v1.3 (pending v1.4)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lastReactivationSentAt (datetime) 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Contact Entity PRD v1.3 → v1.4 update is already pending from CR-EVENTS work (add presenterBio, presenterTopics, lastConversionPushSentAt; update Section 5.7 narrative). The lastReactivationSentAt field from CR-REACTIVATE should be included in the same version bump. The field is an internal operational timestamp used for cadence management of reactivation outreach.</w:t>
            </w:r>
          </w:p>
        </w:tc>
      </w:tr>
    </w:tbl>
    <w:p/>
    <w:p>
      <w:r>
        <w:rPr>
          <w:rFonts w:ascii="Arial" w:cs="Arial" w:eastAsia="Arial" w:hAnsi="Arial"/>
          <w:b w:val="false"/>
          <w:bCs w:val="false"/>
          <w:i w:val="false"/>
          <w:iCs w:val="false"/>
          <w:sz w:val="24"/>
          <w:szCs w:val="24"/>
        </w:rPr>
        <w:t xml:space="preserve">No updates are required to the Master PRD (CR-REACTIVATE introduces no new CRM-wide principles), the Entity Inventory (no new entities are introduced; Campaign and Campaign Engagement rows are already present), the Account Entity PRD (no new Account fields), the Engagement Entity PRD (no new Engagement fields), MN-INTAKE (application-handoff requirements are already defined in MN-INTAKE v2.3 and cover the reactivated-Contact case without modification), or the CR Domain Overview (the Sub-Domain Overview section and process inventory for CR-REACTIVATE are already present at v1.1 and remain accurate).</w:t>
      </w:r>
    </w:p>
    <w:p/>
    <w:p>
      <w:r>
        <w:rPr>
          <w:rFonts w:ascii="Arial" w:cs="Arial" w:eastAsia="Arial" w:hAnsi="Arial"/>
          <w:b w:val="false"/>
          <w:bCs w:val="false"/>
          <w:i w:val="false"/>
          <w:iCs w:val="false"/>
          <w:sz w:val="24"/>
          <w:szCs w:val="24"/>
        </w:rPr>
        <w:t xml:space="preserve">The Campaign Entity PRD does not yet exist (deferred to Phase 2b). When written, it must document the three-value channel enum {Email, SMS, Reactivation} and both sub-domains (CR-MARKETING-CAMPAIGNS and CR-REACTIVATE-OUTREACH) as entity consumers. This is not an update to an existing document but a requirement for a future document.</w:t>
      </w:r>
    </w:p>
    <w:p/>
    <w:p>
      <w:pPr>
        <w:pStyle w:val="Heading1"/>
      </w:pPr>
      <w:r>
        <w:rPr>
          <w:rFonts w:ascii="Arial" w:cs="Arial" w:eastAsia="Arial" w:hAnsi="Arial"/>
          <w:b w:val="false"/>
          <w:bCs w:val="false"/>
          <w:i w:val="false"/>
          <w:iCs w:val="false"/>
          <w:sz w:val="24"/>
          <w:szCs w:val="24"/>
        </w:rPr>
        <w:t xml:space="preserve">7. Open Issues</w:t>
      </w:r>
    </w:p>
    <w:p/>
    <w:p>
      <w:r>
        <w:rPr>
          <w:rFonts w:ascii="Arial" w:cs="Arial" w:eastAsia="Arial" w:hAnsi="Arial"/>
          <w:b w:val="false"/>
          <w:bCs w:val="false"/>
          <w:i w:val="false"/>
          <w:iCs w:val="false"/>
          <w:sz w:val="24"/>
          <w:szCs w:val="24"/>
        </w:rPr>
        <w:t xml:space="preserve">No new open issues are surfaced by this Sub-Domain Overview. All decisions required for v1.0 scope were resolved during the interview.</w:t>
      </w:r>
    </w:p>
    <w:p/>
    <w:p>
      <w:pPr>
        <w:pStyle w:val="Heading2"/>
      </w:pPr>
      <w:r>
        <w:rPr>
          <w:rFonts w:ascii="Arial" w:cs="Arial" w:eastAsia="Arial" w:hAnsi="Arial"/>
          <w:b w:val="false"/>
          <w:bCs w:val="false"/>
          <w:i w:val="false"/>
          <w:iCs w:val="false"/>
          <w:sz w:val="24"/>
          <w:szCs w:val="24"/>
        </w:rPr>
        <w:t xml:space="preserve">7.1 Open Issues Carried Forward</w:t>
      </w:r>
    </w:p>
    <w:p/>
    <w:p>
      <w:r>
        <w:rPr>
          <w:rFonts w:ascii="Arial" w:cs="Arial" w:eastAsia="Arial" w:hAnsi="Arial"/>
          <w:b w:val="false"/>
          <w:bCs w:val="false"/>
          <w:i w:val="false"/>
          <w:iCs w:val="false"/>
          <w:sz w:val="24"/>
          <w:szCs w:val="24"/>
        </w:rPr>
        <w:t xml:space="preserve">The following open issues from upstream documents are relevant to the CR-REACTIVATE sub-domain.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Issue ID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CR-REACTIVATE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CR-MARKETING-ISS-001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Geographic targeting model deferred pending stakeholder input (CR-MARKETING Sub-Domain 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Affects the ability to segment reactivation candidates by geography. Until resolved, geographic filtering in saved-list queries uses free-text address fields rather than a structured geographic taxonomy.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CR-MARKETING-ISS-003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prospectStatus value list not yet finalized by CBM leadership (CR-MARKETING Sub-Domain 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Inactive Marketing Prospects saved-list query may reference specific prospectStatus values once the value list is finalized. Until then, the query relies on lastMarketingEngagement and totalCampaignsSent without a prospectStatus filter.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CR-MARKETING-ISS-004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Hard-bounce handling for transactional and campaign emails not yet fully specified (CR-MARKETING-CAMPAIGNS).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Affects whether hard-bounced Contacts are automatically suppressed from reactivation saved lists. Until resolved, bounce handling is the Client Recruiter’s responsibility through manual review of Campaign Engagement bounce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CON-ISS-004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Incomplete domain coverage for Contact entity (Contact Entity PRD).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 contributes one new field (lastReactivationSentAt). After this field is applied in Contact Entity PRD v1.4, CON-ISS-004 remains open until the Fundraising domain adds its Contact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ACT-ISS-002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Incomplete domain coverage for Account entity (Account Entity PRD).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CR-REACTIVATE adds no Account fields. ACT-ISS-002 remains open.</w:t>
            </w:r>
          </w:p>
        </w:tc>
      </w:tr>
    </w:tbl>
    <w:p/>
    <w:p>
      <w:pPr>
        <w:pStyle w:val="Heading1"/>
      </w:pPr>
      <w:r>
        <w:rPr>
          <w:rFonts w:ascii="Arial" w:cs="Arial" w:eastAsia="Arial" w:hAnsi="Arial"/>
          <w:b w:val="false"/>
          <w:bCs w:val="false"/>
          <w:i w:val="false"/>
          <w:iCs w:val="false"/>
          <w:sz w:val="24"/>
          <w:szCs w:val="24"/>
        </w:rPr>
        <w:t xml:space="preserve">8. Interview Transcript</w:t>
      </w:r>
    </w:p>
    <w:p/>
    <w:p>
      <w:r>
        <w:rPr>
          <w:rFonts w:ascii="Arial" w:cs="Arial" w:eastAsia="Arial" w:hAnsi="Arial"/>
          <w:b w:val="false"/>
          <w:bCs w:val="false"/>
          <w:i w:val="false"/>
          <w:iCs w:val="false"/>
          <w:sz w:val="24"/>
          <w:szCs w:val="24"/>
        </w:rPr>
        <w:t xml:space="preserve">The following interview transcript records the questions and decisions made during the CR-REACTIVATE Sub-Domain Overview session. Decisions are presented in the order they were made.</w:t>
      </w:r>
    </w:p>
    <w:p/>
    <w:p>
      <w:pPr>
        <w:spacing w:after="120"/>
      </w:pPr>
      <w:r>
        <w:rPr>
          <w:rFonts w:ascii="Arial" w:cs="Arial" w:eastAsia="Arial" w:hAnsi="Arial"/>
          <w:b/>
          <w:bCs/>
          <w:sz w:val="24"/>
          <w:szCs w:val="24"/>
        </w:rPr>
        <w:t xml:space="preserve">Sub-Domain Tier Designation</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CR Domain Overview v1.1 designates CR-REACTIVATE as Important tier. Should this be reclassified in light of completed upstream work?</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Keep Important tier.</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CR-REACTIVATE remains at Important tier. The upstream substrate investment from CR-EVENTS and CR-MARKETING plus the favorable ROI profile of re-engagement justifies the designation, even though near-term volume will be modest.</w:t>
      </w:r>
    </w:p>
    <w:p/>
    <w:p>
      <w:pPr>
        <w:spacing w:after="120"/>
      </w:pPr>
      <w:r>
        <w:rPr>
          <w:rFonts w:ascii="Arial" w:cs="Arial" w:eastAsia="Arial" w:hAnsi="Arial"/>
          <w:b/>
          <w:bCs/>
          <w:sz w:val="24"/>
          <w:szCs w:val="24"/>
        </w:rPr>
        <w:t xml:space="preserve">Inbound Population Scope</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CR Domain Overview lists five candidate populations. Which are in scope for v1.0? Proposed: three in scope (former clients, unconverted event attendees, inactive marketing prospects), two deferred (incomplete applications because MN-INTAKE lacks partial-state capture, referral requests to former clients because the pattern is fundamentally different from reactivation).</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Agreed. Three populations in scope, two deferred.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v1.0 scope is three populations: former clients, unconverted event attendees, and inactive marketing prospects. Incomplete applications and structured referral requests to former clients are deferred.</w:t>
      </w:r>
    </w:p>
    <w:p/>
    <w:p>
      <w:pPr>
        <w:spacing w:after="120"/>
      </w:pPr>
      <w:r>
        <w:rPr>
          <w:rFonts w:ascii="Arial" w:cs="Arial" w:eastAsia="Arial" w:hAnsi="Arial"/>
          <w:b/>
          <w:bCs/>
          <w:sz w:val="24"/>
          <w:szCs w:val="24"/>
        </w:rPr>
        <w:t xml:space="preserve">Personas</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Client Recruiter (MST-PER-007) as primary operator, Client Administrator (MST-PER-003) as supporting persona for configuration and oversight, Client (MST-PER-013) as subject persona. No other personas involved.</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Confirmed.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Three personas: Client Recruiter (primary), Client Administrator (supporting), Client (subject). Content and Event Administrator, Partner Coordinator, and Mentor Recruiter are excluded.</w:t>
      </w:r>
    </w:p>
    <w:p/>
    <w:p>
      <w:pPr>
        <w:spacing w:after="120"/>
      </w:pPr>
      <w:r>
        <w:rPr>
          <w:rFonts w:ascii="Arial" w:cs="Arial" w:eastAsia="Arial" w:hAnsi="Arial"/>
          <w:b/>
          <w:bCs/>
          <w:sz w:val="24"/>
          <w:szCs w:val="24"/>
        </w:rPr>
        <w:t xml:space="preserve">Process Inventory</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Three structural options considered. Option A: one unified process (CR-REACTIVATE-OUTREACH) covering all three populations. Option B: two processes split by warmth (WARM for former clients and event attendees, COLD for inactive prospects). Option C: two processes split by activity phase (IDENTIFY for segmentation, OUTREACH for send mechanics). Proposed Option A because the three populations share the same operator, outreach mechanism, response-tracking logic, and conversion-handoff pathway.</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Option A.</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One unified process: CR-REACTIVATE-OUTREACH. Differences between populations are handled as variations within the process.</w:t>
      </w:r>
    </w:p>
    <w:p/>
    <w:p>
      <w:pPr>
        <w:spacing w:after="120"/>
      </w:pPr>
      <w:r>
        <w:rPr>
          <w:rFonts w:ascii="Arial" w:cs="Arial" w:eastAsia="Arial" w:hAnsi="Arial"/>
          <w:b/>
          <w:bCs/>
          <w:sz w:val="24"/>
          <w:szCs w:val="24"/>
        </w:rPr>
        <w:t xml:space="preserve">Segmentation Model</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Three patterns considered. Pattern 1: saved-list queries only (computed on read, no manual curation). Pattern 2: Segment entity records (stored, support manual adjustment and membership snapshots). Pattern 3: hybrid of saved-list queries for identification and ad-hoc Contact selection at send time. Proposed Pattern 3 because it combines query freshness with human judgment and avoids a hard dependency on the Segment Entity PRD.</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Pattern 3.</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Hybrid model: saved-list queries for identification, ad-hoc Contact selection at send time. Three saved-list queries defined (one per population). No Segment entity dependency.</w:t>
      </w:r>
    </w:p>
    <w:p/>
    <w:p>
      <w:pPr>
        <w:spacing w:after="120"/>
      </w:pPr>
      <w:r>
        <w:rPr>
          <w:rFonts w:ascii="Arial" w:cs="Arial" w:eastAsia="Arial" w:hAnsi="Arial"/>
          <w:b/>
          <w:bCs/>
          <w:sz w:val="24"/>
          <w:szCs w:val="24"/>
        </w:rPr>
        <w:t xml:space="preserve">Outreach Execution Mechanism</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Two patterns considered. Pattern A: Campaign records with a Reactivation channel value, providing open/click/bounce tracking through Campaign Engagement. Pattern B: activity-stream outreach (the conversion-push pattern from CR-EVENTS-CONVERT), providing only a send timestamp with no engagement tracking. Proposed Pattern A because reactivation effectiveness measurement is a stated goal, Campaign Engagement provides intermediate signal, and the Client Recruiter already knows the Campaign workflow.</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Pattern A.</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Campaign records with channel = Reactivation. Campaign.channel enum expands from {Email, SMS} to {Email, SMS, Reactivation}. Campaign entity shared between CR-MARKETING-CAMPAIGNS and CR-REACTIVATE-OUTREACH.</w:t>
      </w:r>
    </w:p>
    <w:p/>
    <w:p>
      <w:pPr>
        <w:spacing w:after="120"/>
      </w:pPr>
      <w:r>
        <w:rPr>
          <w:rFonts w:ascii="Arial" w:cs="Arial" w:eastAsia="Arial" w:hAnsi="Arial"/>
          <w:b/>
          <w:bCs/>
          <w:sz w:val="24"/>
          <w:szCs w:val="24"/>
        </w:rPr>
        <w:t xml:space="preserve">Cadence and Frequency Management</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Three dimensions addressed. Dimension A: minimum gap between reactivation touches (proposed 90 days, informational warning not blocking). Dimension B: maximum attempt count (proposed none in v1.0, Client Recruiter exercises judgment). Dimension C: cross-sub-domain cooling-off between marketing and reactivation sends (proposed none in v1.0, best-practice guidance only).</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Agreed on all three dimensions.</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90-day minimum gap (informational, not blocking). No maximum attempt count. No cross-sub-domain cooling-off enforcement. Best-practice recommendation documented for 30-day cross-channel gap.</w:t>
      </w:r>
    </w:p>
    <w:p/>
    <w:p>
      <w:pPr>
        <w:spacing w:after="120"/>
      </w:pPr>
      <w:r>
        <w:rPr>
          <w:rFonts w:ascii="Arial" w:cs="Arial" w:eastAsia="Arial" w:hAnsi="Arial"/>
          <w:b/>
          <w:bCs/>
          <w:sz w:val="24"/>
          <w:szCs w:val="24"/>
        </w:rPr>
        <w:t xml:space="preserve">Response Tracking</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Three outcome categories. Passive engagement (opens/clicks) handled by Campaign Engagement. Active re-engagement (submits application, re-registers for event) detected organically through saved-list query exclusion criteria. Explicit opt-out handled manually by Client Recruiter setting emailOptOut/smsOptOut. No reactivationOutcome field needed.</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Confirmed.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Response tracking via Campaign Engagement for passive engagement, organic exit through query criteria for active re-engagement, manual opt-out by Client Recruiter. No explicit reactivationOutcome field.</w:t>
      </w:r>
    </w:p>
    <w:p/>
    <w:p>
      <w:pPr>
        <w:spacing w:after="120"/>
      </w:pPr>
      <w:r>
        <w:rPr>
          <w:rFonts w:ascii="Arial" w:cs="Arial" w:eastAsia="Arial" w:hAnsi="Arial"/>
          <w:b/>
          <w:bCs/>
          <w:sz w:val="24"/>
          <w:szCs w:val="24"/>
        </w:rPr>
        <w:t xml:space="preserve">Terminal States</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Should there be an explicit terminal state beyond what the saved-list queries already handle (opt-out, conversion, recency update)?</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No explicit terminal state needed.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No explicit terminal state in v1.0. Organic exit conditions (emailOptOut, conversion to Applicant, recency threshold changes) are sufficient.</w:t>
      </w:r>
    </w:p>
    <w:p/>
    <w:p>
      <w:pPr>
        <w:spacing w:after="120"/>
      </w:pPr>
      <w:r>
        <w:rPr>
          <w:rFonts w:ascii="Arial" w:cs="Arial" w:eastAsia="Arial" w:hAnsi="Arial"/>
          <w:b/>
          <w:bCs/>
          <w:sz w:val="24"/>
          <w:szCs w:val="24"/>
        </w:rPr>
        <w:t xml:space="preserve">Entities and New Fields</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Proposed one new Contact field (lastReactivationSentAt) and one Campaign.channel enum expansion (add Reactivation). Seven existing entities consumed. No new entities. Fields considered and rejected: reactivationAttempts (not needed without a maximum count), reactivationOutcome (not needed per response-tracking decision), reactivationExhausted (not needed per terminal-state decision).</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Confirmed.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One new Contact field: lastReactivationSentAt (datetime). Campaign.channel enum expansion: add Reactivation. No new entities. Seven existing entities consumed.</w:t>
      </w:r>
    </w:p>
    <w:p/>
    <w:p>
      <w:pPr>
        <w:spacing w:after="120"/>
      </w:pPr>
      <w:r>
        <w:rPr>
          <w:rFonts w:ascii="Arial" w:cs="Arial" w:eastAsia="Arial" w:hAnsi="Arial"/>
          <w:b/>
          <w:bCs/>
          <w:sz w:val="24"/>
          <w:szCs w:val="24"/>
        </w:rPr>
        <w:t xml:space="preserve">Reporting</w:t>
      </w:r>
      <w:r>
        <w:rPr>
          <w:rFonts w:ascii="Arial" w:cs="Arial" w:eastAsia="Arial" w:hAnsi="Arial"/>
          <w:sz w:val="24"/>
          <w:szCs w:val="24"/>
        </w:rPr>
        <w:t xml:space="preserve"/>
      </w:r>
    </w:p>
    <w:p/>
    <w:p>
      <w:pPr>
        <w:spacing w:after="120"/>
      </w:pPr>
      <w:r>
        <w:rPr>
          <w:rFonts w:ascii="Arial" w:cs="Arial" w:eastAsia="Arial" w:hAnsi="Arial"/>
          <w:b/>
          <w:bCs/>
          <w:sz w:val="24"/>
          <w:szCs w:val="24"/>
        </w:rPr>
        <w:t xml:space="preserve">Q: </w:t>
      </w:r>
      <w:r>
        <w:rPr>
          <w:rFonts w:ascii="Arial" w:cs="Arial" w:eastAsia="Arial" w:hAnsi="Arial"/>
          <w:sz w:val="24"/>
          <w:szCs w:val="24"/>
        </w:rPr>
        <w:t xml:space="preserve">Proposed three owned reports: Reactivation Campaign Performance (per-Campaign metrics filtered to channel = Reactivation), Reactivation Population Summary (current population sizes, touch counts, conversion counts), and Reactivation Conversion Attribution (howDidYouHearAboutCbm = Returning Client with timing context). Data contributions to two externally-owned reports (cross-sub-domain channel effectiveness, marketing Campaign performance).</w:t>
      </w:r>
    </w:p>
    <w:p/>
    <w:p>
      <w:pPr>
        <w:spacing w:after="120"/>
      </w:pPr>
      <w:r>
        <w:rPr>
          <w:rFonts w:ascii="Arial" w:cs="Arial" w:eastAsia="Arial" w:hAnsi="Arial"/>
          <w:b/>
          <w:bCs/>
          <w:sz w:val="24"/>
          <w:szCs w:val="24"/>
        </w:rPr>
        <w:t xml:space="preserve">A: </w:t>
      </w:r>
      <w:r>
        <w:rPr>
          <w:rFonts w:ascii="Arial" w:cs="Arial" w:eastAsia="Arial" w:hAnsi="Arial"/>
          <w:sz w:val="24"/>
          <w:szCs w:val="24"/>
        </w:rPr>
        <w:t xml:space="preserve">Confirmed.</w:t>
      </w:r>
    </w:p>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Three CR-REACTIVATE-owned reports. Data contributions to two reports owned elsewhere. No new reporting entities or infrastructure.</w:t>
      </w:r>
    </w:p>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sz w:val="18"/>
        <w:szCs w:val="18"/>
      </w:rPr>
      <w:t xml:space="preserve">Cleveland Business Mentors — CR-REACTIVATE Sub-Domain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2026-04-16T02:28:17.324Z</dcterms:created>
  <dcterms:modified xsi:type="dcterms:W3CDTF">2026-04-16T02:28:17.325Z</dcterms:modified>
</cp:coreProperties>
</file>

<file path=docProps/custom.xml><?xml version="1.0" encoding="utf-8"?>
<Properties xmlns="http://schemas.openxmlformats.org/officeDocument/2006/custom-properties" xmlns:vt="http://schemas.openxmlformats.org/officeDocument/2006/docPropsVTypes"/>
</file>