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Engagement Management (MN-ENGAGE)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03-31-26 22:00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v2.4</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Engagement Management process supports the ongoing delivery of mentoring services from the first scheduled session through the active engagement lifecycle. It covers session scheduling and recording, meeting cadence management, engagement health visibility, and the administrative tools needed to keep mentoring relationships on track.</w:t>
      </w:r>
    </w:p>
    <w:p>
      <w:pPr>
        <w:spacing w:after="120"/>
      </w:pPr>
      <w:r>
        <w:rPr>
          <w:rFonts w:ascii="Arial" w:cs="Arial" w:eastAsia="Arial" w:hAnsi="Arial"/>
          <w:b w:val="false"/>
          <w:bCs w:val="false"/>
          <w:i w:val="false"/>
          <w:iCs w:val="false"/>
          <w:sz w:val="22"/>
          <w:szCs w:val="22"/>
        </w:rPr>
        <w:t xml:space="preserve">The defined end state is an active, ongoing mentoring relationship with a complete record of all session activity. The process does not have a single completion point — it runs continuously for the duration of the engagement, which may span months or years. Exit from this process occurs only when the engagement is formally closed (Engagement Closure, MN-CLOSE) or when the engagement enters the inactivity monitoring pipeline (Activity Monitoring, MN-INACTIVE).</w:t>
      </w:r>
    </w:p>
    <w:p>
      <w:pPr>
        <w:pStyle w:val="Heading1"/>
        <w:spacing w:after="120" w:before="360"/>
      </w:pPr>
      <w:r>
        <w:rPr>
          <w:rFonts w:ascii="Arial" w:cs="Arial" w:eastAsia="Arial" w:hAnsi="Arial"/>
          <w:b/>
          <w:bCs/>
          <w:i w:val="false"/>
          <w:iCs w:val="false"/>
          <w:sz w:val="32"/>
          <w:szCs w:val="32"/>
        </w:rPr>
        <w:t xml:space="preserve">2. Process Triggers</w:t>
      </w:r>
    </w:p>
    <w:p>
      <w:pPr>
        <w:pStyle w:val="Heading2"/>
        <w:spacing w:after="120" w:before="240"/>
      </w:pPr>
      <w:r>
        <w:rPr>
          <w:rFonts w:ascii="Arial" w:cs="Arial" w:eastAsia="Arial" w:hAnsi="Arial"/>
          <w:b/>
          <w:bCs/>
          <w:i w:val="false"/>
          <w:iCs w:val="false"/>
          <w:sz w:val="28"/>
          <w:szCs w:val="28"/>
        </w:rPr>
        <w:t xml:space="preserve">2.1 Preconditions</w:t>
      </w:r>
    </w:p>
    <w:p>
      <w:pPr>
        <w:pStyle w:val="ListParagraph"/>
        <w:numPr>
          <w:ilvl w:val="0"/>
          <w:numId w:val="2"/>
        </w:numPr>
        <w:spacing w:after="60"/>
      </w:pPr>
      <w:r>
        <w:rPr>
          <w:rFonts w:ascii="Arial" w:cs="Arial" w:eastAsia="Arial" w:hAnsi="Arial"/>
          <w:b w:val="false"/>
          <w:bCs w:val="false"/>
          <w:i w:val="false"/>
          <w:iCs w:val="false"/>
          <w:sz w:val="22"/>
          <w:szCs w:val="22"/>
        </w:rPr>
        <w:t xml:space="preserve">The Mentor Matching process (MN-MATCH) must have completed successfully — a mentor has accepted the assignment and personally introduced themselves to the client.</w:t>
      </w:r>
    </w:p>
    <w:p>
      <w:pPr>
        <w:pStyle w:val="ListParagraph"/>
        <w:numPr>
          <w:ilvl w:val="0"/>
          <w:numId w:val="2"/>
        </w:numPr>
        <w:spacing w:after="60"/>
      </w:pPr>
      <w:r>
        <w:rPr>
          <w:rFonts w:ascii="Arial" w:cs="Arial" w:eastAsia="Arial" w:hAnsi="Arial"/>
          <w:b w:val="false"/>
          <w:bCs w:val="false"/>
          <w:i w:val="false"/>
          <w:iCs w:val="false"/>
          <w:sz w:val="22"/>
          <w:szCs w:val="22"/>
        </w:rPr>
        <w:t xml:space="preserve">The Engagement must exist with status Assigned.</w:t>
      </w:r>
    </w:p>
    <w:p>
      <w:pPr>
        <w:pStyle w:val="ListParagraph"/>
        <w:numPr>
          <w:ilvl w:val="0"/>
          <w:numId w:val="2"/>
        </w:numPr>
        <w:spacing w:after="60"/>
      </w:pPr>
      <w:r>
        <w:rPr>
          <w:rFonts w:ascii="Arial" w:cs="Arial" w:eastAsia="Arial" w:hAnsi="Arial"/>
          <w:b w:val="false"/>
          <w:bCs w:val="false"/>
          <w:i w:val="false"/>
          <w:iCs w:val="false"/>
          <w:sz w:val="22"/>
          <w:szCs w:val="22"/>
        </w:rPr>
        <w:t xml:space="preserve">The Assigned Mentor must be set on the Engagement record.</w:t>
      </w:r>
    </w:p>
    <w:p>
      <w:pPr>
        <w:pStyle w:val="ListParagraph"/>
        <w:numPr>
          <w:ilvl w:val="0"/>
          <w:numId w:val="2"/>
        </w:numPr>
        <w:spacing w:after="60"/>
      </w:pPr>
      <w:r>
        <w:rPr>
          <w:rFonts w:ascii="Arial" w:cs="Arial" w:eastAsia="Arial" w:hAnsi="Arial"/>
          <w:b w:val="false"/>
          <w:bCs w:val="false"/>
          <w:i w:val="false"/>
          <w:iCs w:val="false"/>
          <w:sz w:val="22"/>
          <w:szCs w:val="22"/>
        </w:rPr>
        <w:t xml:space="preserve">The Engagement Contacts must include at least the submitting contact from the Client Intake process (MN-INTAKE).</w:t>
      </w:r>
    </w:p>
    <w:p>
      <w:pPr>
        <w:pStyle w:val="Heading2"/>
        <w:spacing w:after="120" w:before="240"/>
      </w:pPr>
      <w:r>
        <w:rPr>
          <w:rFonts w:ascii="Arial" w:cs="Arial" w:eastAsia="Arial" w:hAnsi="Arial"/>
          <w:b/>
          <w:bCs/>
          <w:i w:val="false"/>
          <w:iCs w:val="false"/>
          <w:sz w:val="28"/>
          <w:szCs w:val="28"/>
        </w:rPr>
        <w:t xml:space="preserve">2.2 Required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Engagement must be at Assigned status. This confirms that a mentor has accepted the assignment in the Mentor Matching process (MN-MATCH).</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Set during the Mentor Matching process (MN-MATCH). Must be present before the first session can be created.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contacts participating in this engagement. Must include at least the submitting contact from Client Intake (MN-INTAKE), who is assigned automatically at Engagement creation.</w:t>
            </w:r>
          </w:p>
        </w:tc>
      </w:tr>
    </w:tbl>
    <w:p>
      <w:pPr>
        <w:pStyle w:val="Heading2"/>
        <w:spacing w:after="120" w:before="240"/>
      </w:pPr>
      <w:r>
        <w:rPr>
          <w:rFonts w:ascii="Arial" w:cs="Arial" w:eastAsia="Arial" w:hAnsi="Arial"/>
          <w:b/>
          <w:bCs/>
          <w:i w:val="false"/>
          <w:iCs w:val="false"/>
          <w:sz w:val="28"/>
          <w:szCs w:val="28"/>
        </w:rPr>
        <w:t xml:space="preserve">2.3 Initiation Mechanism</w:t>
      </w:r>
    </w:p>
    <w:p>
      <w:pPr>
        <w:spacing w:after="120"/>
      </w:pPr>
      <w:r>
        <w:rPr>
          <w:rFonts w:ascii="Arial" w:cs="Arial" w:eastAsia="Arial" w:hAnsi="Arial"/>
          <w:b w:val="false"/>
          <w:bCs w:val="false"/>
          <w:i w:val="false"/>
          <w:iCs w:val="false"/>
          <w:sz w:val="22"/>
          <w:szCs w:val="22"/>
        </w:rPr>
        <w:t xml:space="preserve">Manual. The assigned mentor creates the first Session record with status Scheduled and a meeting date/time. The first session meeting request is handled manually by the mentor — automated session chaining begins only after the first session is completed.</w:t>
      </w:r>
    </w:p>
    <w:p>
      <w:pPr>
        <w:pStyle w:val="Heading2"/>
        <w:spacing w:after="120" w:before="240"/>
      </w:pPr>
      <w:r>
        <w:rPr>
          <w:rFonts w:ascii="Arial" w:cs="Arial" w:eastAsia="Arial" w:hAnsi="Arial"/>
          <w:b/>
          <w:bCs/>
          <w:i w:val="false"/>
          <w:iCs w:val="false"/>
          <w:sz w:val="28"/>
          <w:szCs w:val="28"/>
        </w:rPr>
        <w:t xml:space="preserve">2.4 Initiating Persona</w:t>
      </w:r>
    </w:p>
    <w:p>
      <w:pPr>
        <w:spacing w:after="120"/>
      </w:pPr>
      <w:r>
        <w:rPr>
          <w:rFonts w:ascii="Arial" w:cs="Arial" w:eastAsia="Arial" w:hAnsi="Arial"/>
          <w:b w:val="false"/>
          <w:bCs w:val="false"/>
          <w:i w:val="false"/>
          <w:iCs w:val="false"/>
          <w:sz w:val="22"/>
          <w:szCs w:val="22"/>
        </w:rPr>
        <w:t xml:space="preserve">Mentor (MST-PER-011). The assigned mentor is solely responsible for initiating the engagement by scheduling the first session. If the Engagement is not at Assigned status or the required data is missing, the system would prevent the Session from being created.</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Primary actor. Schedules and records sessions, sets meeting cadence, assigns additional mentors, reviews and sends session summaries, and can place the engagement on hold. Responsible for all session lifecycle management including marking sessions as completed, canceled, missed, or rescheduled.</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Passive observer. Monitors engagement activity and intervenes only when issues arise, such as a mentor being unable to fulfill their role due to health or other circumstances. May update session status or send session summaries in the exceptional case of mentor incapacitation.</w:t>
      </w:r>
    </w:p>
    <w:p>
      <w:pPr>
        <w:spacing w:after="40"/>
      </w:pPr>
      <w:r>
        <w:rPr>
          <w:rFonts w:ascii="Arial" w:cs="Arial" w:eastAsia="Arial" w:hAnsi="Arial"/>
          <w:b/>
          <w:bCs/>
          <w:i w:val="false"/>
          <w:iCs w:val="false"/>
          <w:sz w:val="22"/>
          <w:szCs w:val="22"/>
        </w:rPr>
        <w:t xml:space="preserve">Client (MST-PER-013)</w:t>
      </w:r>
    </w:p>
    <w:p>
      <w:pPr>
        <w:spacing w:after="120"/>
      </w:pPr>
      <w:r>
        <w:rPr>
          <w:rFonts w:ascii="Arial" w:cs="Arial" w:eastAsia="Arial" w:hAnsi="Arial"/>
          <w:b w:val="false"/>
          <w:bCs w:val="false"/>
          <w:i w:val="false"/>
          <w:iCs w:val="false"/>
          <w:sz w:val="22"/>
          <w:szCs w:val="22"/>
        </w:rPr>
        <w:t xml:space="preserve">Participates in mentoring sessions, receives meeting requests and session summary emails. Represented by one or more client contacts designated as engagement participants.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The Client Assignment Coordinator (MST-PER-004) does not have a formal role in this process. They may be consulted informally by the mentor when identifying additional mentors, but are not a process participant.</w:t>
      </w:r>
    </w:p>
    <w:p>
      <w:pPr>
        <w:pStyle w:val="Heading1"/>
        <w:spacing w:after="120" w:before="360"/>
      </w:pPr>
      <w:r>
        <w:rPr>
          <w:rFonts w:ascii="Arial" w:cs="Arial" w:eastAsia="Arial" w:hAnsi="Arial"/>
          <w:b/>
          <w:bCs/>
          <w:i w:val="false"/>
          <w:iCs w:val="false"/>
          <w:sz w:val="32"/>
          <w:szCs w:val="32"/>
        </w:rPr>
        <w:t xml:space="preserve">4. Process Workflow</w:t>
      </w:r>
    </w:p>
    <w:p>
      <w:pPr>
        <w:spacing w:after="40"/>
      </w:pPr>
      <w:r>
        <w:rPr>
          <w:rFonts w:ascii="Arial" w:cs="Arial" w:eastAsia="Arial" w:hAnsi="Arial"/>
          <w:b/>
          <w:bCs/>
          <w:i w:val="false"/>
          <w:iCs w:val="false"/>
          <w:sz w:val="22"/>
          <w:szCs w:val="22"/>
        </w:rPr>
        <w:t xml:space="preserve">Core Session Cycle</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creates the first Session record with status Scheduled and a meeting date/time. The first session meeting request is handled manually by the mentor.</w:t>
      </w:r>
    </w:p>
    <w:p>
      <w:pPr>
        <w:pStyle w:val="ListParagraph"/>
        <w:numPr>
          <w:ilvl w:val="0"/>
          <w:numId w:val="3"/>
        </w:numPr>
        <w:spacing w:after="80"/>
      </w:pPr>
      <w:r>
        <w:rPr>
          <w:rFonts w:ascii="Arial" w:cs="Arial" w:eastAsia="Arial" w:hAnsi="Arial"/>
          <w:b w:val="false"/>
          <w:bCs w:val="false"/>
          <w:i w:val="false"/>
          <w:iCs w:val="false"/>
          <w:sz w:val="22"/>
          <w:szCs w:val="22"/>
        </w:rPr>
        <w:t xml:space="preserve">The meeting takes place. The mentor updates the Session with details — duration, session type, topics covered, session notes, and next steps — and changes the Session status to Completed.</w:t>
      </w:r>
    </w:p>
    <w:p>
      <w:pPr>
        <w:pStyle w:val="ListParagraph"/>
        <w:numPr>
          <w:ilvl w:val="0"/>
          <w:numId w:val="3"/>
        </w:numPr>
        <w:spacing w:after="80"/>
      </w:pPr>
      <w:r>
        <w:rPr>
          <w:rFonts w:ascii="Arial" w:cs="Arial" w:eastAsia="Arial" w:hAnsi="Arial"/>
          <w:b w:val="false"/>
          <w:bCs w:val="false"/>
          <w:i w:val="false"/>
          <w:iCs w:val="false"/>
          <w:sz w:val="22"/>
          <w:szCs w:val="22"/>
        </w:rPr>
        <w:t xml:space="preserve">The first Session reaching Completed status automatically transitions the Engagement from Assigned to Active.</w:t>
      </w:r>
    </w:p>
    <w:p>
      <w:pPr>
        <w:pStyle w:val="ListParagraph"/>
        <w:numPr>
          <w:ilvl w:val="0"/>
          <w:numId w:val="3"/>
        </w:numPr>
        <w:spacing w:after="80"/>
      </w:pPr>
      <w:r>
        <w:rPr>
          <w:rFonts w:ascii="Arial" w:cs="Arial" w:eastAsia="Arial" w:hAnsi="Arial"/>
          <w:b w:val="false"/>
          <w:bCs w:val="false"/>
          <w:i w:val="false"/>
          <w:iCs w:val="false"/>
          <w:sz w:val="22"/>
          <w:szCs w:val="22"/>
        </w:rPr>
        <w:t xml:space="preserve">During the first session, the mentor and client discuss and agree on a meeting cadence. The mentor sets the Meeting Cadence on the Engagement record after the session.</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sets the Next Session Date/Time on the completed Session. The system automatically creates a calendar event, sends a meeting request with a video conferencing link to all engagement participants (engagement contacts and all assigned mentors), and creates the next Session record at Scheduled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reviews and sends a system-drafted session summary email to the client, populated from topics covered, next steps, and next session date.</w:t>
      </w:r>
    </w:p>
    <w:p>
      <w:pPr>
        <w:pStyle w:val="ListParagraph"/>
        <w:numPr>
          <w:ilvl w:val="0"/>
          <w:numId w:val="3"/>
        </w:numPr>
        <w:spacing w:after="80"/>
      </w:pPr>
      <w:r>
        <w:rPr>
          <w:rFonts w:ascii="Arial" w:cs="Arial" w:eastAsia="Arial" w:hAnsi="Arial"/>
          <w:b w:val="false"/>
          <w:bCs w:val="false"/>
          <w:i w:val="false"/>
          <w:iCs w:val="false"/>
          <w:sz w:val="22"/>
          <w:szCs w:val="22"/>
        </w:rPr>
        <w:t xml:space="preserve">For all subsequent sessions, the cycle repeats: complete the session, record details, set the next meeting date, and the system chains to the next session automatically.</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calculates and updates roll-up analytics on the Engagement record: total sessions, total session hours, sessions in last 30 days, and last session date.</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Additional Mentors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may add additional mentors (co-mentors or subject matter experts) to the engagement at any time. The mentor coordinates informally outside the system to obtain the additional mentor’s agreement before adding them to the engagement record.</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On-Hold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client requests a pause in meetings, the mentor places the Engagement on hold by changing the status to On-Hold and adding an Engagement Note explaining the reason.</w:t>
      </w:r>
    </w:p>
    <w:p>
      <w:pPr>
        <w:pStyle w:val="ListParagraph"/>
        <w:numPr>
          <w:ilvl w:val="0"/>
          <w:numId w:val="3"/>
        </w:numPr>
        <w:spacing w:after="80"/>
      </w:pPr>
      <w:r>
        <w:rPr>
          <w:rFonts w:ascii="Arial" w:cs="Arial" w:eastAsia="Arial" w:hAnsi="Arial"/>
          <w:b w:val="false"/>
          <w:bCs w:val="false"/>
          <w:i w:val="false"/>
          <w:iCs w:val="false"/>
          <w:sz w:val="22"/>
          <w:szCs w:val="22"/>
        </w:rPr>
        <w:t xml:space="preserve">When the client is ready to resume, the mentor manually changes the Engagement status back to Active.</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Session Rescheduling and Cancellations</w:t>
      </w:r>
    </w:p>
    <w:p>
      <w:pPr>
        <w:pStyle w:val="ListParagraph"/>
        <w:numPr>
          <w:ilvl w:val="0"/>
          <w:numId w:val="3"/>
        </w:numPr>
        <w:spacing w:after="80"/>
      </w:pPr>
      <w:r>
        <w:rPr>
          <w:rFonts w:ascii="Arial" w:cs="Arial" w:eastAsia="Arial" w:hAnsi="Arial"/>
          <w:b w:val="false"/>
          <w:bCs w:val="false"/>
          <w:i w:val="false"/>
          <w:iCs w:val="false"/>
          <w:sz w:val="22"/>
          <w:szCs w:val="22"/>
        </w:rPr>
        <w:t xml:space="preserve">When a session is rescheduled (by either the client or mentor), the original Session record is preserved with a rescheduled status, and a new Session record is created with the new date. Sessions are never deleted.</w:t>
      </w:r>
    </w:p>
    <w:p>
      <w:pPr>
        <w:pStyle w:val="ListParagraph"/>
        <w:numPr>
          <w:ilvl w:val="0"/>
          <w:numId w:val="3"/>
        </w:numPr>
        <w:spacing w:after="80"/>
      </w:pPr>
      <w:r>
        <w:rPr>
          <w:rFonts w:ascii="Arial" w:cs="Arial" w:eastAsia="Arial" w:hAnsi="Arial"/>
          <w:b w:val="false"/>
          <w:bCs w:val="false"/>
          <w:i w:val="false"/>
          <w:iCs w:val="false"/>
          <w:sz w:val="22"/>
          <w:szCs w:val="22"/>
        </w:rPr>
        <w:t xml:space="preserve">When a session is canceled or missed by the client, the Session status is updated accordingly. Canceled and missed statuses indicate that the session has not been rescheduled and may signal engagement health concerns.</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pStyle w:val="Heading2"/>
        <w:spacing w:after="120" w:before="240"/>
      </w:pPr>
      <w:r>
        <w:rPr>
          <w:rFonts w:ascii="Arial" w:cs="Arial" w:eastAsia="Arial" w:hAnsi="Arial"/>
          <w:b/>
          <w:bCs/>
          <w:i w:val="false"/>
          <w:iCs w:val="false"/>
          <w:sz w:val="28"/>
          <w:szCs w:val="28"/>
        </w:rPr>
        <w:t xml:space="preserve">5.1 Normal Completion</w:t>
      </w:r>
    </w:p>
    <w:p>
      <w:pPr>
        <w:spacing w:after="120"/>
      </w:pPr>
      <w:r>
        <w:rPr>
          <w:rFonts w:ascii="Arial" w:cs="Arial" w:eastAsia="Arial" w:hAnsi="Arial"/>
          <w:b w:val="false"/>
          <w:bCs w:val="false"/>
          <w:i w:val="false"/>
          <w:iCs w:val="false"/>
          <w:sz w:val="22"/>
          <w:szCs w:val="22"/>
        </w:rPr>
        <w:t xml:space="preserve">The Engagement Management process does not have a single completion point. It runs continuously for the duration of the active mentoring relationship, which may span months or years. The process ends when the engagement exits through one of the paths described below.</w:t>
      </w:r>
    </w:p>
    <w:p>
      <w:pPr>
        <w:pStyle w:val="Heading2"/>
        <w:spacing w:after="120" w:before="240"/>
      </w:pPr>
      <w:r>
        <w:rPr>
          <w:rFonts w:ascii="Arial" w:cs="Arial" w:eastAsia="Arial" w:hAnsi="Arial"/>
          <w:b/>
          <w:bCs/>
          <w:i w:val="false"/>
          <w:iCs w:val="false"/>
          <w:sz w:val="28"/>
          <w:szCs w:val="28"/>
        </w:rPr>
        <w:t xml:space="preserve">5.2 End States</w:t>
      </w:r>
    </w:p>
    <w:p>
      <w:pPr>
        <w:spacing w:after="40"/>
      </w:pPr>
      <w:r>
        <w:rPr>
          <w:rFonts w:ascii="Arial" w:cs="Arial" w:eastAsia="Arial" w:hAnsi="Arial"/>
          <w:b/>
          <w:bCs/>
          <w:i w:val="false"/>
          <w:iCs w:val="false"/>
          <w:sz w:val="22"/>
          <w:szCs w:val="22"/>
        </w:rPr>
        <w:t xml:space="preserve">Formal Closure (Completed)</w:t>
      </w:r>
    </w:p>
    <w:p>
      <w:pPr>
        <w:spacing w:after="120"/>
      </w:pPr>
      <w:r>
        <w:rPr>
          <w:rFonts w:ascii="Arial" w:cs="Arial" w:eastAsia="Arial" w:hAnsi="Arial"/>
          <w:b w:val="false"/>
          <w:bCs w:val="false"/>
          <w:i w:val="false"/>
          <w:iCs w:val="false"/>
          <w:sz w:val="22"/>
          <w:szCs w:val="22"/>
        </w:rPr>
        <w:t xml:space="preserve">The engagement is formally closed through the Engagement Closure process (MN-CLOSE) when the mentor or Client Administrator determines the engagement has run its course — either because goals have been achieved, the client withdrew, or other reasons. Upon closure, the Engagement status transitions to Completed.</w:t>
      </w:r>
    </w:p>
    <w:p>
      <w:pPr>
        <w:spacing w:after="40"/>
      </w:pPr>
      <w:r>
        <w:rPr>
          <w:rFonts w:ascii="Arial" w:cs="Arial" w:eastAsia="Arial" w:hAnsi="Arial"/>
          <w:b/>
          <w:bCs/>
          <w:i w:val="false"/>
          <w:iCs w:val="false"/>
          <w:sz w:val="22"/>
          <w:szCs w:val="22"/>
        </w:rPr>
        <w:t xml:space="preserve">System-Initiated Closure (Abandoned)</w:t>
      </w:r>
    </w:p>
    <w:p>
      <w:pPr>
        <w:spacing w:after="120"/>
      </w:pPr>
      <w:r>
        <w:rPr>
          <w:rFonts w:ascii="Arial" w:cs="Arial" w:eastAsia="Arial" w:hAnsi="Arial"/>
          <w:b w:val="false"/>
          <w:bCs w:val="false"/>
          <w:i w:val="false"/>
          <w:iCs w:val="false"/>
          <w:sz w:val="22"/>
          <w:szCs w:val="22"/>
        </w:rPr>
        <w:t xml:space="preserve">If the engagement becomes inactive and progresses through the Dormant and Inactive stages without qualifying activity, the Activity Monitoring process (MN-INACTIVE) automatically transitions the Engagement to Abandoned status. This is handled entirely by MN-INACTIVE.</w:t>
      </w:r>
    </w:p>
    <w:p>
      <w:pPr>
        <w:spacing w:after="40"/>
      </w:pPr>
      <w:r>
        <w:rPr>
          <w:rFonts w:ascii="Arial" w:cs="Arial" w:eastAsia="Arial" w:hAnsi="Arial"/>
          <w:b/>
          <w:bCs/>
          <w:i w:val="false"/>
          <w:iCs w:val="false"/>
          <w:sz w:val="22"/>
          <w:szCs w:val="22"/>
        </w:rPr>
        <w:t xml:space="preserve">On-Hold (Temporary Pause)</w:t>
      </w:r>
    </w:p>
    <w:p>
      <w:pPr>
        <w:spacing w:after="120"/>
      </w:pPr>
      <w:r>
        <w:rPr>
          <w:rFonts w:ascii="Arial" w:cs="Arial" w:eastAsia="Arial" w:hAnsi="Arial"/>
          <w:b w:val="false"/>
          <w:bCs w:val="false"/>
          <w:i w:val="false"/>
          <w:iCs w:val="false"/>
          <w:sz w:val="22"/>
          <w:szCs w:val="22"/>
        </w:rPr>
        <w:t xml:space="preserve">On-Hold is not an end state — it is a temporary pause. The engagement remains in the Engagement Management process and resumes when the mentor returns the status to Active. If the pause extends indefinitely, the mentor may move the engagement to closure through MN-CLOSE.</w:t>
      </w:r>
    </w:p>
    <w:p>
      <w:pPr>
        <w:pStyle w:val="Heading2"/>
        <w:spacing w:after="120" w:before="240"/>
      </w:pPr>
      <w:r>
        <w:rPr>
          <w:rFonts w:ascii="Arial" w:cs="Arial" w:eastAsia="Arial" w:hAnsi="Arial"/>
          <w:b/>
          <w:bCs/>
          <w:i w:val="false"/>
          <w:iCs w:val="false"/>
          <w:sz w:val="28"/>
          <w:szCs w:val="28"/>
        </w:rPr>
        <w:t xml:space="preserve">5.3 Who Declares Completion</w:t>
      </w:r>
    </w:p>
    <w:p>
      <w:pPr>
        <w:spacing w:after="120"/>
      </w:pPr>
      <w:r>
        <w:rPr>
          <w:rFonts w:ascii="Arial" w:cs="Arial" w:eastAsia="Arial" w:hAnsi="Arial"/>
          <w:b w:val="false"/>
          <w:bCs w:val="false"/>
          <w:i w:val="false"/>
          <w:iCs w:val="false"/>
          <w:sz w:val="22"/>
          <w:szCs w:val="22"/>
        </w:rPr>
        <w:t xml:space="preserve">This process does not declare its own completion. Exit is triggered by other processes: the mentor or Client Administrator initiates closure (MN-CLOSE), or the system initiates closure through inactivity monitoring (MN-INACTIVE).</w:t>
      </w:r>
    </w:p>
    <w:p>
      <w:pPr>
        <w:pStyle w:val="Heading2"/>
        <w:spacing w:after="120" w:before="240"/>
      </w:pPr>
      <w:r>
        <w:rPr>
          <w:rFonts w:ascii="Arial" w:cs="Arial" w:eastAsia="Arial" w:hAnsi="Arial"/>
          <w:b/>
          <w:bCs/>
          <w:i w:val="false"/>
          <w:iCs w:val="false"/>
          <w:sz w:val="28"/>
          <w:szCs w:val="28"/>
        </w:rPr>
        <w:t xml:space="preserve">5.4 Post-Completion Handoffs</w:t>
      </w:r>
    </w:p>
    <w:p>
      <w:pPr>
        <w:pStyle w:val="ListParagraph"/>
        <w:numPr>
          <w:ilvl w:val="0"/>
          <w:numId w:val="2"/>
        </w:numPr>
        <w:spacing w:after="60"/>
      </w:pPr>
      <w:r>
        <w:rPr>
          <w:rFonts w:ascii="Arial" w:cs="Arial" w:eastAsia="Arial" w:hAnsi="Arial"/>
          <w:b w:val="false"/>
          <w:bCs w:val="false"/>
          <w:i w:val="false"/>
          <w:iCs w:val="false"/>
          <w:sz w:val="22"/>
          <w:szCs w:val="22"/>
        </w:rPr>
        <w:t xml:space="preserve">Engagement Closure (MN-CLOSE) handles formal closure recording, business outcome documentation, and final satisfaction survey.</w:t>
      </w:r>
    </w:p>
    <w:p>
      <w:pPr>
        <w:pStyle w:val="ListParagraph"/>
        <w:numPr>
          <w:ilvl w:val="0"/>
          <w:numId w:val="2"/>
        </w:numPr>
        <w:spacing w:after="60"/>
      </w:pPr>
      <w:r>
        <w:rPr>
          <w:rFonts w:ascii="Arial" w:cs="Arial" w:eastAsia="Arial" w:hAnsi="Arial"/>
          <w:b w:val="false"/>
          <w:bCs w:val="false"/>
          <w:i w:val="false"/>
          <w:iCs w:val="false"/>
          <w:sz w:val="22"/>
          <w:szCs w:val="22"/>
        </w:rPr>
        <w:t xml:space="preserve">Activity Monitoring (MN-INACTIVE) runs concurrently and monitors for inactivity while the engagement is Active. It uses the roll-up analytics generated by this process (last session date, sessions in last 30 days) and the Meeting Cadence to determine thresholds.</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Satisfaction Tracking (MN-SURVEY) triggers satisfaction surveys based on session counts generated by this process (after the 2nd session, every 5 sessions thereafter, and at engagement close).</w:t>
      </w:r>
    </w:p>
    <w:p>
      <w:pPr>
        <w:pStyle w:val="Heading2"/>
        <w:spacing w:after="120" w:before="240"/>
      </w:pPr>
      <w:r>
        <w:rPr>
          <w:rFonts w:ascii="Arial" w:cs="Arial" w:eastAsia="Arial" w:hAnsi="Arial"/>
          <w:b/>
          <w:bCs/>
          <w:i w:val="false"/>
          <w:iCs w:val="false"/>
          <w:sz w:val="28"/>
          <w:szCs w:val="28"/>
        </w:rPr>
        <w:t xml:space="preserve">5.5 Early Termination</w:t>
      </w:r>
    </w:p>
    <w:p>
      <w:pPr>
        <w:spacing w:after="120"/>
      </w:pPr>
      <w:r>
        <w:rPr>
          <w:rFonts w:ascii="Arial" w:cs="Arial" w:eastAsia="Arial" w:hAnsi="Arial"/>
          <w:b w:val="false"/>
          <w:bCs w:val="false"/>
          <w:i w:val="false"/>
          <w:iCs w:val="false"/>
          <w:sz w:val="22"/>
          <w:szCs w:val="22"/>
        </w:rPr>
        <w:t xml:space="preserve">If a mentor becomes incapacitated or otherwise unable to continue, the Client Administrator intervenes. The actual reassignment or closure decision is handled through Mentor Matching (MN-MATCH) for reassignment or Engagement Closure (MN-CLOSE) for termination — not within this process. All session records and engagement data are preserved regardless of how the engagement ends.</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transition Engagement status from Assigned to Active automatically when the first Session status is changed to Completed.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create a new Session record at Scheduled status, create a calendar event, and send a meeting request with a video conferencing link to all engagement participants when the Next Session Date/Time is set on a completed Session.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generate a draft session summary email from session data (topics covered, next steps, next session date) for mentor review and approval before sending.</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calculate and display roll-up analytics on the Engagement record: total sessions, total session hours, sessions in last 30 days, and last session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placing an Engagement On-Hold with a required Engagement Note explaining the reason, and support manual return to Active status by the mentor.</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adding Additional Mentors to an Engagement at any time during the active engagement.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the following Session statuses: Scheduled, Completed, Canceled by Client, Canceled by Mentor, Missed by Client, Rescheduled by Client, Rescheduled by Mentor. Sessions are never deleted.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preserve Session records when a meeting is rescheduled — the original Session retains its rescheduled status and a new Session is created with the new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assign the submitting contact from Client Intake as an Engagement Contact automatically when the Engagement is created.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MN-ENGAGE-REQ-010</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multiple concurrent engagements per client organization and per mentor.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MN-ENGAGE-REQ-011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restrict Engagement Notes on the Engagement record to Client Administrator, Mentor Administrator, and assigned mentors. Engagement Notes must never be visible to clients.</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Engagement Management process as supporting data. These fields help the mentor and administrators during the engagement but are not preconditions for starting the process. Required precondition data is defined in Section 2 (Process Triggers).</w:t>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Provides context for the mentor during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Provides additional business context for the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May be needed for scheduling in-person sessions.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Used to address the client in communications and session summaries.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Preferred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and session materials when provided.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for meeting requests and session summary delivery.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phone number. Used for scheduling and direct contact during the engagement.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MN-INTAKE-ISS-001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Provides context for the mentor throughout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in this mentoring engagement. Provides context for the mentor throughout the engagement.</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created or updated during the Engagement Management process. Engagement fields are updated as the engagement progresses. Session records are created by the mentor for each meeting.</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Meeting Cadence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Weekly, Bi-Weekly, Monthly, As Needed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frequency of mentor-client meetings. Set by the mentor after discussion with the client during the first session. Drives the cadence-aware inactivity monitoring thresholds defined in the Activity Monitoring process (MN-INACTIVE).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Additional Mentors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One or more volunteer mentors added in a supporting role alongside the primary assigned mentor. May serve as co-mentors for ongoing support or as subject matter experts for specific topics. Added by the mentor after informal coordination outside the 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Private notes about the mentoring relationship entered by the mentor. Restricted — visible to Client Administrator, Mentor Administrator, and assigned mentors only. Never visible to clients. Also used to document the reason when an engagement is placed on hold.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Assigned to Active when the first Session is Completed. May transition to On-Hold when the client requests a pause, and back to Active when sessions resume.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number of completed sessions logged against this engagement. 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Sessions (Last 30 Days)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completed sessions logged in the last 30 days. Used by the Activity Monitoring process (MN-INACTIVE) to assess recent engagement activity. 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 Session 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of the most recently completed session. Used by the Activity Monitoring process (MN-INACTIVE) to measure time since last qualifying activity. 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 Hours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hours of mentoring delivered in this engagement. Calculated from the Duration field across all completed Session records. 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scheduled date and time of the next mentor-client meeting. Updated automatically when the Next Session Date/Time is set on a completed Session record. A scheduled future session resets the inactivity monitoring clock.</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and time the session is scheduled for or took place. Set when the Session is created at Scheduled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Scheduled, Completed, Canceled by Client, Canceled by Mentor, Missed by Client, Rescheduled by Client, Rescheduled by Mentor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Scheduled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state of the session. Scheduled: future meeting, not yet occurred. Completed: meeting took place, details recorded. Canceled by Client: client canceled, not yet rescheduled. Canceled by Mentor: mentor canceled, not yet rescheduled. Missed by Client: client did not attend, not yet rescheduled. Rescheduled by Client: client-initiated reschedule, original session closed, new session created. Rescheduled by Mentor: mentor-initiated reschedule, original session closed, new session created. Sessions are never deleted.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Duration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length of the session in minutes. Required when Session status is Completed. Used to calculate Total Session Hours on the Engagement record.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Video Call, Phone Call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session was conducted. Required when Session status is Completed. Drives conditional display of meeting location fields.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Meeting Location 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Office, Client’s Place of Business,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Where an in-person session took place. Required when Session Type is In-Person. Not shown for Video Call or Phone Call sessions.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Location Details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description of the meeting location. Shown only when Meeting Location Type is Other.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Topics Covered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MN-ENGAGE-ISS-002</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topics discussed during the session. Includes a free-text notes field for additional detail. May be included in the session summary email. Values to be defined by organizational leadership.</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 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Notes about the session entered by the mentor. May be shared with the client if the mentor chooses to include them in the session summary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Steps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agreed-upon actions and follow-up items from the session. May be included in the session summary email sent to the client.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New Business Started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session resulted in the client starting a new business. Tracked for funder impact reporting.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scheduled date and time of the next meeting. When set on a Completed session, the system automatically creates a calendar event, sends a meeting request with a video conferencing link to all engagement participants, and creates the next Session record at Scheduled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who were present at the session. At least one mentor must be listed before the Session record can be saved as Completed.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contacts who were present at the session. At least one client contact must be listed before the Session record can be saved as Completed.</w:t>
            </w:r>
          </w:p>
        </w:tc>
      </w:tr>
    </w:tbl>
    <w:p>
      <w:pPr>
        <w:spacing w:after="12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9.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Open Issue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MN-ENGAGE-ISS-001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Research how the system can automatically generate a video conferencing link (supporting both platform-hosted and personal meeting room approaches) when creating a meeting request from the Next Session Date/Time field. Needs input from: Technology Administrator.</w:t>
            </w:r>
          </w:p>
        </w:tc>
      </w:tr>
      <w:tr>
        <w:tc>
          <w:tcPr>
            <w:tcW w:type="dxa" w:w="2000"/>
            <w:tcBorders>
              <w:top w:val="single" w:color="AAAAAA" w:sz="1"/>
              <w:left w:val="single" w:color="AAAAAA" w:sz="1"/>
              <w:bottom w:val="single" w:color="AAAAAA" w:sz="1"/>
              <w:right w:val="single" w:color="AAAAAA" w:sz="1"/>
            </w:tcBorders>
            <w:shd w:val="clear" w:fill="F2F7FB"/>
            <w:tcMar>
              <w:top w:type="dxa" w:w="60"/>
              <w:left w:type="dxa" w:w="100"/>
              <w:bottom w:type="dxa" w:w="60"/>
              <w:right w:type="dxa" w:w="100"/>
            </w:tcMar>
          </w:tcPr>
          <w:p>
            <w:r>
              <w:rPr>
                <w:rFonts w:ascii="Arial" w:cs="Arial" w:eastAsia="Arial" w:hAnsi="Arial"/>
                <w:b/>
                <w:bCs/>
                <w:i w:val="false"/>
                <w:iCs w:val="false"/>
                <w:sz w:val="20"/>
                <w:szCs w:val="20"/>
              </w:rPr>
              <w:t xml:space="preserve">MN-ENGAGE-ISS-002</w:t>
            </w:r>
          </w:p>
        </w:tc>
        <w:tc>
          <w:tcPr>
            <w:tcW w:type="dxa" w:w="7360"/>
            <w:tcBorders>
              <w:top w:val="single" w:color="AAAAAA" w:sz="1"/>
              <w:left w:val="single" w:color="AAAAAA" w:sz="1"/>
              <w:bottom w:val="single" w:color="AAAAAA" w:sz="1"/>
              <w:right w:val="single" w:color="AAAAAA" w:sz="1"/>
            </w:tcBorders>
            <w:shd w:val="clear" w:fill="F2F7FB"/>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Topics Covered (MN-ENGAGE-DAT-029): The complete list of allowed values has not been defined. Values to be defined by organizational leadership. Needs input from: Program leadership.</w:t>
            </w:r>
          </w:p>
        </w:tc>
      </w:tr>
    </w:tbl>
    <w:p>
      <w:pPr>
        <w:spacing w:after="12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10. Updates to Prior Documents</w:t>
      </w:r>
    </w:p>
    <w:p>
      <w:pPr>
        <w:spacing w:after="80"/>
      </w:pPr>
      <w:r>
        <w:rPr>
          <w:rFonts w:ascii="Arial" w:cs="Arial" w:eastAsia="Arial" w:hAnsi="Arial"/>
          <w:b w:val="false"/>
          <w:bCs w:val="false"/>
          <w:i w:val="false"/>
          <w:iCs w:val="false"/>
          <w:sz w:val="22"/>
          <w:szCs w:val="22"/>
        </w:rPr>
        <w:t xml:space="preserve">The following updates to previously completed process documents were identified during this interview:</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Intake (MN-INTAKE): MN-ENGAGE-REQ-009 requires the submitting contact to be automatically assigned as an Engagement Contact when the Engagement is created. This behavior should be documented in MN-INTAKE as a requirement or noted in the Engagement entity’s Data Collected section.</w:t>
      </w:r>
    </w:p>
    <w:p>
      <w:r>
        <w:br w:type="page"/>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spacing w:after="60"/>
      </w:pPr>
      <w:r>
        <w:rPr>
          <w:rFonts w:ascii="Arial" w:cs="Arial" w:eastAsia="Arial" w:hAnsi="Arial"/>
          <w:b/>
          <w:bCs/>
          <w:i w:val="false"/>
          <w:iCs w:val="false"/>
          <w:sz w:val="22"/>
          <w:szCs w:val="22"/>
        </w:rPr>
        <w:t xml:space="preserve">Process Purpose and Trigger</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described MN-ENGAGE as triggered when the first session is logged against an Assigned engagement. Does that still capture the purpose correctly?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Not quite. Once the mentor is Assigned, the Engagement status is Assigned. The mentor then schedules a meeting with the client by creating a session with a status of Scheduled. Once the meeting is completed, the mentor enters information about the meeting and changes the session status to Completed, which makes the engagement status Active.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So the Session record has its own lifecycle — Scheduled first, then Completed. The first Session reaching Completed triggers Assigned to Active. What term should we use for when the mentor fills in details after the meeting?</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engagement becomes an active engagement once the first Session is Completed.</w:t>
      </w:r>
    </w:p>
    <w:p>
      <w:pPr>
        <w:spacing w:after="60"/>
      </w:pPr>
      <w:r>
        <w:rPr>
          <w:rFonts w:ascii="Arial" w:cs="Arial" w:eastAsia="Arial" w:hAnsi="Arial"/>
          <w:b/>
          <w:bCs/>
          <w:i w:val="false"/>
          <w:iCs w:val="false"/>
          <w:sz w:val="22"/>
          <w:szCs w:val="22"/>
        </w:rPr>
        <w:t xml:space="preserve">Session Status Values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Session entity needs a Status field. We have Scheduled and Completed. Are there other possible states — e.g., what happens if a scheduled meeting doesn’t happen?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We need a status for when the client missed the appointment.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What about cancellations — if someone cancels in advance, is that different from a no-show? Would cancellations be handled by deleting the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Canceled by Client, or Missed by Client. We want to keep track of missed appointments so we would never delete a session.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Can a mentor cancel a session? If so, would that be a separate status?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reason for Canceled by Client or Missed by Client is to indicate the session has not been rescheduled. So we need Rescheduled by Client and Rescheduled by Mentor to cover all cases. We need to capture this logic so users understand how to use the various status values.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Do we also need a Canceled by Mentor status for cases where the mentor cancels without immediately rescheduling?</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guess so. That should not happen, but we should plan for the unplanned.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a session is rescheduled, does the original Session record stay with its rescheduled status and a new one gets created, or does the same record get its date changed?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Whenever a session is rescheduled, the old one remains and a new one with the new date is created so we can preserve history.</w:t>
      </w:r>
    </w:p>
    <w:p>
      <w:pPr>
        <w:spacing w:after="60"/>
      </w:pPr>
      <w:r>
        <w:rPr>
          <w:rFonts w:ascii="Arial" w:cs="Arial" w:eastAsia="Arial" w:hAnsi="Arial"/>
          <w:b/>
          <w:bCs/>
          <w:i w:val="false"/>
          <w:iCs w:val="false"/>
          <w:sz w:val="22"/>
          <w:szCs w:val="22"/>
        </w:rPr>
        <w:t xml:space="preserve">Personas Involved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the Client Administrator ‘coordinating communications’ during active engagement. What does the Client Administrator actually do day-to-day in this process?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are only a passive observer unless something goes wrong.</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Client Assignment Coordinator was listed as managing mentor role changes. Since co-mentors and SMEs are now assigned during MN-ENGAGE, is the CAC the person who handles those?</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client assignment coordinator has no role during engagement unless the mentor needs to be reassigned due to a health issue or some other strange issue.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co-mentors and SMEs — when a mentor wants additional help, how does that work?</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is responsible for locating and assigning all co-mentors or SME. They may informally contact the CAC for input, but it is their decision and they would be responsible for adding the co-mentor or SME contact to the engagement.</w:t>
      </w:r>
    </w:p>
    <w:p>
      <w:pPr>
        <w:spacing w:after="60"/>
      </w:pPr>
      <w:r>
        <w:rPr>
          <w:rFonts w:ascii="Arial" w:cs="Arial" w:eastAsia="Arial" w:hAnsi="Arial"/>
          <w:b/>
          <w:bCs/>
          <w:i w:val="false"/>
          <w:iCs w:val="false"/>
          <w:sz w:val="22"/>
          <w:szCs w:val="22"/>
        </w:rPr>
        <w:t xml:space="preserve">Process Workflow</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Meeting Cadence set at assignment. When does it actually get set?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sets the meeting cadence after discussing it with the client, so after the first session takes place.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Tell me about the Next Session Date/Time field on the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Session record should have a Next Meeting Date/Time field set during the call. This will be used to automatically set a meeting in the calendar, send a meeting request to the client with a link to the Google Meet or Zoom meeting, and create the next session record with the new meeting date.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the video conferencing link — should this be described generically in the process document?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Can you add a Process To Do to research how we can automatically create a new meeting request that contains the meeting link?</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Captured as MN-ENGAGE-ISS-001.</w:t>
      </w:r>
    </w:p>
    <w:p>
      <w:pPr>
        <w:spacing w:after="60"/>
      </w:pPr>
      <w:r>
        <w:rPr>
          <w:rFonts w:ascii="Arial" w:cs="Arial" w:eastAsia="Arial" w:hAnsi="Arial"/>
          <w:b/>
          <w:bCs/>
          <w:i w:val="false"/>
          <w:iCs w:val="false"/>
          <w:sz w:val="22"/>
          <w:szCs w:val="22"/>
        </w:rPr>
        <w:t xml:space="preserve">On-Hold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said the mentor or Client Administrator can place an engagement On-Hold. Is that still correct?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If a client wants to pause the meetings, the status is set to On-Hold by the mentor. There should be a note added to the engagement that explains why. If the client contacts the mentor to start again, the mentor would manually change status back to Active. Or after a certain period, they could move the engagement to a closed status (covered in MN-CLOSE).</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On-Hold is set by the Mentor only, not the Client Administrator. This is a change from the original content.</w:t>
      </w:r>
    </w:p>
    <w:p>
      <w:pPr>
        <w:spacing w:after="60"/>
      </w:pPr>
      <w:r>
        <w:rPr>
          <w:rFonts w:ascii="Arial" w:cs="Arial" w:eastAsia="Arial" w:hAnsi="Arial"/>
          <w:b/>
          <w:bCs/>
          <w:i w:val="false"/>
          <w:iCs w:val="false"/>
          <w:sz w:val="22"/>
          <w:szCs w:val="22"/>
        </w:rPr>
        <w:t xml:space="preserve">Session Summaries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described system-drafted session summary emails reviewed by the mentor before sending. Is that still the intent?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other than in the exception case of a mentor incapacitation.</w:t>
      </w:r>
    </w:p>
    <w:p>
      <w:pPr>
        <w:spacing w:after="60"/>
      </w:pPr>
      <w:r>
        <w:rPr>
          <w:rFonts w:ascii="Arial" w:cs="Arial" w:eastAsia="Arial" w:hAnsi="Arial"/>
          <w:b/>
          <w:bCs/>
          <w:i w:val="false"/>
          <w:iCs w:val="false"/>
          <w:sz w:val="22"/>
          <w:szCs w:val="22"/>
        </w:rPr>
        <w:t xml:space="preserve">Additional Mentors (Co-Mentors / SMEs)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mentor adds a co-mentor, is there an acceptance workflow like in MN-MATCH?</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would contact the co-mentor or SME outside of the system to get their approval. The mentor would then add them to the engagement.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Is there a distinction in the system between a co-mentor and a subject matter expert, or are they stored the same way?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are the same, so let’s not over-engineer.</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What would you call the combined relationship?</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Additional Mentors sounds good.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a separate SME Request record. Since mentors add people directly, we don’t need that entity. Agreed?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That is correct.</w:t>
      </w:r>
    </w:p>
    <w:p>
      <w:pPr>
        <w:spacing w:after="60"/>
      </w:pPr>
      <w:r>
        <w:rPr>
          <w:rFonts w:ascii="Arial" w:cs="Arial" w:eastAsia="Arial" w:hAnsi="Arial"/>
          <w:b/>
          <w:bCs/>
          <w:i w:val="false"/>
          <w:iCs w:val="false"/>
          <w:sz w:val="22"/>
          <w:szCs w:val="22"/>
        </w:rPr>
        <w:t xml:space="preserve">Meeting Request Recipients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system creates a meeting request from Next Session Date/Time, who should receive it?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All client contacts and mentors/co-mentor/SME should receive the meeting invite.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you say all client contacts, do you mean all contacts on the Client Organization, or a specific subset?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engagement should have a list of all client contacts related to the engagement (could be a subset of the total client contacts) that are participating. They all need to get the invite.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Engagement is first created, nobody has set Engagement Contacts yet. Does it default to Primary Contact if empty?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When the engagement is created, the contact from the Client Intake process should be assigned to the engagement as the Primary Contact or Engagement Client Contact. And then there is an optional list of other client contacts that can be added.</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The intake contact is explicitly assigned at Engagement creation, not as a fallback default. This is an update needed on MN-INTAKE.</w:t>
      </w:r>
    </w:p>
    <w:p>
      <w:pPr>
        <w:spacing w:after="60"/>
      </w:pPr>
      <w:r>
        <w:rPr>
          <w:rFonts w:ascii="Arial" w:cs="Arial" w:eastAsia="Arial" w:hAnsi="Arial"/>
          <w:b/>
          <w:bCs/>
          <w:i w:val="false"/>
          <w:iCs w:val="false"/>
          <w:sz w:val="22"/>
          <w:szCs w:val="22"/>
        </w:rPr>
        <w:t xml:space="preserve">First Session Handling</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the first session, the mentor creates it manually. Does the system still send a meeting request when that first Session is created at Scheduled status?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don’t know that most CRMs can support the logic to send an invite differently depending on if it is the first session or not. So let’s assume the first session calendar link is defined manually unless we can figure out how to automate it.</w:t>
      </w:r>
    </w:p>
    <w:p>
      <w:pPr>
        <w:spacing w:after="60"/>
      </w:pPr>
      <w:r>
        <w:rPr>
          <w:rFonts w:ascii="Arial" w:cs="Arial" w:eastAsia="Arial" w:hAnsi="Arial"/>
          <w:b/>
          <w:bCs/>
          <w:i w:val="false"/>
          <w:iCs w:val="false"/>
          <w:sz w:val="22"/>
          <w:szCs w:val="22"/>
        </w:rPr>
        <w:t xml:space="preserve">Notes Structure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Mentor Notes on Sessions restricted to administrators and mentors. Is the restriction still correct?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Let’s go back to Mentor Notes. That really should read Engagement Notes entered by the mentor. There are also notes that can be added to a mentor contact unrelated to an engagement.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So there are three types of notes?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Mentor Notes on the Mentor Contact record (MR domain). Engagement Notes on the Engagement — private, never shared with clients. Session Notes on the Session — may be shared if the mentor wants to add them to the session summary.</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Original single Mentor Notes field split into Engagement Notes (always private, on Engagement) and Session Notes (shareable at mentor’s discretion, on Session). Mentor Notes on the Mentor Contact record are defined in the MR domain.</w:t>
      </w:r>
    </w:p>
    <w:p>
      <w:pPr>
        <w:spacing w:after="60"/>
      </w:pPr>
      <w:r>
        <w:rPr>
          <w:rFonts w:ascii="Arial" w:cs="Arial" w:eastAsia="Arial" w:hAnsi="Arial"/>
          <w:b/>
          <w:bCs/>
          <w:i w:val="false"/>
          <w:iCs w:val="false"/>
          <w:sz w:val="22"/>
          <w:szCs w:val="22"/>
        </w:rPr>
        <w:t xml:space="preserve">On-Hold Documentation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placing an engagement On-Hold, is the reason captured by Engagement Notes or a separate On-Hold Reason field?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think just a note for now.</w:t>
      </w:r>
    </w:p>
    <w:p>
      <w:pPr>
        <w:spacing w:after="60"/>
      </w:pPr>
      <w:r>
        <w:rPr>
          <w:rFonts w:ascii="Arial" w:cs="Arial" w:eastAsia="Arial" w:hAnsi="Arial"/>
          <w:b/>
          <w:bCs/>
          <w:i w:val="false"/>
          <w:iCs w:val="false"/>
          <w:sz w:val="22"/>
          <w:szCs w:val="22"/>
        </w:rPr>
        <w:t xml:space="preserve">System Requirements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Should there be separate Session statuses for when an engagement is terminated?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Should we add those during the termination process definition?</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Termination-related session handling deferred to MN-CLOSE. MN-ENGAGE defines only the seven session statuses covering the active engagement lifecycle.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MN-ENGAGE-REQ-010 originally included ‘configured capacity limits.’ What are those limits?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think this requirement is correct if it just removed the configured capacity limits. I don’t think they apply to the requirement for multi-to-multi capability.</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Capacity enforcement is MN-MATCH’s responsibility. MN-ENGAGE-REQ-010 simplified to: the system must support multiple concurrent engagements per client organization and per mentor.</w:t>
      </w:r>
    </w:p>
    <w:p>
      <w:pPr>
        <w:spacing w:after="60"/>
      </w:pPr>
      <w:r>
        <w:rPr>
          <w:rFonts w:ascii="Arial" w:cs="Arial" w:eastAsia="Arial" w:hAnsi="Arial"/>
          <w:b/>
          <w:bCs/>
          <w:i w:val="false"/>
          <w:iCs w:val="false"/>
          <w:sz w:val="22"/>
          <w:szCs w:val="22"/>
        </w:rPr>
        <w:t xml:space="preserve">Session Attendees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required at least one mentor attendee. What about client attendees?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Client contacts attendees [are also required].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Should at least one client contact be required, same as mentors? Could you have a mentor-only planning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[Every session requires at least one client contact.]</w:t>
      </w:r>
    </w:p>
    <w:p>
      <w:pPr>
        <w:spacing w:after="60"/>
      </w:pPr>
      <w:r>
        <w:rPr>
          <w:rFonts w:ascii="Arial" w:cs="Arial" w:eastAsia="Arial" w:hAnsi="Arial"/>
          <w:b/>
          <w:bCs/>
          <w:i w:val="false"/>
          <w:iCs w:val="false"/>
          <w:sz w:val="22"/>
          <w:szCs w:val="22"/>
        </w:rPr>
        <w:t xml:space="preserve">Process Completion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MN-ENGAGE is an ongoing process with no single completion point. The engagement continues until formally closed via MN-CLOSE or enters inactivity monitoring via MN-INACTIVE. Can engagements run for a long time?</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Some engagements could run for years!</w:t>
      </w:r>
    </w:p>
    <w:p>
      <w:pPr>
        <w:spacing w:after="60"/>
      </w:pPr>
      <w:r>
        <w:rPr>
          <w:rFonts w:ascii="Arial" w:cs="Arial" w:eastAsia="Arial" w:hAnsi="Arial"/>
          <w:b/>
          <w:bCs/>
          <w:i w:val="false"/>
          <w:iCs w:val="false"/>
          <w:sz w:val="22"/>
          <w:szCs w:val="22"/>
        </w:rPr>
        <w:t xml:space="preserve">Transcript Format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v2.0 interview guide requires a complete interview transcript. Should it be verbatim or condensed?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goal is to capture 100% of the content. Condense without losing the information requested and data provided. Do what makes sense, and we can review and update the instructions if there is a better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Engagement Management (MN-ENGAGE)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2026-03-31T16:11:55.097Z</dcterms:created>
  <dcterms:modified xsi:type="dcterms:W3CDTF">2026-03-31T16:11:55.098Z</dcterms:modified>
</cp:coreProperties>
</file>

<file path=docProps/custom.xml><?xml version="1.0" encoding="utf-8"?>
<Properties xmlns="http://schemas.openxmlformats.org/officeDocument/2006/custom-properties" xmlns:vt="http://schemas.openxmlformats.org/officeDocument/2006/docPropsVTypes"/>
</file>