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color w:val="1F3864"/>
          <w:sz w:val="36"/>
          <w:szCs w:val="36"/>
        </w:rPr>
        <w:t xml:space="preserve">Cleveland Business Mentors</w:t>
      </w:r>
    </w:p>
    <w:p>
      <w:pPr>
        <w:spacing w:after="200"/>
        <w:jc w:val="center"/>
      </w:pPr>
      <w:r>
        <w:rPr>
          <w:rFonts w:ascii="Arial" w:cs="Arial" w:eastAsia="Arial" w:hAnsi="Arial"/>
          <w:b/>
          <w:bCs/>
          <w:i w:val="false"/>
          <w:iCs w:val="false"/>
          <w:color w:val="1F3864"/>
          <w:sz w:val="28"/>
          <w:szCs w:val="28"/>
        </w:rPr>
        <w:t xml:space="preserve">Engagement Management (MN-ENGAGE)</w:t>
      </w:r>
    </w:p>
    <w:p>
      <w:pPr>
        <w:spacing w:after="400"/>
        <w:jc w:val="center"/>
      </w:pPr>
      <w:r>
        <w:rPr>
          <w:rFonts w:ascii="Arial" w:cs="Arial" w:eastAsia="Arial" w:hAnsi="Arial"/>
          <w:b w:val="false"/>
          <w:bCs w:val="false"/>
          <w:i w:val="false"/>
          <w:iCs w:val="false"/>
          <w:sz w:val="22"/>
          <w:szCs w:val="22"/>
        </w:rPr>
        <w:t xml:space="preserve">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(MN)</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Process Code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2.2</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04-01-26 00:30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Source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Process definition interview conducted 03-31-26</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Interview Guide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interview-process-definition.md v2.4</w:t>
            </w:r>
          </w:p>
        </w:tc>
      </w:tr>
    </w:tbl>
    <w:p>
      <w:r>
        <w:br w:type="page"/>
      </w:r>
    </w:p>
    <w:p>
      <w:pPr>
        <w:pStyle w:val="Heading1"/>
        <w:spacing w:after="120" w:before="360"/>
      </w:pPr>
      <w:r>
        <w:rPr>
          <w:rFonts w:ascii="Arial" w:cs="Arial" w:eastAsia="Arial" w:hAnsi="Arial"/>
          <w:b/>
          <w:bCs/>
          <w:i w:val="false"/>
          <w:iCs w:val="false"/>
          <w:sz w:val="32"/>
          <w:szCs w:val="32"/>
        </w:rPr>
        <w:t xml:space="preserve">1. Process Purpose</w:t>
      </w:r>
    </w:p>
    <w:p>
      <w:pPr>
        <w:spacing w:after="120"/>
      </w:pPr>
      <w:r>
        <w:rPr>
          <w:rFonts w:ascii="Arial" w:cs="Arial" w:eastAsia="Arial" w:hAnsi="Arial"/>
          <w:b w:val="false"/>
          <w:bCs w:val="false"/>
          <w:i w:val="false"/>
          <w:iCs w:val="false"/>
          <w:sz w:val="22"/>
          <w:szCs w:val="22"/>
        </w:rPr>
        <w:t xml:space="preserve">The Engagement Management process supports the ongoing delivery of mentoring services from the first scheduled session through the active engagement lifecycle. It covers session scheduling and recording, meeting cadence management, engagement health visibility, and the administrative tools needed to keep mentoring relationships on track.</w:t>
      </w:r>
    </w:p>
    <w:p>
      <w:pPr>
        <w:spacing w:after="120"/>
      </w:pPr>
      <w:r>
        <w:rPr>
          <w:rFonts w:ascii="Arial" w:cs="Arial" w:eastAsia="Arial" w:hAnsi="Arial"/>
          <w:b w:val="false"/>
          <w:bCs w:val="false"/>
          <w:i w:val="false"/>
          <w:iCs w:val="false"/>
          <w:sz w:val="22"/>
          <w:szCs w:val="22"/>
        </w:rPr>
        <w:t xml:space="preserve">The defined end state is an active, ongoing mentoring relationship with a complete record of all session activity. The process does not have a single completion point — it runs continuously for the duration of the engagement, which may span months or years. Exit from this process occurs only when the engagement is formally closed (Engagement Closure, MN-CLOSE) or when the engagement enters the inactivity monitoring pipeline (Activity Monitoring, MN-INACTIVE).</w:t>
      </w:r>
    </w:p>
    <w:p>
      <w:pPr>
        <w:pStyle w:val="Heading1"/>
        <w:spacing w:after="120" w:before="360"/>
      </w:pPr>
      <w:r>
        <w:rPr>
          <w:rFonts w:ascii="Arial" w:cs="Arial" w:eastAsia="Arial" w:hAnsi="Arial"/>
          <w:b/>
          <w:bCs/>
          <w:i w:val="false"/>
          <w:iCs w:val="false"/>
          <w:sz w:val="32"/>
          <w:szCs w:val="32"/>
        </w:rPr>
        <w:t xml:space="preserve">2. Process Triggers</w:t>
      </w:r>
    </w:p>
    <w:p>
      <w:pPr>
        <w:pStyle w:val="Heading2"/>
        <w:spacing w:after="120" w:before="240"/>
      </w:pPr>
      <w:r>
        <w:rPr>
          <w:rFonts w:ascii="Arial" w:cs="Arial" w:eastAsia="Arial" w:hAnsi="Arial"/>
          <w:b/>
          <w:bCs/>
          <w:i w:val="false"/>
          <w:iCs w:val="false"/>
          <w:sz w:val="28"/>
          <w:szCs w:val="28"/>
        </w:rPr>
        <w:t xml:space="preserve">2.1 Preconditions</w:t>
      </w:r>
    </w:p>
    <w:p>
      <w:pPr>
        <w:pStyle w:val="ListParagraph"/>
        <w:numPr>
          <w:ilvl w:val="0"/>
          <w:numId w:val="2"/>
        </w:numPr>
        <w:spacing w:after="60"/>
      </w:pPr>
      <w:r>
        <w:rPr>
          <w:rFonts w:ascii="Arial" w:cs="Arial" w:eastAsia="Arial" w:hAnsi="Arial"/>
          <w:b w:val="false"/>
          <w:bCs w:val="false"/>
          <w:i w:val="false"/>
          <w:iCs w:val="false"/>
          <w:sz w:val="22"/>
          <w:szCs w:val="22"/>
        </w:rPr>
        <w:t xml:space="preserve">The Mentor Matching process (MN-MATCH) must have completed successfully — a mentor has accepted the assignment and personally introduced themselves to the client.</w:t>
      </w:r>
    </w:p>
    <w:p>
      <w:pPr>
        <w:pStyle w:val="ListParagraph"/>
        <w:numPr>
          <w:ilvl w:val="0"/>
          <w:numId w:val="2"/>
        </w:numPr>
        <w:spacing w:after="60"/>
      </w:pPr>
      <w:r>
        <w:rPr>
          <w:rFonts w:ascii="Arial" w:cs="Arial" w:eastAsia="Arial" w:hAnsi="Arial"/>
          <w:b w:val="false"/>
          <w:bCs w:val="false"/>
          <w:i w:val="false"/>
          <w:iCs w:val="false"/>
          <w:sz w:val="22"/>
          <w:szCs w:val="22"/>
        </w:rPr>
        <w:t xml:space="preserve">The Engagement must exist with status Assigned.</w:t>
      </w:r>
    </w:p>
    <w:p>
      <w:pPr>
        <w:pStyle w:val="ListParagraph"/>
        <w:numPr>
          <w:ilvl w:val="0"/>
          <w:numId w:val="2"/>
        </w:numPr>
        <w:spacing w:after="60"/>
      </w:pPr>
      <w:r>
        <w:rPr>
          <w:rFonts w:ascii="Arial" w:cs="Arial" w:eastAsia="Arial" w:hAnsi="Arial"/>
          <w:b w:val="false"/>
          <w:bCs w:val="false"/>
          <w:i w:val="false"/>
          <w:iCs w:val="false"/>
          <w:sz w:val="22"/>
          <w:szCs w:val="22"/>
        </w:rPr>
        <w:t xml:space="preserve">The Assigned Mentor must be set on the Engagement record.</w:t>
      </w:r>
    </w:p>
    <w:p>
      <w:pPr>
        <w:pStyle w:val="ListParagraph"/>
        <w:numPr>
          <w:ilvl w:val="0"/>
          <w:numId w:val="2"/>
        </w:numPr>
        <w:spacing w:after="60"/>
      </w:pPr>
      <w:r>
        <w:rPr>
          <w:rFonts w:ascii="Arial" w:cs="Arial" w:eastAsia="Arial" w:hAnsi="Arial"/>
          <w:b w:val="false"/>
          <w:bCs w:val="false"/>
          <w:i w:val="false"/>
          <w:iCs w:val="false"/>
          <w:sz w:val="22"/>
          <w:szCs w:val="22"/>
        </w:rPr>
        <w:t xml:space="preserve">The Engagement Contacts must include at least the submitting contact from the Client Intake process (MN-INTAKE).</w:t>
      </w:r>
    </w:p>
    <w:p>
      <w:pPr>
        <w:pStyle w:val="Heading2"/>
        <w:spacing w:after="120" w:before="240"/>
      </w:pPr>
      <w:r>
        <w:rPr>
          <w:rFonts w:ascii="Arial" w:cs="Arial" w:eastAsia="Arial" w:hAnsi="Arial"/>
          <w:b/>
          <w:bCs/>
          <w:i w:val="false"/>
          <w:iCs w:val="false"/>
          <w:sz w:val="28"/>
          <w:szCs w:val="28"/>
        </w:rPr>
        <w:t xml:space="preserve">2.2 Required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Assigned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MN-ENGAGE-DAT-001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Engagement must be at Assigned status. This confirms that a mentor has accepted the assignment in the Mentor Matching process (MN-MATCH).</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 Mentor</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MN-ENGAGE-DAT-002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primary volunteer mentor assigned to this engagement. Set during the Mentor Matching process (MN-MATCH). Must be present before the first session can be created.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Engagement Contacts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(many)</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MN-ENGAGE-DAT-003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client contacts participating in this engagement. Must include at least the submitting contact from Client Intake (MN-INTAKE), who is assigned automatically at Engagement creation.</w:t>
            </w:r>
          </w:p>
        </w:tc>
      </w:tr>
    </w:tbl>
    <w:p>
      <w:pPr>
        <w:pStyle w:val="Heading2"/>
        <w:spacing w:after="120" w:before="240"/>
      </w:pPr>
      <w:r>
        <w:rPr>
          <w:rFonts w:ascii="Arial" w:cs="Arial" w:eastAsia="Arial" w:hAnsi="Arial"/>
          <w:b/>
          <w:bCs/>
          <w:i w:val="false"/>
          <w:iCs w:val="false"/>
          <w:sz w:val="28"/>
          <w:szCs w:val="28"/>
        </w:rPr>
        <w:t xml:space="preserve">2.3 Initiation Mechanism</w:t>
      </w:r>
    </w:p>
    <w:p>
      <w:pPr>
        <w:spacing w:after="120"/>
      </w:pPr>
      <w:r>
        <w:rPr>
          <w:rFonts w:ascii="Arial" w:cs="Arial" w:eastAsia="Arial" w:hAnsi="Arial"/>
          <w:b w:val="false"/>
          <w:bCs w:val="false"/>
          <w:i w:val="false"/>
          <w:iCs w:val="false"/>
          <w:sz w:val="22"/>
          <w:szCs w:val="22"/>
        </w:rPr>
        <w:t xml:space="preserve">Manual. The assigned mentor creates the first Session record with status Scheduled and a meeting date/time. The first session meeting request is handled manually by the mentor — automated session chaining begins only after the first session is completed.</w:t>
      </w:r>
    </w:p>
    <w:p>
      <w:pPr>
        <w:pStyle w:val="Heading2"/>
        <w:spacing w:after="120" w:before="240"/>
      </w:pPr>
      <w:r>
        <w:rPr>
          <w:rFonts w:ascii="Arial" w:cs="Arial" w:eastAsia="Arial" w:hAnsi="Arial"/>
          <w:b/>
          <w:bCs/>
          <w:i w:val="false"/>
          <w:iCs w:val="false"/>
          <w:sz w:val="28"/>
          <w:szCs w:val="28"/>
        </w:rPr>
        <w:t xml:space="preserve">2.4 Initiating Persona</w:t>
      </w:r>
    </w:p>
    <w:p>
      <w:pPr>
        <w:spacing w:after="120"/>
      </w:pPr>
      <w:r>
        <w:rPr>
          <w:rFonts w:ascii="Arial" w:cs="Arial" w:eastAsia="Arial" w:hAnsi="Arial"/>
          <w:b w:val="false"/>
          <w:bCs w:val="false"/>
          <w:i w:val="false"/>
          <w:iCs w:val="false"/>
          <w:sz w:val="22"/>
          <w:szCs w:val="22"/>
        </w:rPr>
        <w:t xml:space="preserve">Mentor (MST-PER-011). The assigned mentor is solely responsible for initiating the engagement by scheduling the first session. If the Engagement is not at Assigned status or the required data is missing, the system would prevent the Session from being created.</w:t>
      </w:r>
    </w:p>
    <w:p>
      <w:pPr>
        <w:pStyle w:val="Heading1"/>
        <w:spacing w:after="120" w:before="360"/>
      </w:pPr>
      <w:r>
        <w:rPr>
          <w:rFonts w:ascii="Arial" w:cs="Arial" w:eastAsia="Arial" w:hAnsi="Arial"/>
          <w:b/>
          <w:bCs/>
          <w:i w:val="false"/>
          <w:iCs w:val="false"/>
          <w:sz w:val="32"/>
          <w:szCs w:val="32"/>
        </w:rPr>
        <w:t xml:space="preserve">3. Personas Involved</w:t>
      </w:r>
    </w:p>
    <w:p>
      <w:pPr>
        <w:spacing w:after="40"/>
      </w:pPr>
      <w:r>
        <w:rPr>
          <w:rFonts w:ascii="Arial" w:cs="Arial" w:eastAsia="Arial" w:hAnsi="Arial"/>
          <w:b/>
          <w:bCs/>
          <w:i w:val="false"/>
          <w:iCs w:val="false"/>
          <w:sz w:val="22"/>
          <w:szCs w:val="22"/>
        </w:rPr>
        <w:t xml:space="preserve">Mentor (MST-PER-011)</w:t>
      </w:r>
    </w:p>
    <w:p>
      <w:pPr>
        <w:spacing w:after="120"/>
      </w:pPr>
      <w:r>
        <w:rPr>
          <w:rFonts w:ascii="Arial" w:cs="Arial" w:eastAsia="Arial" w:hAnsi="Arial"/>
          <w:b w:val="false"/>
          <w:bCs w:val="false"/>
          <w:i w:val="false"/>
          <w:iCs w:val="false"/>
          <w:sz w:val="22"/>
          <w:szCs w:val="22"/>
        </w:rPr>
        <w:t xml:space="preserve">Primary actor. Schedules and records sessions, sets meeting cadence, assigns additional mentors, reviews and sends session summaries, and can place the engagement on hold. Responsible for all session lifecycle management including marking sessions as completed, canceled, missed, or rescheduled.</w:t>
      </w:r>
    </w:p>
    <w:p>
      <w:pPr>
        <w:spacing w:after="40"/>
      </w:pPr>
      <w:r>
        <w:rPr>
          <w:rFonts w:ascii="Arial" w:cs="Arial" w:eastAsia="Arial" w:hAnsi="Arial"/>
          <w:b/>
          <w:bCs/>
          <w:i w:val="false"/>
          <w:iCs w:val="false"/>
          <w:sz w:val="22"/>
          <w:szCs w:val="22"/>
        </w:rPr>
        <w:t xml:space="preserve">Client Administrator (MST-PER-003)</w:t>
      </w:r>
    </w:p>
    <w:p>
      <w:pPr>
        <w:spacing w:after="120"/>
      </w:pPr>
      <w:r>
        <w:rPr>
          <w:rFonts w:ascii="Arial" w:cs="Arial" w:eastAsia="Arial" w:hAnsi="Arial"/>
          <w:b w:val="false"/>
          <w:bCs w:val="false"/>
          <w:i w:val="false"/>
          <w:iCs w:val="false"/>
          <w:sz w:val="22"/>
          <w:szCs w:val="22"/>
        </w:rPr>
        <w:t xml:space="preserve">Passive observer. Monitors engagement activity and intervenes only when issues arise, such as a mentor being unable to fulfill their role due to health or other circumstances. May update session status or send session summaries in the exceptional case of mentor incapacitation.</w:t>
      </w:r>
    </w:p>
    <w:p>
      <w:pPr>
        <w:spacing w:after="40"/>
      </w:pPr>
      <w:r>
        <w:rPr>
          <w:rFonts w:ascii="Arial" w:cs="Arial" w:eastAsia="Arial" w:hAnsi="Arial"/>
          <w:b/>
          <w:bCs/>
          <w:i w:val="false"/>
          <w:iCs w:val="false"/>
          <w:sz w:val="22"/>
          <w:szCs w:val="22"/>
        </w:rPr>
        <w:t xml:space="preserve">Client (MST-PER-013)</w:t>
      </w:r>
    </w:p>
    <w:p>
      <w:pPr>
        <w:spacing w:after="120"/>
      </w:pPr>
      <w:r>
        <w:rPr>
          <w:rFonts w:ascii="Arial" w:cs="Arial" w:eastAsia="Arial" w:hAnsi="Arial"/>
          <w:b w:val="false"/>
          <w:bCs w:val="false"/>
          <w:i w:val="false"/>
          <w:iCs w:val="false"/>
          <w:sz w:val="22"/>
          <w:szCs w:val="22"/>
        </w:rPr>
        <w:t xml:space="preserve">Participates in mentoring sessions, receives meeting requests and session summary emails. Represented by one or more client contacts designated as engagement participants.</w:t>
      </w:r>
    </w:p>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w:t>
      </w:r>
      <w:r>
        <w:rPr>
          <w:rFonts w:ascii="Arial" w:cs="Arial" w:eastAsia="Arial" w:hAnsi="Arial"/>
          <w:b w:val="false"/>
          <w:bCs w:val="false"/>
          <w:i w:val="false"/>
          <w:iCs w:val="false"/>
          <w:sz w:val="22"/>
          <w:szCs w:val="22"/>
        </w:rPr>
        <w:t xml:space="preserve">The Client Assignment Coordinator (MST-PER-004) does not have a formal role in this process. They may be consulted informally by the mentor when identifying additional mentors, but are not a process participant.</w:t>
      </w:r>
    </w:p>
    <w:p>
      <w:pPr>
        <w:pStyle w:val="Heading1"/>
        <w:spacing w:after="120" w:before="360"/>
      </w:pPr>
      <w:r>
        <w:rPr>
          <w:rFonts w:ascii="Arial" w:cs="Arial" w:eastAsia="Arial" w:hAnsi="Arial"/>
          <w:b/>
          <w:bCs/>
          <w:i w:val="false"/>
          <w:iCs w:val="false"/>
          <w:sz w:val="32"/>
          <w:szCs w:val="32"/>
        </w:rPr>
        <w:t xml:space="preserve">4. Process Workflow</w:t>
      </w:r>
    </w:p>
    <w:p>
      <w:pPr>
        <w:spacing w:after="40"/>
      </w:pPr>
      <w:r>
        <w:rPr>
          <w:rFonts w:ascii="Arial" w:cs="Arial" w:eastAsia="Arial" w:hAnsi="Arial"/>
          <w:b/>
          <w:bCs/>
          <w:i w:val="false"/>
          <w:iCs w:val="false"/>
          <w:sz w:val="22"/>
          <w:szCs w:val="22"/>
        </w:rPr>
        <w:t xml:space="preserve">Core Session Cycle</w:t>
      </w:r>
    </w:p>
    <w:p>
      <w:pPr>
        <w:pStyle w:val="ListParagraph"/>
        <w:numPr>
          <w:ilvl w:val="0"/>
          <w:numId w:val="3"/>
        </w:numPr>
        <w:spacing w:after="80"/>
      </w:pPr>
      <w:r>
        <w:rPr>
          <w:rFonts w:ascii="Arial" w:cs="Arial" w:eastAsia="Arial" w:hAnsi="Arial"/>
          <w:b w:val="false"/>
          <w:bCs w:val="false"/>
          <w:i w:val="false"/>
          <w:iCs w:val="false"/>
          <w:sz w:val="22"/>
          <w:szCs w:val="22"/>
        </w:rPr>
        <w:t xml:space="preserve">The mentor creates the first Session record with status Scheduled and a meeting date/time. The first session meeting request is handled manually by the mentor.</w:t>
      </w:r>
    </w:p>
    <w:p>
      <w:pPr>
        <w:pStyle w:val="ListParagraph"/>
        <w:numPr>
          <w:ilvl w:val="0"/>
          <w:numId w:val="3"/>
        </w:numPr>
        <w:spacing w:after="80"/>
      </w:pPr>
      <w:r>
        <w:rPr>
          <w:rFonts w:ascii="Arial" w:cs="Arial" w:eastAsia="Arial" w:hAnsi="Arial"/>
          <w:b w:val="false"/>
          <w:bCs w:val="false"/>
          <w:i w:val="false"/>
          <w:iCs w:val="false"/>
          <w:sz w:val="22"/>
          <w:szCs w:val="22"/>
        </w:rPr>
        <w:t xml:space="preserve">The meeting takes place. The mentor updates the Session with details — duration, session type, topics covered, session notes, and next steps — and changes the Session status to Completed.</w:t>
      </w:r>
    </w:p>
    <w:p>
      <w:pPr>
        <w:pStyle w:val="ListParagraph"/>
        <w:numPr>
          <w:ilvl w:val="0"/>
          <w:numId w:val="3"/>
        </w:numPr>
        <w:spacing w:after="80"/>
      </w:pPr>
      <w:r>
        <w:rPr>
          <w:rFonts w:ascii="Arial" w:cs="Arial" w:eastAsia="Arial" w:hAnsi="Arial"/>
          <w:b w:val="false"/>
          <w:bCs w:val="false"/>
          <w:i w:val="false"/>
          <w:iCs w:val="false"/>
          <w:sz w:val="22"/>
          <w:szCs w:val="22"/>
        </w:rPr>
        <w:t xml:space="preserve">The first Session reaching Completed status automatically transitions the Engagement from Assigned to Active.</w:t>
      </w:r>
    </w:p>
    <w:p>
      <w:pPr>
        <w:pStyle w:val="ListParagraph"/>
        <w:numPr>
          <w:ilvl w:val="0"/>
          <w:numId w:val="3"/>
        </w:numPr>
        <w:spacing w:after="80"/>
      </w:pPr>
      <w:r>
        <w:rPr>
          <w:rFonts w:ascii="Arial" w:cs="Arial" w:eastAsia="Arial" w:hAnsi="Arial"/>
          <w:b w:val="false"/>
          <w:bCs w:val="false"/>
          <w:i w:val="false"/>
          <w:iCs w:val="false"/>
          <w:sz w:val="22"/>
          <w:szCs w:val="22"/>
        </w:rPr>
        <w:t xml:space="preserve">During the first session, the mentor and client discuss and agree on a meeting cadence. The mentor sets the Meeting Cadence on the Engagement record after the session.</w:t>
      </w:r>
    </w:p>
    <w:p>
      <w:pPr>
        <w:pStyle w:val="ListParagraph"/>
        <w:numPr>
          <w:ilvl w:val="0"/>
          <w:numId w:val="3"/>
        </w:numPr>
        <w:spacing w:after="80"/>
      </w:pPr>
      <w:r>
        <w:rPr>
          <w:rFonts w:ascii="Arial" w:cs="Arial" w:eastAsia="Arial" w:hAnsi="Arial"/>
          <w:b w:val="false"/>
          <w:bCs w:val="false"/>
          <w:i w:val="false"/>
          <w:iCs w:val="false"/>
          <w:sz w:val="22"/>
          <w:szCs w:val="22"/>
        </w:rPr>
        <w:t xml:space="preserve">The mentor sets the Next Session Date/Time on the completed Session. The system automatically creates a calendar event, sends a meeting request with a video conferencing link to all engagement participants (engagement contacts and all assigned mentors), and creates the next Session record at Scheduled status.</w:t>
      </w:r>
    </w:p>
    <w:p>
      <w:pPr>
        <w:pStyle w:val="ListParagraph"/>
        <w:numPr>
          <w:ilvl w:val="0"/>
          <w:numId w:val="3"/>
        </w:numPr>
        <w:spacing w:after="80"/>
      </w:pPr>
      <w:r>
        <w:rPr>
          <w:rFonts w:ascii="Arial" w:cs="Arial" w:eastAsia="Arial" w:hAnsi="Arial"/>
          <w:b w:val="false"/>
          <w:bCs w:val="false"/>
          <w:i w:val="false"/>
          <w:iCs w:val="false"/>
          <w:sz w:val="22"/>
          <w:szCs w:val="22"/>
        </w:rPr>
        <w:t xml:space="preserve">The mentor reviews and sends a system-drafted session summary email to the client, populated from topics covered, next steps, and next session date.</w:t>
      </w:r>
    </w:p>
    <w:p>
      <w:pPr>
        <w:pStyle w:val="ListParagraph"/>
        <w:numPr>
          <w:ilvl w:val="0"/>
          <w:numId w:val="3"/>
        </w:numPr>
        <w:spacing w:after="80"/>
      </w:pPr>
      <w:r>
        <w:rPr>
          <w:rFonts w:ascii="Arial" w:cs="Arial" w:eastAsia="Arial" w:hAnsi="Arial"/>
          <w:b w:val="false"/>
          <w:bCs w:val="false"/>
          <w:i w:val="false"/>
          <w:iCs w:val="false"/>
          <w:sz w:val="22"/>
          <w:szCs w:val="22"/>
        </w:rPr>
        <w:t xml:space="preserve">For all subsequent sessions, the cycle repeats: complete the session, record details, set the next meeting date, and the system chains to the next session automatically.</w:t>
      </w:r>
    </w:p>
    <w:p>
      <w:pPr>
        <w:pStyle w:val="ListParagraph"/>
        <w:numPr>
          <w:ilvl w:val="0"/>
          <w:numId w:val="3"/>
        </w:numPr>
        <w:spacing w:after="80"/>
      </w:pPr>
      <w:r>
        <w:rPr>
          <w:rFonts w:ascii="Arial" w:cs="Arial" w:eastAsia="Arial" w:hAnsi="Arial"/>
          <w:b w:val="false"/>
          <w:bCs w:val="false"/>
          <w:i w:val="false"/>
          <w:iCs w:val="false"/>
          <w:sz w:val="22"/>
          <w:szCs w:val="22"/>
        </w:rPr>
        <w:t xml:space="preserve">The system calculates and updates roll-up analytics on the Engagement record: total sessions, total session hours, sessions in last 30 days, and last session date.</w:t>
      </w:r>
    </w:p>
    <w:p>
      <w:pPr>
        <w:spacing w:after="120"/>
      </w:pPr>
      <w:r>
        <w:rPr>
          <w:rFonts w:ascii="Arial" w:cs="Arial" w:eastAsia="Arial" w:hAnsi="Arial"/>
          <w:b w:val="false"/>
          <w:bCs w:val="false"/>
          <w:i w:val="false"/>
          <w:iCs w:val="false"/>
          <w:sz w:val="22"/>
          <w:szCs w:val="22"/>
        </w:rPr>
        <w:t xml:space="preserve"/>
      </w:r>
    </w:p>
    <w:p>
      <w:pPr>
        <w:spacing w:after="40"/>
      </w:pPr>
      <w:r>
        <w:rPr>
          <w:rFonts w:ascii="Arial" w:cs="Arial" w:eastAsia="Arial" w:hAnsi="Arial"/>
          <w:b/>
          <w:bCs/>
          <w:i w:val="false"/>
          <w:iCs w:val="false"/>
          <w:sz w:val="22"/>
          <w:szCs w:val="22"/>
        </w:rPr>
        <w:t xml:space="preserve">Additional Mentors</w:t>
      </w:r>
    </w:p>
    <w:p>
      <w:pPr>
        <w:pStyle w:val="ListParagraph"/>
        <w:numPr>
          <w:ilvl w:val="0"/>
          <w:numId w:val="3"/>
        </w:numPr>
        <w:spacing w:after="80"/>
      </w:pPr>
      <w:r>
        <w:rPr>
          <w:rFonts w:ascii="Arial" w:cs="Arial" w:eastAsia="Arial" w:hAnsi="Arial"/>
          <w:b w:val="false"/>
          <w:bCs w:val="false"/>
          <w:i w:val="false"/>
          <w:iCs w:val="false"/>
          <w:sz w:val="22"/>
          <w:szCs w:val="22"/>
        </w:rPr>
        <w:t xml:space="preserve">The mentor may add additional mentors (co-mentors or subject matter experts) to the engagement at any time. The mentor coordinates informally outside the system to obtain the additional mentor’s agreement before adding them to the engagement record.</w:t>
      </w:r>
    </w:p>
    <w:p>
      <w:pPr>
        <w:spacing w:after="120"/>
      </w:pPr>
      <w:r>
        <w:rPr>
          <w:rFonts w:ascii="Arial" w:cs="Arial" w:eastAsia="Arial" w:hAnsi="Arial"/>
          <w:b w:val="false"/>
          <w:bCs w:val="false"/>
          <w:i w:val="false"/>
          <w:iCs w:val="false"/>
          <w:sz w:val="22"/>
          <w:szCs w:val="22"/>
        </w:rPr>
        <w:t xml:space="preserve"/>
      </w:r>
    </w:p>
    <w:p>
      <w:pPr>
        <w:spacing w:after="40"/>
      </w:pPr>
      <w:r>
        <w:rPr>
          <w:rFonts w:ascii="Arial" w:cs="Arial" w:eastAsia="Arial" w:hAnsi="Arial"/>
          <w:b/>
          <w:bCs/>
          <w:i w:val="false"/>
          <w:iCs w:val="false"/>
          <w:sz w:val="22"/>
          <w:szCs w:val="22"/>
        </w:rPr>
        <w:t xml:space="preserve">On-Hold</w:t>
      </w:r>
    </w:p>
    <w:p>
      <w:pPr>
        <w:pStyle w:val="ListParagraph"/>
        <w:numPr>
          <w:ilvl w:val="0"/>
          <w:numId w:val="3"/>
        </w:numPr>
        <w:spacing w:after="80"/>
      </w:pPr>
      <w:r>
        <w:rPr>
          <w:rFonts w:ascii="Arial" w:cs="Arial" w:eastAsia="Arial" w:hAnsi="Arial"/>
          <w:b w:val="false"/>
          <w:bCs w:val="false"/>
          <w:i w:val="false"/>
          <w:iCs w:val="false"/>
          <w:sz w:val="22"/>
          <w:szCs w:val="22"/>
        </w:rPr>
        <w:t xml:space="preserve">If the client requests a pause in meetings, the mentor places the Engagement on hold by changing the status to On-Hold, adding an Engagement Note explaining the reason, and setting the Hold End Date to the agreed-upon date when sessions are expected to resume.</w:t>
      </w:r>
    </w:p>
    <w:p>
      <w:pPr>
        <w:pStyle w:val="ListParagraph"/>
        <w:numPr>
          <w:ilvl w:val="0"/>
          <w:numId w:val="3"/>
        </w:numPr>
        <w:spacing w:after="80"/>
      </w:pPr>
      <w:r>
        <w:rPr>
          <w:rFonts w:ascii="Arial" w:cs="Arial" w:eastAsia="Arial" w:hAnsi="Arial"/>
          <w:b w:val="false"/>
          <w:bCs w:val="false"/>
          <w:i w:val="false"/>
          <w:iCs w:val="false"/>
          <w:sz w:val="22"/>
          <w:szCs w:val="22"/>
        </w:rPr>
        <w:t xml:space="preserve">When the client is ready to resume, the mentor manually changes the Engagement status back to Active.</w:t>
      </w:r>
    </w:p>
    <w:p>
      <w:pPr>
        <w:spacing w:after="120"/>
      </w:pPr>
      <w:r>
        <w:rPr>
          <w:rFonts w:ascii="Arial" w:cs="Arial" w:eastAsia="Arial" w:hAnsi="Arial"/>
          <w:b w:val="false"/>
          <w:bCs w:val="false"/>
          <w:i w:val="false"/>
          <w:iCs w:val="false"/>
          <w:sz w:val="22"/>
          <w:szCs w:val="22"/>
        </w:rPr>
        <w:t xml:space="preserve"/>
      </w:r>
    </w:p>
    <w:p>
      <w:pPr>
        <w:spacing w:after="40"/>
      </w:pPr>
      <w:r>
        <w:rPr>
          <w:rFonts w:ascii="Arial" w:cs="Arial" w:eastAsia="Arial" w:hAnsi="Arial"/>
          <w:b/>
          <w:bCs/>
          <w:i w:val="false"/>
          <w:iCs w:val="false"/>
          <w:sz w:val="22"/>
          <w:szCs w:val="22"/>
        </w:rPr>
        <w:t xml:space="preserve">Session Rescheduling and Cancellations</w:t>
      </w:r>
    </w:p>
    <w:p>
      <w:pPr>
        <w:pStyle w:val="ListParagraph"/>
        <w:numPr>
          <w:ilvl w:val="0"/>
          <w:numId w:val="3"/>
        </w:numPr>
        <w:spacing w:after="80"/>
      </w:pPr>
      <w:r>
        <w:rPr>
          <w:rFonts w:ascii="Arial" w:cs="Arial" w:eastAsia="Arial" w:hAnsi="Arial"/>
          <w:b w:val="false"/>
          <w:bCs w:val="false"/>
          <w:i w:val="false"/>
          <w:iCs w:val="false"/>
          <w:sz w:val="22"/>
          <w:szCs w:val="22"/>
        </w:rPr>
        <w:t xml:space="preserve">When a session is rescheduled (by either the client or mentor), the original Session record is preserved with a rescheduled status, and a new Session record is created with the new date. Sessions are never deleted.</w:t>
      </w:r>
    </w:p>
    <w:p>
      <w:pPr>
        <w:pStyle w:val="ListParagraph"/>
        <w:numPr>
          <w:ilvl w:val="0"/>
          <w:numId w:val="3"/>
        </w:numPr>
        <w:spacing w:after="80"/>
      </w:pPr>
      <w:r>
        <w:rPr>
          <w:rFonts w:ascii="Arial" w:cs="Arial" w:eastAsia="Arial" w:hAnsi="Arial"/>
          <w:b w:val="false"/>
          <w:bCs w:val="false"/>
          <w:i w:val="false"/>
          <w:iCs w:val="false"/>
          <w:sz w:val="22"/>
          <w:szCs w:val="22"/>
        </w:rPr>
        <w:t xml:space="preserve">When a session is canceled or missed by the client, the Session status is updated accordingly. Canceled and missed statuses indicate that the session has not been rescheduled and may signal engagement health concerns.</w:t>
      </w:r>
    </w:p>
    <w:p>
      <w:pPr>
        <w:spacing w:after="60" w:before="200"/>
      </w:pPr>
      <w:r>
        <w:rPr>
          <w:rFonts w:ascii="Arial" w:cs="Arial" w:eastAsia="Arial" w:hAnsi="Arial"/>
          <w:b/>
          <w:bCs/>
          <w:i w:val="false"/>
          <w:iCs w:val="false"/>
          <w:sz w:val="22"/>
          <w:szCs w:val="22"/>
        </w:rPr>
        <w:t xml:space="preserve">Process Workflow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1"/>
              <w:left w:val="dashed" w:color="AAAAAA" w:sz="1"/>
              <w:bottom w:val="dashed" w:color="AAAAAA" w:sz="1"/>
              <w:right w:val="dashed" w:color="AAAAAA" w:sz="1"/>
            </w:tcBorders>
            <w:tcMar>
              <w:top w:type="dxa" w:w="200"/>
              <w:left w:type="dxa" w:w="200"/>
              <w:bottom w:type="dxa" w:w="200"/>
              <w:right w:type="dxa" w:w="200"/>
            </w:tcMar>
          </w:tcPr>
          <w:p>
            <w:pPr>
              <w:jc w:val="center"/>
            </w:pPr>
            <w:r>
              <w:rPr>
                <w:rFonts w:ascii="Arial" w:cs="Arial" w:eastAsia="Arial" w:hAnsi="Arial"/>
                <w:b w:val="false"/>
                <w:bCs w:val="false"/>
                <w:i/>
                <w:iCs/>
                <w:color w:val="888888"/>
                <w:sz w:val="20"/>
                <w:szCs w:val="20"/>
              </w:rPr>
              <w:t xml:space="preserve">Workflow diagram to be inserted. Export from draw.io as PNG.</w:t>
            </w:r>
          </w:p>
        </w:tc>
      </w:tr>
    </w:tbl>
    <w:p>
      <w:pPr>
        <w:spacing w:after="200"/>
      </w:pPr>
      <w:r>
        <w:rPr>
          <w:rFonts w:ascii="Arial" w:cs="Arial" w:eastAsia="Arial" w:hAnsi="Arial"/>
          <w:b w:val="false"/>
          <w:bCs w:val="false"/>
          <w:i w:val="false"/>
          <w:iCs w:val="false"/>
          <w:sz w:val="22"/>
          <w:szCs w:val="22"/>
        </w:rPr>
        <w:t xml:space="preserve"/>
      </w:r>
    </w:p>
    <w:p>
      <w:pPr>
        <w:pStyle w:val="Heading1"/>
        <w:spacing w:after="120" w:before="360"/>
      </w:pPr>
      <w:r>
        <w:rPr>
          <w:rFonts w:ascii="Arial" w:cs="Arial" w:eastAsia="Arial" w:hAnsi="Arial"/>
          <w:b/>
          <w:bCs/>
          <w:i w:val="false"/>
          <w:iCs w:val="false"/>
          <w:sz w:val="32"/>
          <w:szCs w:val="32"/>
        </w:rPr>
        <w:t xml:space="preserve">5. Process Completion</w:t>
      </w:r>
    </w:p>
    <w:p>
      <w:pPr>
        <w:pStyle w:val="Heading2"/>
        <w:spacing w:after="120" w:before="240"/>
      </w:pPr>
      <w:r>
        <w:rPr>
          <w:rFonts w:ascii="Arial" w:cs="Arial" w:eastAsia="Arial" w:hAnsi="Arial"/>
          <w:b/>
          <w:bCs/>
          <w:i w:val="false"/>
          <w:iCs w:val="false"/>
          <w:sz w:val="28"/>
          <w:szCs w:val="28"/>
        </w:rPr>
        <w:t xml:space="preserve">5.1 Normal Completion</w:t>
      </w:r>
    </w:p>
    <w:p>
      <w:pPr>
        <w:spacing w:after="120"/>
      </w:pPr>
      <w:r>
        <w:rPr>
          <w:rFonts w:ascii="Arial" w:cs="Arial" w:eastAsia="Arial" w:hAnsi="Arial"/>
          <w:b w:val="false"/>
          <w:bCs w:val="false"/>
          <w:i w:val="false"/>
          <w:iCs w:val="false"/>
          <w:sz w:val="22"/>
          <w:szCs w:val="22"/>
        </w:rPr>
        <w:t xml:space="preserve">The Engagement Management process does not have a single completion point. It runs continuously for the duration of the active mentoring relationship, which may span months or years. The process ends when the engagement exits through one of the paths described below.</w:t>
      </w:r>
    </w:p>
    <w:p>
      <w:pPr>
        <w:pStyle w:val="Heading2"/>
        <w:spacing w:after="120" w:before="240"/>
      </w:pPr>
      <w:r>
        <w:rPr>
          <w:rFonts w:ascii="Arial" w:cs="Arial" w:eastAsia="Arial" w:hAnsi="Arial"/>
          <w:b/>
          <w:bCs/>
          <w:i w:val="false"/>
          <w:iCs w:val="false"/>
          <w:sz w:val="28"/>
          <w:szCs w:val="28"/>
        </w:rPr>
        <w:t xml:space="preserve">5.2 End States</w:t>
      </w:r>
    </w:p>
    <w:p>
      <w:pPr>
        <w:spacing w:after="40"/>
      </w:pPr>
      <w:r>
        <w:rPr>
          <w:rFonts w:ascii="Arial" w:cs="Arial" w:eastAsia="Arial" w:hAnsi="Arial"/>
          <w:b/>
          <w:bCs/>
          <w:i w:val="false"/>
          <w:iCs w:val="false"/>
          <w:sz w:val="22"/>
          <w:szCs w:val="22"/>
        </w:rPr>
        <w:t xml:space="preserve">Formal Closure (Completed)</w:t>
      </w:r>
    </w:p>
    <w:p>
      <w:pPr>
        <w:spacing w:after="120"/>
      </w:pPr>
      <w:r>
        <w:rPr>
          <w:rFonts w:ascii="Arial" w:cs="Arial" w:eastAsia="Arial" w:hAnsi="Arial"/>
          <w:b w:val="false"/>
          <w:bCs w:val="false"/>
          <w:i w:val="false"/>
          <w:iCs w:val="false"/>
          <w:sz w:val="22"/>
          <w:szCs w:val="22"/>
        </w:rPr>
        <w:t xml:space="preserve">The engagement is formally closed through the Engagement Closure process (MN-CLOSE) when the mentor or Client Administrator determines the engagement has run its course — either because goals have been achieved, the client withdrew, or other reasons. Upon closure, the Engagement status transitions to Completed.</w:t>
      </w:r>
    </w:p>
    <w:p>
      <w:pPr>
        <w:spacing w:after="40"/>
      </w:pPr>
      <w:r>
        <w:rPr>
          <w:rFonts w:ascii="Arial" w:cs="Arial" w:eastAsia="Arial" w:hAnsi="Arial"/>
          <w:b/>
          <w:bCs/>
          <w:i w:val="false"/>
          <w:iCs w:val="false"/>
          <w:sz w:val="22"/>
          <w:szCs w:val="22"/>
        </w:rPr>
        <w:t xml:space="preserve">System-Initiated Closure (Abandoned)</w:t>
      </w:r>
    </w:p>
    <w:p>
      <w:pPr>
        <w:spacing w:after="120"/>
      </w:pPr>
      <w:r>
        <w:rPr>
          <w:rFonts w:ascii="Arial" w:cs="Arial" w:eastAsia="Arial" w:hAnsi="Arial"/>
          <w:b w:val="false"/>
          <w:bCs w:val="false"/>
          <w:i w:val="false"/>
          <w:iCs w:val="false"/>
          <w:sz w:val="22"/>
          <w:szCs w:val="22"/>
        </w:rPr>
        <w:t xml:space="preserve">If the engagement becomes inactive and progresses through the Dormant and Inactive stages without qualifying activity, the Activity Monitoring process (MN-INACTIVE) automatically transitions the Engagement to Abandoned status. This is handled entirely by MN-INACTIVE.</w:t>
      </w:r>
    </w:p>
    <w:p>
      <w:pPr>
        <w:spacing w:after="40"/>
      </w:pPr>
      <w:r>
        <w:rPr>
          <w:rFonts w:ascii="Arial" w:cs="Arial" w:eastAsia="Arial" w:hAnsi="Arial"/>
          <w:b/>
          <w:bCs/>
          <w:i w:val="false"/>
          <w:iCs w:val="false"/>
          <w:sz w:val="22"/>
          <w:szCs w:val="22"/>
        </w:rPr>
        <w:t xml:space="preserve">On-Hold (Temporary Pause)</w:t>
      </w:r>
    </w:p>
    <w:p>
      <w:pPr>
        <w:spacing w:after="120"/>
      </w:pPr>
      <w:r>
        <w:rPr>
          <w:rFonts w:ascii="Arial" w:cs="Arial" w:eastAsia="Arial" w:hAnsi="Arial"/>
          <w:b w:val="false"/>
          <w:bCs w:val="false"/>
          <w:i w:val="false"/>
          <w:iCs w:val="false"/>
          <w:sz w:val="22"/>
          <w:szCs w:val="22"/>
        </w:rPr>
        <w:t xml:space="preserve">On-Hold is not an end state — it is a temporary pause. The engagement remains in the Engagement Management process and resumes when the mentor returns the status to Active. If the pause extends indefinitely, the mentor may move the engagement to closure through MN-CLOSE.</w:t>
      </w:r>
    </w:p>
    <w:p>
      <w:pPr>
        <w:pStyle w:val="Heading2"/>
        <w:spacing w:after="120" w:before="240"/>
      </w:pPr>
      <w:r>
        <w:rPr>
          <w:rFonts w:ascii="Arial" w:cs="Arial" w:eastAsia="Arial" w:hAnsi="Arial"/>
          <w:b/>
          <w:bCs/>
          <w:i w:val="false"/>
          <w:iCs w:val="false"/>
          <w:sz w:val="28"/>
          <w:szCs w:val="28"/>
        </w:rPr>
        <w:t xml:space="preserve">5.3 Who Declares Completion</w:t>
      </w:r>
    </w:p>
    <w:p>
      <w:pPr>
        <w:spacing w:after="120"/>
      </w:pPr>
      <w:r>
        <w:rPr>
          <w:rFonts w:ascii="Arial" w:cs="Arial" w:eastAsia="Arial" w:hAnsi="Arial"/>
          <w:b w:val="false"/>
          <w:bCs w:val="false"/>
          <w:i w:val="false"/>
          <w:iCs w:val="false"/>
          <w:sz w:val="22"/>
          <w:szCs w:val="22"/>
        </w:rPr>
        <w:t xml:space="preserve">This process does not declare its own completion. Exit is triggered by other processes: the mentor or Client Administrator initiates closure (MN-CLOSE), or the system initiates closure through inactivity monitoring (MN-INACTIVE).</w:t>
      </w:r>
    </w:p>
    <w:p>
      <w:pPr>
        <w:pStyle w:val="Heading2"/>
        <w:spacing w:after="120" w:before="240"/>
      </w:pPr>
      <w:r>
        <w:rPr>
          <w:rFonts w:ascii="Arial" w:cs="Arial" w:eastAsia="Arial" w:hAnsi="Arial"/>
          <w:b/>
          <w:bCs/>
          <w:i w:val="false"/>
          <w:iCs w:val="false"/>
          <w:sz w:val="28"/>
          <w:szCs w:val="28"/>
        </w:rPr>
        <w:t xml:space="preserve">5.4 Post-Completion Handoffs</w:t>
      </w:r>
    </w:p>
    <w:p>
      <w:pPr>
        <w:pStyle w:val="ListParagraph"/>
        <w:numPr>
          <w:ilvl w:val="0"/>
          <w:numId w:val="2"/>
        </w:numPr>
        <w:spacing w:after="60"/>
      </w:pPr>
      <w:r>
        <w:rPr>
          <w:rFonts w:ascii="Arial" w:cs="Arial" w:eastAsia="Arial" w:hAnsi="Arial"/>
          <w:b w:val="false"/>
          <w:bCs w:val="false"/>
          <w:i w:val="false"/>
          <w:iCs w:val="false"/>
          <w:sz w:val="22"/>
          <w:szCs w:val="22"/>
        </w:rPr>
        <w:t xml:space="preserve">Engagement Closure (MN-CLOSE) handles formal closure recording, business outcome documentation, and final satisfaction survey.</w:t>
      </w:r>
    </w:p>
    <w:p>
      <w:pPr>
        <w:pStyle w:val="ListParagraph"/>
        <w:numPr>
          <w:ilvl w:val="0"/>
          <w:numId w:val="2"/>
        </w:numPr>
        <w:spacing w:after="60"/>
      </w:pPr>
      <w:r>
        <w:rPr>
          <w:rFonts w:ascii="Arial" w:cs="Arial" w:eastAsia="Arial" w:hAnsi="Arial"/>
          <w:b w:val="false"/>
          <w:bCs w:val="false"/>
          <w:i w:val="false"/>
          <w:iCs w:val="false"/>
          <w:sz w:val="22"/>
          <w:szCs w:val="22"/>
        </w:rPr>
        <w:t xml:space="preserve">Activity Monitoring (MN-INACTIVE) runs concurrently and monitors for inactivity while the engagement is Active. It uses the roll-up analytics generated by this process (last session date, sessions in last 30 days) and the Meeting Cadence to determine thresholds.</w:t>
      </w:r>
    </w:p>
    <w:p>
      <w:pPr>
        <w:pStyle w:val="ListParagraph"/>
        <w:numPr>
          <w:ilvl w:val="0"/>
          <w:numId w:val="2"/>
        </w:numPr>
        <w:spacing w:after="60"/>
      </w:pPr>
      <w:r>
        <w:rPr>
          <w:rFonts w:ascii="Arial" w:cs="Arial" w:eastAsia="Arial" w:hAnsi="Arial"/>
          <w:b w:val="false"/>
          <w:bCs w:val="false"/>
          <w:i w:val="false"/>
          <w:iCs w:val="false"/>
          <w:sz w:val="22"/>
          <w:szCs w:val="22"/>
        </w:rPr>
        <w:t xml:space="preserve">Client Satisfaction Tracking (MN-SURVEY) triggers satisfaction surveys based on session counts generated by this process (after the 2nd session, every 5 sessions thereafter, and at engagement close).</w:t>
      </w:r>
    </w:p>
    <w:p>
      <w:pPr>
        <w:pStyle w:val="Heading2"/>
        <w:spacing w:after="120" w:before="240"/>
      </w:pPr>
      <w:r>
        <w:rPr>
          <w:rFonts w:ascii="Arial" w:cs="Arial" w:eastAsia="Arial" w:hAnsi="Arial"/>
          <w:b/>
          <w:bCs/>
          <w:i w:val="false"/>
          <w:iCs w:val="false"/>
          <w:sz w:val="28"/>
          <w:szCs w:val="28"/>
        </w:rPr>
        <w:t xml:space="preserve">5.5 Early Termination</w:t>
      </w:r>
    </w:p>
    <w:p>
      <w:pPr>
        <w:spacing w:after="120"/>
      </w:pPr>
      <w:r>
        <w:rPr>
          <w:rFonts w:ascii="Arial" w:cs="Arial" w:eastAsia="Arial" w:hAnsi="Arial"/>
          <w:b w:val="false"/>
          <w:bCs w:val="false"/>
          <w:i w:val="false"/>
          <w:iCs w:val="false"/>
          <w:sz w:val="22"/>
          <w:szCs w:val="22"/>
        </w:rPr>
        <w:t xml:space="preserve">If a mentor becomes incapacitated or otherwise unable to continue, the Client Administrator intervenes. The actual reassignment or closure decision is handled through Mentor Matching (MN-MATCH) for reassignment or Engagement Closure (MN-CLOSE) for termination — not within this process. All session records and engagement data are preserved regardless of how the engagement ends.</w:t>
      </w:r>
    </w:p>
    <w:p>
      <w:pPr>
        <w:pStyle w:val="Heading1"/>
        <w:spacing w:after="120" w:before="360"/>
      </w:pPr>
      <w:r>
        <w:rPr>
          <w:rFonts w:ascii="Arial" w:cs="Arial" w:eastAsia="Arial" w:hAnsi="Arial"/>
          <w:b/>
          <w:bCs/>
          <w:i w:val="false"/>
          <w:iCs w:val="false"/>
          <w:sz w:val="32"/>
          <w:szCs w:val="32"/>
        </w:rPr>
        <w:t xml:space="preserve">6.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MN-ENGAGE-REQ-001</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transition Engagement status from Assigned to Active automatically when the first Session status is changed to Completed.</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MN-ENGAGE-REQ-002</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automatically create a new Session record at Scheduled status, create a calendar event, and send a meeting request with a video conferencing link to all engagement participants when the Next Session Date/Time is set on a completed Session.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MN-ENGAGE-REQ-003</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generate a draft session summary email from session data (topics covered, next steps, next session date) for mentor review and approval before sending.</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MN-ENGAGE-REQ-004</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calculate and display roll-up analytics on the Engagement record: total sessions, total session hours, sessions in last 30 days, and last session date.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MN-ENGAGE-REQ-005</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placing an Engagement On-Hold with a required Engagement Note explaining the reason and a required Hold End Date indicating when the hold is expected to be lifted, and support manual return to Active status by the mentor.</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MN-ENGAGE-REQ-006</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adding Additional Mentors to an Engagement at any time during the active engagement.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MN-ENGAGE-REQ-007</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the following Session statuses: Scheduled, Completed, Canceled by Client, Canceled by Mentor, Missed by Client, Rescheduled by Client, Rescheduled by Mentor. Sessions are never deleted.</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MN-ENGAGE-REQ-008</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preserve Session records when a meeting is rescheduled — the original Session retains its rescheduled status and a new Session is created with the new date.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MN-ENGAGE-REQ-009</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assign the submitting contact from Client Intake as an Engagement Contact automatically when the Engagement is created.</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MN-ENGAGE-REQ-010</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multiple concurrent engagements per client organization and per mentor.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MN-ENGAGE-REQ-011</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restrict Engagement Notes on the Engagement record to Client Administrator, Mentor Administrator, and assigned mentors. Engagement Notes must never be visible to clients.</w:t>
            </w:r>
          </w:p>
        </w:tc>
      </w:tr>
    </w:tbl>
    <w:p>
      <w:pPr>
        <w:pStyle w:val="Heading1"/>
        <w:spacing w:after="120" w:before="360"/>
      </w:pPr>
      <w:r>
        <w:rPr>
          <w:rFonts w:ascii="Arial" w:cs="Arial" w:eastAsia="Arial" w:hAnsi="Arial"/>
          <w:b/>
          <w:bCs/>
          <w:i w:val="false"/>
          <w:iCs w:val="false"/>
          <w:sz w:val="32"/>
          <w:szCs w:val="32"/>
        </w:rPr>
        <w:t xml:space="preserve">7. Process Data</w:t>
      </w:r>
    </w:p>
    <w:p>
      <w:pPr>
        <w:spacing w:after="120"/>
      </w:pPr>
      <w:r>
        <w:rPr>
          <w:rFonts w:ascii="Arial" w:cs="Arial" w:eastAsia="Arial" w:hAnsi="Arial"/>
          <w:b w:val="false"/>
          <w:bCs w:val="false"/>
          <w:i w:val="false"/>
          <w:iCs w:val="false"/>
          <w:sz w:val="22"/>
          <w:szCs w:val="22"/>
        </w:rPr>
        <w:t xml:space="preserve">The following fields are referenced during the Engagement Management process as supporting data. These fields help the mentor and administrators during the engagement but are not preconditions for starting the process. Required precondition data is defined in Section 2 (Process Triggers).</w:t>
      </w:r>
    </w:p>
    <w:p>
      <w:pPr>
        <w:pStyle w:val="Heading2"/>
        <w:spacing w:after="120" w:before="240"/>
      </w:pPr>
      <w:r>
        <w:rPr>
          <w:rFonts w:ascii="Arial" w:cs="Arial" w:eastAsia="Arial" w:hAnsi="Arial"/>
          <w:b/>
          <w:bCs/>
          <w:i w:val="false"/>
          <w:iCs w:val="false"/>
          <w:sz w:val="28"/>
          <w:szCs w:val="28"/>
        </w:rPr>
        <w:t xml:space="preserve">Entity: Client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Business 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MN-ENGAGE-DAT-004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legal or operating name of the client business. Provides context for the mentor during the engagement.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Website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MN-ENGAGE-DAT-005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client business website address. Provides additional business context for the mentor.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Address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MN-ENGAGE-DAT-006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primary business address. May be needed for scheduling in-person sessions.</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Client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First 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MN-ENGAGE-DAT-007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first name. Used to address the client in communications and session summaries.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MN-ENGAGE-DAT-008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last name.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Preferred 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MN-ENGAGE-DAT-009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name the contact prefers to be called. Used in communications and session materials when provided.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Email</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MN-ENGAGE-DAT-010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primary email address. Used for meeting requests and session summary delivery.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Phone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phone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MN-ENGAGE-DAT-011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primary phone number. Used for scheduling and direct contact during the engagement.</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Mentoring Focus Areas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MN-INTAKE-ISS-001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MN-ENGAGE-DAT-012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specific areas where the client is seeking mentoring assistance. Provides context for the mentor throughout the engagement.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Mentoring Needs Description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MN-ENGAGE-DAT-013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client’s own description of what they are looking for in this mentoring engagement. Provides context for the mentor throughout the engagement.</w:t>
            </w:r>
          </w:p>
        </w:tc>
      </w:tr>
    </w:tbl>
    <w:p>
      <w:pPr>
        <w:pStyle w:val="Heading1"/>
        <w:spacing w:after="120" w:before="360"/>
      </w:pPr>
      <w:r>
        <w:rPr>
          <w:rFonts w:ascii="Arial" w:cs="Arial" w:eastAsia="Arial" w:hAnsi="Arial"/>
          <w:b/>
          <w:bCs/>
          <w:i w:val="false"/>
          <w:iCs w:val="false"/>
          <w:sz w:val="32"/>
          <w:szCs w:val="32"/>
        </w:rPr>
        <w:t xml:space="preserve">8. Data Collected</w:t>
      </w:r>
    </w:p>
    <w:p>
      <w:pPr>
        <w:spacing w:after="120"/>
      </w:pPr>
      <w:r>
        <w:rPr>
          <w:rFonts w:ascii="Arial" w:cs="Arial" w:eastAsia="Arial" w:hAnsi="Arial"/>
          <w:b w:val="false"/>
          <w:bCs w:val="false"/>
          <w:i w:val="false"/>
          <w:iCs w:val="false"/>
          <w:sz w:val="22"/>
          <w:szCs w:val="22"/>
        </w:rPr>
        <w:t xml:space="preserve">The following fields are created or updated during the Engagement Management process. Engagement fields are updated as the engagement progresses. Session records are created by the mentor for each meeting.</w:t>
      </w:r>
    </w:p>
    <w:p>
      <w:pPr>
        <w:pStyle w:val="Heading2"/>
        <w:spacing w:after="120" w:before="240"/>
      </w:pPr>
      <w:r>
        <w:rPr>
          <w:rFonts w:ascii="Arial" w:cs="Arial" w:eastAsia="Arial" w:hAnsi="Arial"/>
          <w:b/>
          <w:bCs/>
          <w:i w:val="false"/>
          <w:iCs w:val="false"/>
          <w:sz w:val="28"/>
          <w:szCs w:val="28"/>
        </w:rPr>
        <w:t xml:space="preserve">Entity: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Meeting Cadence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Weekly, Bi-Weekly, Monthly, As Needed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MN-ENGAGE-DAT-014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expected frequency of mentor-client meetings. Set by the mentor after discussion with the client during the first session. Drives the cadence-aware inactivity monitoring thresholds defined in the Activity Monitoring process (MN-INACTIVE).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Additional Mentors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(many)</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MN-ENGAGE-DAT-015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One or more volunteer mentors added in a supporting role alongside the primary assigned mentor. May serve as co-mentors for ongoing support or as subject matter experts for specific topics. Added by the mentor after informal coordination outside the system.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Engagement Notes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MN-ENGAGE-DAT-016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Private notes about the mentoring relationship entered by the mentor. Restricted — visible to Client Administrator, Mentor Administrator, and assigned mentors only. Never visible to clients. Also used to document the reason when an engagement is placed on hold.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Hold End 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MN-ENGAGE-DAT-036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expected date for the on-hold period to end, as agreed by the mentor and client. Required when the Engagement is placed On-Hold. Used by the Activity Monitoring process (MN-INACTIVE) as the inactivity comparison date for On-Hold engagements. Prevents indefinite holds.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Submitted, Declined, Pending Acceptance, Assigned, Active, On-Hold, Dormant, Inactive, Abandoned, Completed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MN-ENGAGE-DAT-017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Updated by this process: transitions from Assigned to Active when the first Session is Completed. May transition to On-Hold when the client requests a pause, and back to Active when sessions resume.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Total Sessions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MN-ENGAGE-DAT-018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total number of completed sessions logged against this engagement. System-calculated. Read-only.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 Sessions (Last 30 Days)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MN-ENGAGE-DAT-019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number of completed sessions logged in the last 30 days. Used by the Activity Monitoring process (MN-INACTIVE) to assess recent engagement activity. System-calculated. Read-only.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Session 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date of the most recently completed session. Used by the Activity Monitoring process (MN-INACTIVE) to measure time since last qualifying activity. System-calculated. Read-only.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 Session Hours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float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total hours of mentoring delivered in this engagement. Calculated from the Duration field across all completed Session records. System-calculated. Read-only.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Next Session Date/Time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scheduled date and time of the next mentor-client meeting. Updated automatically when the Next Session Date/Time is set on a completed Session record. A scheduled future session resets the inactivity monitoring clock.</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Session Date/Time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date and time the session is scheduled for or took place. Set when the Session is created at Scheduled status.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Scheduled, Completed, Canceled by Client, Canceled by Mentor, Missed by Client, Rescheduled by Client, Rescheduled by Mentor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Scheduled</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current state of the session. Scheduled: future meeting, not yet occurred. Completed: meeting took place, details recorded. Canceled by Client: client canceled, not yet rescheduled. Canceled by Mentor: mentor canceled, not yet rescheduled. Missed by Client: client did not attend, not yet rescheduled. Rescheduled by Client: client-initiated reschedule, original session closed, new session created. Rescheduled by Mentor: mentor-initiated reschedule, original session closed, new session created. Sessions are never deleted.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Duration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length of the session in minutes. Required when Session status is Completed. Used to calculate Total Session Hours on the Engagement record.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Session Type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In-Person, Video Call, Phone Call</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How the session was conducted. Required when Session status is Completed. Drives conditional display of meeting location fields.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Meeting Location 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Organization Office, Client’s Place of Business, Other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Where an in-person session took place. Required when Session Type is In-Person. Not shown for Video Call or Phone Call sessions.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Location Details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Free-text description of the meeting location. Shown only when Meeting Location Type is Other.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Topics Covered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MN-ENGAGE-ISS-002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topics discussed during the session. Includes a free-text notes field for additional detail. May be included in the session summary email. Values to be defined by organizational leadership.</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Session Notes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MN-ENGAGE-DAT-030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Notes about the session entered by the mentor. May be shared with the client if the mentor chooses to include them in the session summary email.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Next Steps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MN-ENGAGE-DAT-031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agreed-upon actions and follow-up items from the session. May be included in the session summary email sent to the client.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Next Session Date/Time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MN-ENGAGE-DAT-033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scheduled date and time of the next meeting. When set on a Completed session, the system automatically creates a calendar event, sends a meeting request with a video conferencing link to all engagement participants, and creates the next Session record at Scheduled status.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Mentor Attendees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(many)</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MN-ENGAGE-DAT-034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mentors who were present at the session. At least one mentor must be listed before the Session record can be saved as Completed.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Client Attendees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(many)</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MN-ENGAGE-DAT-035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client contacts who were present at the session. At least one client contact must be listed before the Session record can be saved as Completed.</w:t>
            </w:r>
          </w:p>
        </w:tc>
      </w:tr>
    </w:tbl>
    <w:p>
      <w:pPr>
        <w:spacing w:after="120"/>
      </w:pPr>
      <w:r>
        <w:rPr>
          <w:rFonts w:ascii="Arial" w:cs="Arial" w:eastAsia="Arial" w:hAnsi="Arial"/>
          <w:b w:val="false"/>
          <w:bCs w:val="false"/>
          <w:i w:val="false"/>
          <w:iCs w:val="false"/>
          <w:sz w:val="22"/>
          <w:szCs w:val="22"/>
        </w:rPr>
        <w:t xml:space="preserve"/>
      </w:r>
    </w:p>
    <w:p>
      <w:pPr>
        <w:pStyle w:val="Heading1"/>
        <w:spacing w:after="120" w:before="360"/>
      </w:pPr>
      <w:r>
        <w:rPr>
          <w:rFonts w:ascii="Arial" w:cs="Arial" w:eastAsia="Arial" w:hAnsi="Arial"/>
          <w:b/>
          <w:bCs/>
          <w:i w:val="false"/>
          <w:iCs w:val="false"/>
          <w:sz w:val="32"/>
          <w:szCs w:val="32"/>
        </w:rPr>
        <w:t xml:space="preserve">9.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Open Issue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MN-ENGAGE-ISS-001</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Research how the system can automatically generate a video conferencing link (supporting both platform-hosted and personal meeting room approaches) when creating a meeting request from the Next Session Date/Time field. Needs input from: Technology Administrator.</w:t>
            </w:r>
          </w:p>
        </w:tc>
      </w:tr>
      <w:tr>
        <w:tc>
          <w:tcPr>
            <w:tcW w:type="dxa" w:w="2000"/>
            <w:tcBorders>
              <w:top w:val="single" w:color="AAAAAA" w:sz="1"/>
              <w:left w:val="single" w:color="AAAAAA" w:sz="1"/>
              <w:bottom w:val="single" w:color="AAAAAA" w:sz="1"/>
              <w:right w:val="single" w:color="AAAAAA" w:sz="1"/>
            </w:tcBorders>
            <w:shd w:val="clear" w:fill="F2F7FB"/>
            <w:tcMar>
              <w:top w:type="dxa" w:w="60"/>
              <w:left w:type="dxa" w:w="100"/>
              <w:bottom w:type="dxa" w:w="60"/>
              <w:right w:type="dxa" w:w="100"/>
            </w:tcMar>
          </w:tcPr>
          <w:p>
            <w:r>
              <w:rPr>
                <w:rFonts w:ascii="Arial" w:cs="Arial" w:eastAsia="Arial" w:hAnsi="Arial"/>
                <w:b/>
                <w:bCs/>
                <w:i w:val="false"/>
                <w:iCs w:val="false"/>
                <w:sz w:val="20"/>
                <w:szCs w:val="20"/>
              </w:rPr>
              <w:t xml:space="preserve">MN-ENGAGE-ISS-002</w:t>
            </w:r>
          </w:p>
        </w:tc>
        <w:tc>
          <w:tcPr>
            <w:tcW w:type="dxa" w:w="7360"/>
            <w:tcBorders>
              <w:top w:val="single" w:color="AAAAAA" w:sz="1"/>
              <w:left w:val="single" w:color="AAAAAA" w:sz="1"/>
              <w:bottom w:val="single" w:color="AAAAAA" w:sz="1"/>
              <w:right w:val="single" w:color="AAAAAA" w:sz="1"/>
            </w:tcBorders>
            <w:shd w:val="clear" w:fill="F2F7FB"/>
            <w:tcMar>
              <w:top w:type="dxa" w:w="60"/>
              <w:left w:type="dxa" w:w="100"/>
              <w:bottom w:type="dxa" w:w="60"/>
              <w:right w:type="dxa" w:w="100"/>
            </w:tcMar>
          </w:tcPr>
          <w:p>
            <w:r>
              <w:rPr>
                <w:rFonts w:ascii="Arial" w:cs="Arial" w:eastAsia="Arial" w:hAnsi="Arial"/>
                <w:b w:val="false"/>
                <w:bCs w:val="false"/>
                <w:i w:val="false"/>
                <w:iCs w:val="false"/>
                <w:sz w:val="20"/>
                <w:szCs w:val="20"/>
              </w:rPr>
              <w:t xml:space="preserve">Topics Covered (MN-ENGAGE-DAT-029): The complete list of allowed values has not been defined. Values to be defined by organizational leadership. Needs input from: Program leadership.</w:t>
            </w:r>
          </w:p>
        </w:tc>
      </w:tr>
    </w:tbl>
    <w:p>
      <w:pPr>
        <w:spacing w:after="120"/>
      </w:pPr>
      <w:r>
        <w:rPr>
          <w:rFonts w:ascii="Arial" w:cs="Arial" w:eastAsia="Arial" w:hAnsi="Arial"/>
          <w:b w:val="false"/>
          <w:bCs w:val="false"/>
          <w:i w:val="false"/>
          <w:iCs w:val="false"/>
          <w:sz w:val="22"/>
          <w:szCs w:val="22"/>
        </w:rPr>
        <w:t xml:space="preserve"/>
      </w:r>
    </w:p>
    <w:p>
      <w:pPr>
        <w:pStyle w:val="Heading1"/>
        <w:spacing w:after="120" w:before="360"/>
      </w:pPr>
      <w:r>
        <w:rPr>
          <w:rFonts w:ascii="Arial" w:cs="Arial" w:eastAsia="Arial" w:hAnsi="Arial"/>
          <w:b/>
          <w:bCs/>
          <w:i w:val="false"/>
          <w:iCs w:val="false"/>
          <w:sz w:val="32"/>
          <w:szCs w:val="32"/>
        </w:rPr>
        <w:t xml:space="preserve">10. Updates to Prior Documents</w:t>
      </w:r>
    </w:p>
    <w:p>
      <w:pPr>
        <w:spacing w:after="80"/>
      </w:pPr>
      <w:r>
        <w:rPr>
          <w:rFonts w:ascii="Arial" w:cs="Arial" w:eastAsia="Arial" w:hAnsi="Arial"/>
          <w:b w:val="false"/>
          <w:bCs w:val="false"/>
          <w:i w:val="false"/>
          <w:iCs w:val="false"/>
          <w:sz w:val="22"/>
          <w:szCs w:val="22"/>
        </w:rPr>
        <w:t xml:space="preserve">The following updates to previously completed process documents were identified during this interview:</w:t>
      </w:r>
    </w:p>
    <w:p>
      <w:pPr>
        <w:pStyle w:val="ListParagraph"/>
        <w:numPr>
          <w:ilvl w:val="0"/>
          <w:numId w:val="2"/>
        </w:numPr>
        <w:spacing w:after="60"/>
      </w:pPr>
      <w:r>
        <w:rPr>
          <w:rFonts w:ascii="Arial" w:cs="Arial" w:eastAsia="Arial" w:hAnsi="Arial"/>
          <w:b w:val="false"/>
          <w:bCs w:val="false"/>
          <w:i w:val="false"/>
          <w:iCs w:val="false"/>
          <w:sz w:val="22"/>
          <w:szCs w:val="22"/>
        </w:rPr>
        <w:t xml:space="preserve">Client Intake (MN-INTAKE): MN-ENGAGE-REQ-009 requires the submitting contact to be automatically assigned as an Engagement Contact when the Engagement is created. This behavior should be documented in MN-INTAKE as a requirement or noted in the Engagement entity’s Data Collected section.</w:t>
      </w:r>
    </w:p>
    <w:p>
      <w:r>
        <w:br w:type="page"/>
      </w:r>
    </w:p>
    <w:p>
      <w:pPr>
        <w:pStyle w:val="Heading1"/>
        <w:spacing w:after="120" w:before="360"/>
      </w:pPr>
      <w:r>
        <w:rPr>
          <w:rFonts w:ascii="Arial" w:cs="Arial" w:eastAsia="Arial" w:hAnsi="Arial"/>
          <w:b/>
          <w:bCs/>
          <w:i w:val="false"/>
          <w:iCs w:val="false"/>
          <w:sz w:val="32"/>
          <w:szCs w:val="32"/>
        </w:rPr>
        <w:t xml:space="preserve">11. Interview Transcript</w:t>
      </w:r>
    </w:p>
    <w:p>
      <w:pPr>
        <w:spacing w:after="120"/>
      </w:pPr>
      <w:r>
        <w:rPr>
          <w:rFonts w:ascii="Arial" w:cs="Arial" w:eastAsia="Arial" w:hAnsi="Arial"/>
          <w:b w:val="false"/>
          <w:bCs w:val="false"/>
          <w:i w:val="false"/>
          <w:iCs w:val="false"/>
          <w:sz w:val="22"/>
          <w:szCs w:val="22"/>
        </w:rPr>
        <w:t xml:space="preserve">The following is a condensed record of the process definition interview conducted on 03-31-26. All questions, answers, and decisions are captured. Content is organized by topic area for readability.</w:t>
      </w:r>
    </w:p>
    <w:p>
      <w:pPr>
        <w:spacing w:after="60"/>
      </w:pPr>
      <w:r>
        <w:rPr>
          <w:rFonts w:ascii="Arial" w:cs="Arial" w:eastAsia="Arial" w:hAnsi="Arial"/>
          <w:b/>
          <w:bCs/>
          <w:i w:val="false"/>
          <w:iCs w:val="false"/>
          <w:sz w:val="22"/>
          <w:szCs w:val="22"/>
        </w:rPr>
        <w:t xml:space="preserve">Process Purpose and Trigger</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The original content described MN-ENGAGE as triggered when the first session is logged against an Assigned engagement. Does that still capture the purpose correctly?</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Not quite. Once the mentor is Assigned, the Engagement status is Assigned. The mentor then schedules a meeting with the client by creating a session with a status of Scheduled. Once the meeting is completed, the mentor enters information about the meeting and changes the session status to Completed, which makes the engagement status Active.</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So the Session record has its own lifecycle — Scheduled first, then Completed. The first Session reaching Completed triggers Assigned to Active. What term should we use for when the mentor fills in details after the meeting?</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The engagement becomes an active engagement once the first Session is Completed.</w:t>
      </w:r>
    </w:p>
    <w:p>
      <w:pPr>
        <w:spacing w:after="60"/>
      </w:pPr>
      <w:r>
        <w:rPr>
          <w:rFonts w:ascii="Arial" w:cs="Arial" w:eastAsia="Arial" w:hAnsi="Arial"/>
          <w:b/>
          <w:bCs/>
          <w:i w:val="false"/>
          <w:iCs w:val="false"/>
          <w:sz w:val="22"/>
          <w:szCs w:val="22"/>
        </w:rPr>
        <w:t xml:space="preserve">Session Status Values</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The Session entity needs a Status field. We have Scheduled and Completed. Are there other possible states — e.g., what happens if a scheduled meeting doesn’t happen?</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We need a status for when the client missed the appointment.</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What about cancellations — if someone cancels in advance, is that different from a no-show? Would cancellations be handled by deleting the session?</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Canceled by Client, or Missed by Client. We want to keep track of missed appointments so we would never delete a session.</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Can a mentor cancel a session? If so, would that be a separate status?</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The reason for Canceled by Client or Missed by Client is to indicate the session has not been rescheduled. So we need Rescheduled by Client and Rescheduled by Mentor to cover all cases. We need to capture this logic so users understand how to use the various status values.</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Do we also need a Canceled by Mentor status for cases where the mentor cancels without immediately rescheduling?</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I guess so. That should not happen, but we should plan for the unplanned.</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When a session is rescheduled, does the original Session record stay with its rescheduled status and a new one gets created, or does the same record get its date changed?</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Whenever a session is rescheduled, the old one remains and a new one with the new date is created so we can preserve history.</w:t>
      </w:r>
    </w:p>
    <w:p>
      <w:pPr>
        <w:spacing w:after="60"/>
      </w:pPr>
      <w:r>
        <w:rPr>
          <w:rFonts w:ascii="Arial" w:cs="Arial" w:eastAsia="Arial" w:hAnsi="Arial"/>
          <w:b/>
          <w:bCs/>
          <w:i w:val="false"/>
          <w:iCs w:val="false"/>
          <w:sz w:val="22"/>
          <w:szCs w:val="22"/>
        </w:rPr>
        <w:t xml:space="preserve">Personas Involved</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The original content had the Client Administrator ‘coordinating communications’ during active engagement. What does the Client Administrator actually do day-to-day in this process?</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They are only a passive observer unless something goes wrong.</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The Client Assignment Coordinator was listed as managing mentor role changes. Since co-mentors and SMEs are now assigned during MN-ENGAGE, is the CAC the person who handles those?</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The client assignment coordinator has no role during engagement unless the mentor needs to be reassigned due to a health issue or some other strange issue.</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For co-mentors and SMEs — when a mentor wants additional help, how does that work?</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The mentor is responsible for locating and assigning all co-mentors or SME. They may informally contact the CAC for input, but it is their decision and they would be responsible for adding the co-mentor or SME contact to the engagement.</w:t>
      </w:r>
    </w:p>
    <w:p>
      <w:pPr>
        <w:spacing w:after="60"/>
      </w:pPr>
      <w:r>
        <w:rPr>
          <w:rFonts w:ascii="Arial" w:cs="Arial" w:eastAsia="Arial" w:hAnsi="Arial"/>
          <w:b/>
          <w:bCs/>
          <w:i w:val="false"/>
          <w:iCs w:val="false"/>
          <w:sz w:val="22"/>
          <w:szCs w:val="22"/>
        </w:rPr>
        <w:t xml:space="preserve">Process Workflow</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The original content had Meeting Cadence set at assignment. When does it actually get set?</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The mentor sets the meeting cadence after discussing it with the client, so after the first session takes place.</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Tell me about the Next Session Date/Time field on the Session.</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The Session record should have a Next Meeting Date/Time field set during the call. This will be used to automatically set a meeting in the calendar, send a meeting request to the client with a link to the Google Meet or Zoom meeting, and create the next session record with the new meeting date.</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For the video conferencing link — should this be described generically in the process document?</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Yes. Can you add a Process To Do to research how we can automatically create a new meeting request that contains the meeting link?</w:t>
      </w:r>
    </w:p>
    <w:p>
      <w:pPr>
        <w:spacing w:after="120"/>
      </w:pPr>
      <w:r>
        <w:rPr>
          <w:rFonts w:ascii="Arial" w:cs="Arial" w:eastAsia="Arial" w:hAnsi="Arial"/>
          <w:b/>
          <w:bCs/>
          <w:i w:val="false"/>
          <w:iCs w:val="false"/>
          <w:sz w:val="20"/>
          <w:szCs w:val="20"/>
        </w:rPr>
        <w:t xml:space="preserve">Decision: </w:t>
      </w:r>
      <w:r>
        <w:rPr>
          <w:rFonts w:ascii="Arial" w:cs="Arial" w:eastAsia="Arial" w:hAnsi="Arial"/>
          <w:b w:val="false"/>
          <w:bCs w:val="false"/>
          <w:i w:val="false"/>
          <w:iCs w:val="false"/>
          <w:sz w:val="20"/>
          <w:szCs w:val="20"/>
        </w:rPr>
        <w:t xml:space="preserve">Captured as MN-ENGAGE-ISS-001.</w:t>
      </w:r>
    </w:p>
    <w:p>
      <w:pPr>
        <w:spacing w:after="60"/>
      </w:pPr>
      <w:r>
        <w:rPr>
          <w:rFonts w:ascii="Arial" w:cs="Arial" w:eastAsia="Arial" w:hAnsi="Arial"/>
          <w:b/>
          <w:bCs/>
          <w:i w:val="false"/>
          <w:iCs w:val="false"/>
          <w:sz w:val="22"/>
          <w:szCs w:val="22"/>
        </w:rPr>
        <w:t xml:space="preserve">On-Hold</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The original content said the mentor or Client Administrator can place an engagement On-Hold. Is that still correct?</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If a client wants to pause the meetings, the status is set to On-Hold by the mentor. There should be a note added to the engagement that explains why. If the client contacts the mentor to start again, the mentor would manually change status back to Active. Or after a certain period, they could move the engagement to a closed status (covered in MN-CLOSE).</w:t>
      </w:r>
    </w:p>
    <w:p>
      <w:pPr>
        <w:spacing w:after="120"/>
      </w:pPr>
      <w:r>
        <w:rPr>
          <w:rFonts w:ascii="Arial" w:cs="Arial" w:eastAsia="Arial" w:hAnsi="Arial"/>
          <w:b/>
          <w:bCs/>
          <w:i w:val="false"/>
          <w:iCs w:val="false"/>
          <w:sz w:val="20"/>
          <w:szCs w:val="20"/>
        </w:rPr>
        <w:t xml:space="preserve">Decision: </w:t>
      </w:r>
      <w:r>
        <w:rPr>
          <w:rFonts w:ascii="Arial" w:cs="Arial" w:eastAsia="Arial" w:hAnsi="Arial"/>
          <w:b w:val="false"/>
          <w:bCs w:val="false"/>
          <w:i w:val="false"/>
          <w:iCs w:val="false"/>
          <w:sz w:val="20"/>
          <w:szCs w:val="20"/>
        </w:rPr>
        <w:t xml:space="preserve">On-Hold is set by the Mentor only, not the Client Administrator. This is a change from the original content.</w:t>
      </w:r>
    </w:p>
    <w:p>
      <w:pPr>
        <w:spacing w:after="60"/>
      </w:pPr>
      <w:r>
        <w:rPr>
          <w:rFonts w:ascii="Arial" w:cs="Arial" w:eastAsia="Arial" w:hAnsi="Arial"/>
          <w:b/>
          <w:bCs/>
          <w:i w:val="false"/>
          <w:iCs w:val="false"/>
          <w:sz w:val="22"/>
          <w:szCs w:val="22"/>
        </w:rPr>
        <w:t xml:space="preserve">Session Summaries</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The original content described system-drafted session summary emails reviewed by the mentor before sending. Is that still the intent?</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Yes, other than in the exception case of a mentor incapacitation.</w:t>
      </w:r>
    </w:p>
    <w:p>
      <w:pPr>
        <w:spacing w:after="60"/>
      </w:pPr>
      <w:r>
        <w:rPr>
          <w:rFonts w:ascii="Arial" w:cs="Arial" w:eastAsia="Arial" w:hAnsi="Arial"/>
          <w:b/>
          <w:bCs/>
          <w:i w:val="false"/>
          <w:iCs w:val="false"/>
          <w:sz w:val="22"/>
          <w:szCs w:val="22"/>
        </w:rPr>
        <w:t xml:space="preserve">Additional Mentors (Co-Mentors / SMEs)</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When the mentor adds a co-mentor, is there an acceptance workflow like in MN-MATCH?</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The mentor would contact the co-mentor or SME outside of the system to get their approval. The mentor would then add them to the engagement.</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Is there a distinction in the system between a co-mentor and a subject matter expert, or are they stored the same way?</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They are the same, so let’s not over-engineer.</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What would you call the combined relationship?</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Additional Mentors sounds good.</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The original content had a separate SME Request record. Since mentors add people directly, we don’t need that entity. Agreed?</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That is correct.</w:t>
      </w:r>
    </w:p>
    <w:p>
      <w:pPr>
        <w:spacing w:after="60"/>
      </w:pPr>
      <w:r>
        <w:rPr>
          <w:rFonts w:ascii="Arial" w:cs="Arial" w:eastAsia="Arial" w:hAnsi="Arial"/>
          <w:b/>
          <w:bCs/>
          <w:i w:val="false"/>
          <w:iCs w:val="false"/>
          <w:sz w:val="22"/>
          <w:szCs w:val="22"/>
        </w:rPr>
        <w:t xml:space="preserve">Meeting Request Recipients</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When the system creates a meeting request from Next Session Date/Time, who should receive it?</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All client contacts and mentors/co-mentor/SME should receive the meeting invite.</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When you say all client contacts, do you mean all contacts on the Client Organization, or a specific subset?</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The engagement should have a list of all client contacts related to the engagement (could be a subset of the total client contacts) that are participating. They all need to get the invite.</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When the Engagement is first created, nobody has set Engagement Contacts yet. Does it default to Primary Contact if empty?</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When the engagement is created, the contact from the Client Intake process should be assigned to the engagement as the Primary Contact or Engagement Client Contact. And then there is an optional list of other client contacts that can be added.</w:t>
      </w:r>
    </w:p>
    <w:p>
      <w:pPr>
        <w:spacing w:after="120"/>
      </w:pPr>
      <w:r>
        <w:rPr>
          <w:rFonts w:ascii="Arial" w:cs="Arial" w:eastAsia="Arial" w:hAnsi="Arial"/>
          <w:b/>
          <w:bCs/>
          <w:i w:val="false"/>
          <w:iCs w:val="false"/>
          <w:sz w:val="20"/>
          <w:szCs w:val="20"/>
        </w:rPr>
        <w:t xml:space="preserve">Decision: </w:t>
      </w:r>
      <w:r>
        <w:rPr>
          <w:rFonts w:ascii="Arial" w:cs="Arial" w:eastAsia="Arial" w:hAnsi="Arial"/>
          <w:b w:val="false"/>
          <w:bCs w:val="false"/>
          <w:i w:val="false"/>
          <w:iCs w:val="false"/>
          <w:sz w:val="20"/>
          <w:szCs w:val="20"/>
        </w:rPr>
        <w:t xml:space="preserve">The intake contact is explicitly assigned at Engagement creation, not as a fallback default. This is an update needed on MN-INTAKE.</w:t>
      </w:r>
    </w:p>
    <w:p>
      <w:pPr>
        <w:spacing w:after="60"/>
      </w:pPr>
      <w:r>
        <w:rPr>
          <w:rFonts w:ascii="Arial" w:cs="Arial" w:eastAsia="Arial" w:hAnsi="Arial"/>
          <w:b/>
          <w:bCs/>
          <w:i w:val="false"/>
          <w:iCs w:val="false"/>
          <w:sz w:val="22"/>
          <w:szCs w:val="22"/>
        </w:rPr>
        <w:t xml:space="preserve">First Session Handling</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For the first session, the mentor creates it manually. Does the system still send a meeting request when that first Session is created at Scheduled status?</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I don’t know that most CRMs can support the logic to send an invite differently depending on if it is the first session or not. So let’s assume the first session calendar link is defined manually unless we can figure out how to automate it.</w:t>
      </w:r>
    </w:p>
    <w:p>
      <w:pPr>
        <w:spacing w:after="60"/>
      </w:pPr>
      <w:r>
        <w:rPr>
          <w:rFonts w:ascii="Arial" w:cs="Arial" w:eastAsia="Arial" w:hAnsi="Arial"/>
          <w:b/>
          <w:bCs/>
          <w:i w:val="false"/>
          <w:iCs w:val="false"/>
          <w:sz w:val="22"/>
          <w:szCs w:val="22"/>
        </w:rPr>
        <w:t xml:space="preserve">Notes Structure</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The original content had Mentor Notes on Sessions restricted to administrators and mentors. Is the restriction still correct?</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Let’s go back to Mentor Notes. That really should read Engagement Notes entered by the mentor. There are also notes that can be added to a mentor contact unrelated to an engagement.</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So there are three types of notes?</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Yes. Mentor Notes on the Mentor Contact record (MR domain). Engagement Notes on the Engagement — private, never shared with clients. Session Notes on the Session — may be shared if the mentor wants to add them to the session summary.</w:t>
      </w:r>
    </w:p>
    <w:p>
      <w:pPr>
        <w:spacing w:after="120"/>
      </w:pPr>
      <w:r>
        <w:rPr>
          <w:rFonts w:ascii="Arial" w:cs="Arial" w:eastAsia="Arial" w:hAnsi="Arial"/>
          <w:b/>
          <w:bCs/>
          <w:i w:val="false"/>
          <w:iCs w:val="false"/>
          <w:sz w:val="20"/>
          <w:szCs w:val="20"/>
        </w:rPr>
        <w:t xml:space="preserve">Decision: </w:t>
      </w:r>
      <w:r>
        <w:rPr>
          <w:rFonts w:ascii="Arial" w:cs="Arial" w:eastAsia="Arial" w:hAnsi="Arial"/>
          <w:b w:val="false"/>
          <w:bCs w:val="false"/>
          <w:i w:val="false"/>
          <w:iCs w:val="false"/>
          <w:sz w:val="20"/>
          <w:szCs w:val="20"/>
        </w:rPr>
        <w:t xml:space="preserve">Original single Mentor Notes field split into Engagement Notes (always private, on Engagement) and Session Notes (shareable at mentor’s discretion, on Session). Mentor Notes on the Mentor Contact record are defined in the MR domain.</w:t>
      </w:r>
    </w:p>
    <w:p>
      <w:pPr>
        <w:spacing w:after="60"/>
      </w:pPr>
      <w:r>
        <w:rPr>
          <w:rFonts w:ascii="Arial" w:cs="Arial" w:eastAsia="Arial" w:hAnsi="Arial"/>
          <w:b/>
          <w:bCs/>
          <w:i w:val="false"/>
          <w:iCs w:val="false"/>
          <w:sz w:val="22"/>
          <w:szCs w:val="22"/>
        </w:rPr>
        <w:t xml:space="preserve">On-Hold Documentation</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When placing an engagement On-Hold, is the reason captured by Engagement Notes or a separate On-Hold Reason field?</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I think just a note for now.</w:t>
      </w:r>
    </w:p>
    <w:p>
      <w:pPr>
        <w:spacing w:after="60"/>
      </w:pPr>
      <w:r>
        <w:rPr>
          <w:rFonts w:ascii="Arial" w:cs="Arial" w:eastAsia="Arial" w:hAnsi="Arial"/>
          <w:b/>
          <w:bCs/>
          <w:i w:val="false"/>
          <w:iCs w:val="false"/>
          <w:sz w:val="22"/>
          <w:szCs w:val="22"/>
        </w:rPr>
        <w:t xml:space="preserve">System Requirements</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Should there be separate Session statuses for when an engagement is terminated?</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Should we add those during the termination process definition?</w:t>
      </w:r>
    </w:p>
    <w:p>
      <w:pPr>
        <w:spacing w:after="120"/>
      </w:pPr>
      <w:r>
        <w:rPr>
          <w:rFonts w:ascii="Arial" w:cs="Arial" w:eastAsia="Arial" w:hAnsi="Arial"/>
          <w:b/>
          <w:bCs/>
          <w:i w:val="false"/>
          <w:iCs w:val="false"/>
          <w:sz w:val="20"/>
          <w:szCs w:val="20"/>
        </w:rPr>
        <w:t xml:space="preserve">Decision: </w:t>
      </w:r>
      <w:r>
        <w:rPr>
          <w:rFonts w:ascii="Arial" w:cs="Arial" w:eastAsia="Arial" w:hAnsi="Arial"/>
          <w:b w:val="false"/>
          <w:bCs w:val="false"/>
          <w:i w:val="false"/>
          <w:iCs w:val="false"/>
          <w:sz w:val="20"/>
          <w:szCs w:val="20"/>
        </w:rPr>
        <w:t xml:space="preserve">Termination-related session handling deferred to MN-CLOSE. MN-ENGAGE defines only the seven session statuses covering the active engagement lifecycle.</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MN-ENGAGE-REQ-010 originally included ‘configured capacity limits.’ What are those limits?</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I think this requirement is correct if it just removed the configured capacity limits. I don’t think they apply to the requirement for multi-to-multi capability.</w:t>
      </w:r>
    </w:p>
    <w:p>
      <w:pPr>
        <w:spacing w:after="120"/>
      </w:pPr>
      <w:r>
        <w:rPr>
          <w:rFonts w:ascii="Arial" w:cs="Arial" w:eastAsia="Arial" w:hAnsi="Arial"/>
          <w:b/>
          <w:bCs/>
          <w:i w:val="false"/>
          <w:iCs w:val="false"/>
          <w:sz w:val="20"/>
          <w:szCs w:val="20"/>
        </w:rPr>
        <w:t xml:space="preserve">Decision: </w:t>
      </w:r>
      <w:r>
        <w:rPr>
          <w:rFonts w:ascii="Arial" w:cs="Arial" w:eastAsia="Arial" w:hAnsi="Arial"/>
          <w:b w:val="false"/>
          <w:bCs w:val="false"/>
          <w:i w:val="false"/>
          <w:iCs w:val="false"/>
          <w:sz w:val="20"/>
          <w:szCs w:val="20"/>
        </w:rPr>
        <w:t xml:space="preserve">Capacity enforcement is MN-MATCH’s responsibility. MN-ENGAGE-REQ-010 simplified to: the system must support multiple concurrent engagements per client organization and per mentor.</w:t>
      </w:r>
    </w:p>
    <w:p>
      <w:pPr>
        <w:spacing w:after="60"/>
      </w:pPr>
      <w:r>
        <w:rPr>
          <w:rFonts w:ascii="Arial" w:cs="Arial" w:eastAsia="Arial" w:hAnsi="Arial"/>
          <w:b/>
          <w:bCs/>
          <w:i w:val="false"/>
          <w:iCs w:val="false"/>
          <w:sz w:val="22"/>
          <w:szCs w:val="22"/>
        </w:rPr>
        <w:t xml:space="preserve">Session Attendees</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The original content required at least one mentor attendee. What about client attendees?</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Client contacts attendees [are also required].</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Should at least one client contact be required, same as mentors? Could you have a mentor-only planning session?</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No. [Every session requires at least one client contact.]</w:t>
      </w:r>
    </w:p>
    <w:p>
      <w:pPr>
        <w:spacing w:after="60"/>
      </w:pPr>
      <w:r>
        <w:rPr>
          <w:rFonts w:ascii="Arial" w:cs="Arial" w:eastAsia="Arial" w:hAnsi="Arial"/>
          <w:b/>
          <w:bCs/>
          <w:i w:val="false"/>
          <w:iCs w:val="false"/>
          <w:sz w:val="22"/>
          <w:szCs w:val="22"/>
        </w:rPr>
        <w:t xml:space="preserve">Process Completion</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MN-ENGAGE is an ongoing process with no single completion point. The engagement continues until formally closed via MN-CLOSE or enters inactivity monitoring via MN-INACTIVE. Can engagements run for a long time?</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Yes. Some engagements could run for years!</w:t>
      </w:r>
    </w:p>
    <w:p>
      <w:pPr>
        <w:spacing w:after="60"/>
      </w:pPr>
      <w:r>
        <w:rPr>
          <w:rFonts w:ascii="Arial" w:cs="Arial" w:eastAsia="Arial" w:hAnsi="Arial"/>
          <w:b/>
          <w:bCs/>
          <w:i w:val="false"/>
          <w:iCs w:val="false"/>
          <w:sz w:val="22"/>
          <w:szCs w:val="22"/>
        </w:rPr>
        <w:t xml:space="preserve">Transcript Format</w:t>
      </w:r>
    </w:p>
    <w:p>
      <w:pPr>
        <w:spacing w:after="40"/>
      </w:pPr>
      <w:r>
        <w:rPr>
          <w:rFonts w:ascii="Arial" w:cs="Arial" w:eastAsia="Arial" w:hAnsi="Arial"/>
          <w:b/>
          <w:bCs/>
          <w:i w:val="false"/>
          <w:iCs w:val="false"/>
          <w:sz w:val="20"/>
          <w:szCs w:val="20"/>
        </w:rPr>
        <w:t xml:space="preserve">Q: </w:t>
      </w:r>
      <w:r>
        <w:rPr>
          <w:rFonts w:ascii="Arial" w:cs="Arial" w:eastAsia="Arial" w:hAnsi="Arial"/>
          <w:b w:val="false"/>
          <w:bCs w:val="false"/>
          <w:i/>
          <w:iCs/>
          <w:sz w:val="20"/>
          <w:szCs w:val="20"/>
        </w:rPr>
        <w:t xml:space="preserve">The v2.0 interview guide requires a complete interview transcript. Should it be verbatim or condensed?</w:t>
      </w:r>
    </w:p>
    <w:p>
      <w:pPr>
        <w:spacing w:after="12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The goal is to capture 100% of the content. Condense without losing the information requested and data provided. Do what makes sense, and we can review and update the instructions if there is a better way.</w:t>
      </w:r>
    </w:p>
    <w:p>
      <w:pPr>
        <w:spacing w:after="40"/>
      </w:pPr>
      <w:r>
        <w:rPr>
          <w:rFonts w:ascii="Arial" w:cs="Arial" w:eastAsia="Arial" w:hAnsi="Arial"/>
          <w:b/>
          <w:bCs/>
          <w:i w:val="false"/>
          <w:iCs w:val="false"/>
          <w:sz w:val="22"/>
          <w:szCs w:val="22"/>
        </w:rPr>
        <w:t xml:space="preserve">Hold End Date (Post-Interview Update from MN-INACTIVE)</w:t>
      </w:r>
    </w:p>
    <w:p>
      <w:pPr>
        <w:spacing w:after="120"/>
      </w:pPr>
      <w:r>
        <w:rPr>
          <w:rFonts w:ascii="Arial" w:cs="Arial" w:eastAsia="Arial" w:hAnsi="Arial"/>
          <w:b w:val="false"/>
          <w:bCs w:val="false"/>
          <w:i w:val="false"/>
          <w:iCs w:val="false"/>
          <w:sz w:val="20"/>
          <w:szCs w:val="20"/>
        </w:rPr>
        <w:t xml:space="preserve">During the Activity Monitoring (MN-INACTIVE) process definition interview, the need for a Hold End Date field on the Engagement entity was identified. On-Hold engagements without an expected end date cannot be effectively monitored for inactivity, because the Activity Monitoring process uses Hold End Date as the comparison date for determining whether an On-Hold engagement has exceeded its expected hold period. Three changes were applied to this document in v2.1 to maintain cross-process consistency: (1) a new Hold End Date field (MN-ENGAGE-DAT-036) was added to Section 8; (2) MN-ENGAGE-REQ-005 in Section 6 was updated to require Hold End Date when placing an Engagement On-Hold; and (3) the workflow step describing the On-Hold action in Section 4 was updated to include setting the Hold End Date.</w:t>
      </w:r>
    </w:p>
    <w:p>
      <w:pPr>
        <w:spacing w:after="40"/>
      </w:pPr>
      <w:r>
        <w:rPr>
          <w:rFonts w:ascii="Arial" w:cs="Arial" w:eastAsia="Arial" w:hAnsi="Arial"/>
          <w:b/>
          <w:bCs/>
          <w:sz w:val="20"/>
          <w:szCs w:val="20"/>
        </w:rPr>
        <w:t xml:space="preserve">New Business Started Field Removal (Post-Interview Update from MN-CLOSE)</w:t>
      </w:r>
    </w:p>
    <w:p>
      <w:pPr>
        <w:spacing w:after="120"/>
      </w:pPr>
      <w:r>
        <w:rPr>
          <w:rFonts w:ascii="Arial" w:cs="Arial" w:eastAsia="Arial" w:hAnsi="Arial"/>
          <w:sz w:val="20"/>
          <w:szCs w:val="20"/>
        </w:rPr>
        <w:t xml:space="preserve">During the Engagement Closure (MN-CLOSE) process definition interview, the administrator confirmed that tracking New Business Started at the session level is not important — it should be tracked as an overall engagement outcome instead. The New Business Started field (MN-ENGAGE-DAT-032, bool) has been removed from the Session entity in Section 8. The field is now defined on the Engagement entity in MN-CLOSE as MN-CLOSE-DAT-013, where it is accessible throughout the engagement lifecycle with closure serving as the final prompt for completion.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pPr>
    <w:r>
      <w:rPr>
        <w:rFonts w:ascii="Arial" w:cs="Arial" w:eastAsia="Arial" w:hAnsi="Arial"/>
        <w:b w:val="false"/>
        <w:bCs w:val="false"/>
        <w:i w:val="false"/>
        <w:iCs w:val="false"/>
        <w:color w:val="999999"/>
        <w:sz w:val="16"/>
        <w:szCs w:val="16"/>
      </w:rPr>
      <w:t xml:space="preserve">Process Document — Mentoring Domain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0"/>
    </w:pPr>
    <w:r>
      <w:rPr>
        <w:rFonts w:ascii="Arial" w:cs="Arial" w:eastAsia="Arial" w:hAnsi="Arial"/>
        <w:b w:val="false"/>
        <w:bCs w:val="false"/>
        <w:i w:val="false"/>
        <w:iCs w:val="false"/>
        <w:color w:val="666666"/>
        <w:sz w:val="18"/>
        <w:szCs w:val="18"/>
      </w:rPr>
      <w:t xml:space="preserve">Cleveland Business Mentors</w:t>
    </w:r>
    <w:r>
      <w:ptab w:alignment="right" w:relativeTo="margin" w:leader="none"/>
    </w:r>
    <w:r>
      <w:rPr>
        <w:rFonts w:ascii="Arial" w:cs="Arial" w:eastAsia="Arial" w:hAnsi="Arial"/>
        <w:b w:val="false"/>
        <w:bCs w:val="false"/>
        <w:i w:val="false"/>
        <w:iCs w:val="false"/>
        <w:color w:val="666666"/>
        <w:sz w:val="18"/>
        <w:szCs w:val="18"/>
      </w:rPr>
      <w:t xml:space="preserve">Engagement Management (MN-ENGAGE)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2026-03-31T16:11:55.097Z</dcterms:created>
  <dcterms:modified xsi:type="dcterms:W3CDTF">2026-03-31T16:11:55.098Z</dcterms:modified>
</cp:coreProperties>
</file>

<file path=docProps/custom.xml><?xml version="1.0" encoding="utf-8"?>
<Properties xmlns="http://schemas.openxmlformats.org/officeDocument/2006/custom-properties" xmlns:vt="http://schemas.openxmlformats.org/officeDocument/2006/docPropsVTypes"/>
</file>