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Session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 (Custom — Event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04-02-26 22:00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Engagement Entity PRD v1.0, Contact Entity PRD v1.0</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Session entity represents individual mentoring meetings within an engagement. It is a single-domain custom entity owned exclusively by the Mentoring (MN) domain. All Session fields are defined in a single process document (MN-ENGAGE), making this a straightforward entity with no cross-domain consolidation required.</w:t>
      </w:r>
    </w:p>
    <w:p>
      <w:pPr>
        <w:spacing w:after="120"/>
      </w:pPr>
      <w:r>
        <w:rPr>
          <w:rFonts w:ascii="Arial" w:cs="Arial" w:eastAsia="Arial" w:hAnsi="Arial"/>
          <w:b w:val="false"/>
          <w:bCs w:val="false"/>
          <w:i w:val="false"/>
          <w:iCs w:val="false"/>
          <w:sz w:val="22"/>
          <w:szCs w:val="22"/>
        </w:rPr>
        <w:t xml:space="preserve">Session uses the Event entity type, which provides native dateStart, dateEnd, duration, and status fields. These native fields align directly with session scheduling and recording needs, eliminating the need for custom equivalents. The native status field is customized with seven session-specific status values.</w:t>
      </w:r>
    </w:p>
    <w:p>
      <w:pPr>
        <w:spacing w:after="120"/>
      </w:pPr>
      <w:r>
        <w:rPr>
          <w:rFonts w:ascii="Arial" w:cs="Arial" w:eastAsia="Arial" w:hAnsi="Arial"/>
          <w:b w:val="false"/>
          <w:bCs w:val="false"/>
          <w:i w:val="false"/>
          <w:iCs w:val="false"/>
          <w:sz w:val="22"/>
          <w:szCs w:val="22"/>
        </w:rPr>
        <w:t xml:space="preserve">Sessions are never deleted. Rescheduling preserves the original Session record with a rescheduled status and creates a new Session linked back to the original via a self-referential relationship. Canceled and missed statuses indicate sessions that did not occur but remain in the record for reporting and audit purposes.</w:t>
      </w:r>
    </w:p>
    <w:p>
      <w:pPr>
        <w:spacing w:after="120"/>
      </w:pPr>
      <w:r>
        <w:rPr>
          <w:rFonts w:ascii="Arial" w:cs="Arial" w:eastAsia="Arial" w:hAnsi="Arial"/>
          <w:b/>
          <w:bCs/>
          <w:i w:val="false"/>
          <w:iCs w:val="false"/>
          <w:sz w:val="22"/>
          <w:szCs w:val="22"/>
        </w:rPr>
        <w:t xml:space="preserve">Relationship to Engagement:</w:t>
      </w:r>
      <w:r>
        <w:rPr>
          <w:rFonts w:ascii="Arial" w:cs="Arial" w:eastAsia="Arial" w:hAnsi="Arial"/>
          <w:b w:val="false"/>
          <w:bCs w:val="false"/>
          <w:i w:val="false"/>
          <w:iCs w:val="false"/>
          <w:sz w:val="22"/>
          <w:szCs w:val="22"/>
        </w:rPr>
        <w:t xml:space="preserve"> Session is the child entity to Engagement in the MN domain. The Engagement Entity PRD (ENG-DEC-003) establishes that session roll-up fields on Engagement (totalSessions, totalSessionsLast30Days, lastSessionDate, totalSessionHours, nextSessionDateTime) are workflow-updated stored fields. These workflows fire on Session status changes, meaning Session status transitions must trigger Engagement roll-up updates.</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Session entity because of its Event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Auto-generated: {Engagement Name} — {Session Date} (SES-DEC-004)</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 Date/Time (MN-ENGAGE-DAT-023)</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Calculated: dateStart + duration (SES-DEC-002). Read-only.</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Duration in minutes (MN-ENGAGE-DAT-025). Required when status = Completed.</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values: Scheduled, Completed, Canceled by Client, Canceled by Mentor, Missed by Client, Rescheduled by Client, Rescheduled by Mentor. Default: Scheduled. (MN-ENGAGE-DAT-024, SES-DEC-003)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 → Session (native Event parent). Links each Session to its parent Engagement. (SES-DEC-008)</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Inherited from Base type.</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status values:</w:t>
      </w:r>
      <w:r>
        <w:rPr>
          <w:rFonts w:ascii="Arial" w:cs="Arial" w:eastAsia="Arial" w:hAnsi="Arial"/>
          <w:b w:val="false"/>
          <w:bCs w:val="false"/>
          <w:i w:val="false"/>
          <w:iCs w:val="false"/>
          <w:sz w:val="22"/>
          <w:szCs w:val="22"/>
        </w:rPr>
        <w:t xml:space="preserve"> The native Event status field is customized with seven session-specific values. These replace the platform default values. The Scheduled default ensures new Session records are created in the correct initial state. Status transitions trigger workflow updates to Engagement roll-up fields (totalSessions, totalSessionHours, lastSessionDate, totalSessionsLast30Days, nextSessionDateTime) as defined in the Engagement Entity PRD (ENG-DEC-003).</w:t>
      </w:r>
    </w:p>
    <w:p>
      <w:pPr>
        <w:spacing w:after="120"/>
      </w:pPr>
      <w:r>
        <w:rPr>
          <w:rFonts w:ascii="Arial" w:cs="Arial" w:eastAsia="Arial" w:hAnsi="Arial"/>
          <w:b/>
          <w:bCs/>
          <w:i w:val="false"/>
          <w:iCs w:val="false"/>
          <w:sz w:val="22"/>
          <w:szCs w:val="22"/>
        </w:rPr>
        <w:t xml:space="preserve">Note on dateEnd:</w:t>
      </w:r>
      <w:r>
        <w:rPr>
          <w:rFonts w:ascii="Arial" w:cs="Arial" w:eastAsia="Arial" w:hAnsi="Arial"/>
          <w:b w:val="false"/>
          <w:bCs w:val="false"/>
          <w:i w:val="false"/>
          <w:iCs w:val="false"/>
          <w:sz w:val="22"/>
          <w:szCs w:val="22"/>
        </w:rPr>
        <w:t xml:space="preserve"> The dateEnd field is calculated as dateStart + duration. It is read-only and not directly editable. The user enters dateStart and selects a duration; dateEnd is derived automatically. This simplifies the user interface while maintaining a complete time record for calendar integration.</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name field is auto-generated as {Engagement Name} — {Session Date} and is read-only. This format provides immediate context when viewing Sessions in list views, showing both the related engagement and the session date without requiring the user to navigate to the detail view.</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Session is a single-domain entity with no type discriminator, so all fields are always visible (subject to value-based dynamic logic rules in Section 5).</w:t>
      </w:r>
    </w:p>
    <w:p>
      <w:pPr>
        <w:pStyle w:val="Heading2"/>
        <w:spacing w:after="120" w:before="240"/>
      </w:pPr>
      <w:r>
        <w:rPr>
          <w:rFonts w:ascii="Arial" w:cs="Arial" w:eastAsia="Arial" w:hAnsi="Arial"/>
          <w:b/>
          <w:bCs/>
          <w:i w:val="false"/>
          <w:iCs w:val="false"/>
          <w:color w:val="1F3864"/>
          <w:sz w:val="28"/>
          <w:szCs w:val="28"/>
        </w:rPr>
        <w:t xml:space="preserve">3.1 Session Detail Fields</w:t>
      </w:r>
    </w:p>
    <w:p>
      <w:pPr>
        <w:spacing w:after="120"/>
      </w:pPr>
      <w:r>
        <w:rPr>
          <w:rFonts w:ascii="Arial" w:cs="Arial" w:eastAsia="Arial" w:hAnsi="Arial"/>
          <w:b w:val="false"/>
          <w:bCs w:val="false"/>
          <w:i w:val="false"/>
          <w:iCs w:val="false"/>
          <w:sz w:val="22"/>
          <w:szCs w:val="22"/>
        </w:rPr>
        <w:t xml:space="preserve">The following custom fields capture session details recorded by the mentor after a meeting. Session is a single-domain entity with no type discriminator, so no dynamic logic visibility rules based on a discriminator are required. Conditional visibility rules based on field values are documented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Video Call, Phone Call</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session was conducted. Required when status = Completed. Drives conditional display of location fields.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conditionally required (Completed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meetingLocationType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Office, Client’s Place of Business,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Where an in-person session took place. Required when sessionType = In-Person.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sessionType = In-Person.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conditionally required (In-Person sessions).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locationDetails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description of meeting location. Shown only when meetingLocationType = Other.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meetingLocationType = Other.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topicsCovered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SES-ISS-001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Topics discussed during the session. May be included in session summary email when populated.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Session Notes and Follow-Up</w:t>
      </w:r>
    </w:p>
    <w:p>
      <w:pPr>
        <w:spacing w:after="120"/>
      </w:pPr>
      <w:r>
        <w:rPr>
          <w:rFonts w:ascii="Arial" w:cs="Arial" w:eastAsia="Arial" w:hAnsi="Arial"/>
          <w:b w:val="false"/>
          <w:bCs w:val="false"/>
          <w:i w:val="false"/>
          <w:iCs w:val="false"/>
          <w:sz w:val="22"/>
          <w:szCs w:val="22"/>
        </w:rPr>
        <w:t xml:space="preserve">The following fields capture the mentor’s notes and agreed-upon next actions. When populated, these fields are automatically included in the session summary email (SES-DEC-006).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Notes entered by the mentor during or after the session. Included in the session summary email when populated. The mentor controls what is shared by choosing what to write in this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nextSteps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Agreed-upon actions and follow-up items from the session. Included in the session summary email when populated.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nextSessionDateTime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and time for the next mentoring session. When set on a Completed session, triggers automatic calendar event creation, meeting request to attendees, and creation of the next Session record with status Scheduled. The value is also copied to the Engagement’s nextSessionDateTime roll-up field (MN-ENGAGE-DAT-022) via workflow.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workflow trigger for Session creation, calendar event, meeting request, and Engagement roll-up update (SES-DEC-005).</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Rescheduling</w:t>
      </w:r>
    </w:p>
    <w:p>
      <w:pPr>
        <w:spacing w:after="120"/>
      </w:pPr>
      <w:r>
        <w:rPr>
          <w:rFonts w:ascii="Arial" w:cs="Arial" w:eastAsia="Arial" w:hAnsi="Arial"/>
          <w:b w:val="false"/>
          <w:bCs w:val="false"/>
          <w:i w:val="false"/>
          <w:iCs w:val="false"/>
          <w:sz w:val="22"/>
          <w:szCs w:val="22"/>
        </w:rPr>
        <w:t xml:space="preserve">The following field supports the rescheduling audit trail. It is populated only on Session records created via the rescheduling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rescheduledFromSession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SES-DEC-007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Self-referential link to the original Session record that was rescheduled. Populated automatically by the rescheduling workflow. Empty on normally scheduled sessions. Enables tracing the full rescheduling chain for reporting and audit purposes.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manyToOne self-referential (Session → Session). System-populated, readOnly.</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Session entity, compiled from the MN domain. Session is a single-domain entity; all relationships are defined in MN-ENGAGE.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(native parent)</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 SES-DEC-008</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Contact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Rescheduled From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(self-referential)</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SES-DEC-007</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Engagement link:</w:t>
      </w:r>
      <w:r>
        <w:rPr>
          <w:rFonts w:ascii="Arial" w:cs="Arial" w:eastAsia="Arial" w:hAnsi="Arial"/>
          <w:b w:val="false"/>
          <w:bCs w:val="false"/>
          <w:i w:val="false"/>
          <w:iCs w:val="false"/>
          <w:sz w:val="22"/>
          <w:szCs w:val="22"/>
        </w:rPr>
        <w:t xml:space="preserve"> The Session-to-Engagement relationship uses the native Event parent link rather than a custom relationship field. This provides the standard parent-child behavior built into the Event entity type. Each Session belongs to exactly one Engagement; an Engagement may have many Sessions.</w:t>
      </w:r>
    </w:p>
    <w:p>
      <w:pPr>
        <w:spacing w:after="120"/>
      </w:pPr>
      <w:r>
        <w:rPr>
          <w:rFonts w:ascii="Arial" w:cs="Arial" w:eastAsia="Arial" w:hAnsi="Arial"/>
          <w:b/>
          <w:bCs/>
          <w:i w:val="false"/>
          <w:iCs w:val="false"/>
          <w:sz w:val="22"/>
          <w:szCs w:val="22"/>
        </w:rPr>
        <w:t xml:space="preserve">Note on attendee relationships:</w:t>
      </w:r>
      <w:r>
        <w:rPr>
          <w:rFonts w:ascii="Arial" w:cs="Arial" w:eastAsia="Arial" w:hAnsi="Arial"/>
          <w:b w:val="false"/>
          <w:bCs w:val="false"/>
          <w:i w:val="false"/>
          <w:iCs w:val="false"/>
          <w:sz w:val="22"/>
          <w:szCs w:val="22"/>
        </w:rPr>
        <w:t xml:space="preserve"> Mentor Attendees and Client Attendees are two separate manyToMany relationships to the Contact entity (SES-DEC-009). This pattern matches the Engagement entity’s approach of using distinct named relationships rather than a single relationship with a role field. At least one Mentor Attendee and at least one Client Attendee are required when status = Completed. This is enforced via workflow validation, not field-level required constraints.</w:t>
      </w:r>
    </w:p>
    <w:p>
      <w:pPr>
        <w:spacing w:after="120"/>
      </w:pPr>
      <w:r>
        <w:rPr>
          <w:rFonts w:ascii="Arial" w:cs="Arial" w:eastAsia="Arial" w:hAnsi="Arial"/>
          <w:b/>
          <w:bCs/>
          <w:i w:val="false"/>
          <w:iCs w:val="false"/>
          <w:sz w:val="22"/>
          <w:szCs w:val="22"/>
        </w:rPr>
        <w:t xml:space="preserve">Note on rescheduling link:</w:t>
      </w:r>
      <w:r>
        <w:rPr>
          <w:rFonts w:ascii="Arial" w:cs="Arial" w:eastAsia="Arial" w:hAnsi="Arial"/>
          <w:b w:val="false"/>
          <w:bCs w:val="false"/>
          <w:i w:val="false"/>
          <w:iCs w:val="false"/>
          <w:sz w:val="22"/>
          <w:szCs w:val="22"/>
        </w:rPr>
        <w:t xml:space="preserve"> The Rescheduled From relationship is a self-referential manyToOne link. A rescheduled Session points back to its predecessor. The original Session’s detail view shows linked replacement Sessions in its related records panel, providing a complete rescheduling history.</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Session has no type discriminator. Dynamic logic rules are based on field values rather than a discriminator field. These rules control conditional visibility of session detail fields.</w:t>
      </w:r>
    </w:p>
    <w:p>
      <w:pPr>
        <w:pStyle w:val="Heading2"/>
        <w:spacing w:after="120" w:before="240"/>
      </w:pPr>
      <w:r>
        <w:rPr>
          <w:rFonts w:ascii="Arial" w:cs="Arial" w:eastAsia="Arial" w:hAnsi="Arial"/>
          <w:b/>
          <w:bCs/>
          <w:i w:val="false"/>
          <w:iCs w:val="false"/>
          <w:color w:val="1F3864"/>
          <w:sz w:val="28"/>
          <w:szCs w:val="28"/>
        </w:rPr>
        <w:t xml:space="preserve">5.1 Session Type Conditional Fields</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sessionType = In-Person</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meetingLocationType</w:t>
      </w:r>
    </w:p>
    <w:p>
      <w:pPr>
        <w:spacing w:after="120"/>
      </w:pPr>
      <w:r>
        <w:rPr>
          <w:rFonts w:ascii="Arial" w:cs="Arial" w:eastAsia="Arial" w:hAnsi="Arial"/>
          <w:b w:val="false"/>
          <w:bCs w:val="false"/>
          <w:i w:val="false"/>
          <w:iCs w:val="false"/>
          <w:sz w:val="22"/>
          <w:szCs w:val="22"/>
        </w:rPr>
        <w:t xml:space="preserve">When the session was conducted in person, the meeting location type field becomes visible to capture where the meeting took place.</w:t>
      </w:r>
    </w:p>
    <w:p>
      <w:pPr>
        <w:pStyle w:val="Heading2"/>
        <w:spacing w:after="120" w:before="240"/>
      </w:pPr>
      <w:r>
        <w:rPr>
          <w:rFonts w:ascii="Arial" w:cs="Arial" w:eastAsia="Arial" w:hAnsi="Arial"/>
          <w:b/>
          <w:bCs/>
          <w:i w:val="false"/>
          <w:iCs w:val="false"/>
          <w:color w:val="1F3864"/>
          <w:sz w:val="28"/>
          <w:szCs w:val="28"/>
        </w:rPr>
        <w:t xml:space="preserve">5.2 Meeting Location Conditional Fields</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meetingLocationType = Other</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locationDetails</w:t>
      </w:r>
    </w:p>
    <w:p>
      <w:pPr>
        <w:spacing w:after="120"/>
      </w:pPr>
      <w:r>
        <w:rPr>
          <w:rFonts w:ascii="Arial" w:cs="Arial" w:eastAsia="Arial" w:hAnsi="Arial"/>
          <w:b w:val="false"/>
          <w:bCs w:val="false"/>
          <w:i w:val="false"/>
          <w:iCs w:val="false"/>
          <w:sz w:val="22"/>
          <w:szCs w:val="22"/>
        </w:rPr>
        <w:t xml:space="preserve">When the meeting location type is Other, the free-text location details field becomes visible for the mentor to describe the meeting location.</w:t>
      </w:r>
    </w:p>
    <w:p>
      <w:pPr>
        <w:pStyle w:val="Heading2"/>
        <w:spacing w:after="120" w:before="240"/>
      </w:pPr>
      <w:r>
        <w:rPr>
          <w:rFonts w:ascii="Arial" w:cs="Arial" w:eastAsia="Arial" w:hAnsi="Arial"/>
          <w:b/>
          <w:bCs/>
          <w:i w:val="false"/>
          <w:iCs w:val="false"/>
          <w:color w:val="1F3864"/>
          <w:sz w:val="28"/>
          <w:szCs w:val="28"/>
        </w:rPr>
        <w:t xml:space="preserve">5.3 Status-Driven Field Behavior</w:t>
      </w:r>
    </w:p>
    <w:p>
      <w:pPr>
        <w:spacing w:after="120"/>
      </w:pPr>
      <w:r>
        <w:rPr>
          <w:rFonts w:ascii="Arial" w:cs="Arial" w:eastAsia="Arial" w:hAnsi="Arial"/>
          <w:b w:val="false"/>
          <w:bCs w:val="false"/>
          <w:i w:val="false"/>
          <w:iCs w:val="false"/>
          <w:sz w:val="22"/>
          <w:szCs w:val="22"/>
        </w:rPr>
        <w:t xml:space="preserve">The following fields have conditional requirements based on session status. These are enforced via workflow validation, not dynamic logic visibility. The fields remain visible regardless of status to support pre-population and editing, but are validated as required when the status transitions to Completed:</w:t>
      </w:r>
    </w:p>
    <w:p>
      <w:pPr>
        <w:pStyle w:val="ListParagraph"/>
        <w:numPr>
          <w:ilvl w:val="0"/>
          <w:numId w:val="2"/>
        </w:numPr>
        <w:spacing w:after="6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 — required when status = Completed</w:t>
      </w:r>
    </w:p>
    <w:p>
      <w:pPr>
        <w:pStyle w:val="ListParagraph"/>
        <w:numPr>
          <w:ilvl w:val="0"/>
          <w:numId w:val="2"/>
        </w:numPr>
        <w:spacing w:after="60"/>
      </w:pPr>
      <w:r>
        <w:rPr>
          <w:rFonts w:ascii="Arial" w:cs="Arial" w:eastAsia="Arial" w:hAnsi="Arial"/>
          <w:b/>
          <w:bCs/>
          <w:i w:val="false"/>
          <w:iCs w:val="false"/>
          <w:sz w:val="22"/>
          <w:szCs w:val="22"/>
        </w:rPr>
        <w:t xml:space="preserve">sessionType</w:t>
      </w:r>
      <w:r>
        <w:rPr>
          <w:rFonts w:ascii="Arial" w:cs="Arial" w:eastAsia="Arial" w:hAnsi="Arial"/>
          <w:b w:val="false"/>
          <w:bCs w:val="false"/>
          <w:i w:val="false"/>
          <w:iCs w:val="false"/>
          <w:sz w:val="22"/>
          <w:szCs w:val="22"/>
        </w:rPr>
        <w:t xml:space="preserve"> — required when status = Completed</w:t>
      </w:r>
    </w:p>
    <w:p>
      <w:pPr>
        <w:pStyle w:val="ListParagraph"/>
        <w:numPr>
          <w:ilvl w:val="0"/>
          <w:numId w:val="2"/>
        </w:numPr>
        <w:spacing w:after="60"/>
      </w:pPr>
      <w:r>
        <w:rPr>
          <w:rFonts w:ascii="Arial" w:cs="Arial" w:eastAsia="Arial" w:hAnsi="Arial"/>
          <w:b/>
          <w:bCs/>
          <w:i w:val="false"/>
          <w:iCs w:val="false"/>
          <w:sz w:val="22"/>
          <w:szCs w:val="22"/>
        </w:rPr>
        <w:t xml:space="preserve">Mentor Attendees</w:t>
      </w:r>
      <w:r>
        <w:rPr>
          <w:rFonts w:ascii="Arial" w:cs="Arial" w:eastAsia="Arial" w:hAnsi="Arial"/>
          <w:b w:val="false"/>
          <w:bCs w:val="false"/>
          <w:i w:val="false"/>
          <w:iCs w:val="false"/>
          <w:sz w:val="22"/>
          <w:szCs w:val="22"/>
        </w:rPr>
        <w:t xml:space="preserve"> — at least one required when status = Completed</w:t>
      </w:r>
    </w:p>
    <w:p>
      <w:pPr>
        <w:pStyle w:val="ListParagraph"/>
        <w:numPr>
          <w:ilvl w:val="0"/>
          <w:numId w:val="2"/>
        </w:numPr>
        <w:spacing w:after="60"/>
      </w:pPr>
      <w:r>
        <w:rPr>
          <w:rFonts w:ascii="Arial" w:cs="Arial" w:eastAsia="Arial" w:hAnsi="Arial"/>
          <w:b/>
          <w:bCs/>
          <w:i w:val="false"/>
          <w:iCs w:val="false"/>
          <w:sz w:val="22"/>
          <w:szCs w:val="22"/>
        </w:rPr>
        <w:t xml:space="preserve">Client Attendees</w:t>
      </w:r>
      <w:r>
        <w:rPr>
          <w:rFonts w:ascii="Arial" w:cs="Arial" w:eastAsia="Arial" w:hAnsi="Arial"/>
          <w:b w:val="false"/>
          <w:bCs w:val="false"/>
          <w:i w:val="false"/>
          <w:iCs w:val="false"/>
          <w:sz w:val="22"/>
          <w:szCs w:val="22"/>
        </w:rPr>
        <w:t xml:space="preserve"> — at least one required when status = Completed</w:t>
      </w:r>
    </w:p>
    <w:p>
      <w:pPr>
        <w:pStyle w:val="ListParagraph"/>
        <w:numPr>
          <w:ilvl w:val="0"/>
          <w:numId w:val="2"/>
        </w:numPr>
        <w:spacing w:after="60"/>
      </w:pPr>
      <w:r>
        <w:rPr>
          <w:rFonts w:ascii="Arial" w:cs="Arial" w:eastAsia="Arial" w:hAnsi="Arial"/>
          <w:b/>
          <w:bCs/>
          <w:i w:val="false"/>
          <w:iCs w:val="false"/>
          <w:sz w:val="22"/>
          <w:szCs w:val="22"/>
        </w:rPr>
        <w:t xml:space="preserve">meetingLocationType</w:t>
      </w:r>
      <w:r>
        <w:rPr>
          <w:rFonts w:ascii="Arial" w:cs="Arial" w:eastAsia="Arial" w:hAnsi="Arial"/>
          <w:b w:val="false"/>
          <w:bCs w:val="false"/>
          <w:i w:val="false"/>
          <w:iCs w:val="false"/>
          <w:sz w:val="22"/>
          <w:szCs w:val="22"/>
        </w:rPr>
        <w:t xml:space="preserve"> — required when status = Completed AND sessionType = In-Person</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Session detail view. Final layout is determined during YAML generation. Session is a straightforward entity with no type-based panel visibility — all panels are always visible.</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(read-only), status, dateStart (labeled Session Date/Time), duration, dateEnd (read-only, calculated). Parent link to Engagement.</w:t>
      </w:r>
    </w:p>
    <w:p>
      <w:pPr>
        <w:spacing w:after="120"/>
      </w:pPr>
      <w:r>
        <w:rPr>
          <w:rFonts w:ascii="Arial" w:cs="Arial" w:eastAsia="Arial" w:hAnsi="Arial"/>
          <w:b/>
          <w:bCs/>
          <w:i w:val="false"/>
          <w:iCs w:val="false"/>
          <w:color w:val="1F3864"/>
          <w:sz w:val="22"/>
          <w:szCs w:val="22"/>
        </w:rPr>
        <w:t xml:space="preserve">Session Details Panel</w:t>
      </w:r>
    </w:p>
    <w:p>
      <w:pPr>
        <w:spacing w:after="120"/>
      </w:pPr>
      <w:r>
        <w:rPr>
          <w:rFonts w:ascii="Arial" w:cs="Arial" w:eastAsia="Arial" w:hAnsi="Arial"/>
          <w:b w:val="false"/>
          <w:bCs w:val="false"/>
          <w:i w:val="false"/>
          <w:iCs w:val="false"/>
          <w:sz w:val="22"/>
          <w:szCs w:val="22"/>
        </w:rPr>
        <w:t xml:space="preserve">sessionType, meetingLocationType (visible when In-Person), locationDetails (visible when Other), topicsCovered.</w:t>
      </w:r>
    </w:p>
    <w:p>
      <w:pPr>
        <w:spacing w:after="120"/>
      </w:pPr>
      <w:r>
        <w:rPr>
          <w:rFonts w:ascii="Arial" w:cs="Arial" w:eastAsia="Arial" w:hAnsi="Arial"/>
          <w:b/>
          <w:bCs/>
          <w:i w:val="false"/>
          <w:iCs w:val="false"/>
          <w:color w:val="1F3864"/>
          <w:sz w:val="22"/>
          <w:szCs w:val="22"/>
        </w:rPr>
        <w:t xml:space="preserve">Notes Panel</w:t>
      </w:r>
    </w:p>
    <w:p>
      <w:pPr>
        <w:spacing w:after="120"/>
      </w:pPr>
      <w:r>
        <w:rPr>
          <w:rFonts w:ascii="Arial" w:cs="Arial" w:eastAsia="Arial" w:hAnsi="Arial"/>
          <w:b w:val="false"/>
          <w:bCs w:val="false"/>
          <w:i w:val="false"/>
          <w:iCs w:val="false"/>
          <w:sz w:val="22"/>
          <w:szCs w:val="22"/>
        </w:rPr>
        <w:t xml:space="preserve">sessionNotes, nextSteps.</w:t>
      </w:r>
    </w:p>
    <w:p>
      <w:pPr>
        <w:spacing w:after="120"/>
      </w:pPr>
      <w:r>
        <w:rPr>
          <w:rFonts w:ascii="Arial" w:cs="Arial" w:eastAsia="Arial" w:hAnsi="Arial"/>
          <w:b/>
          <w:bCs/>
          <w:i w:val="false"/>
          <w:iCs w:val="false"/>
          <w:color w:val="1F3864"/>
          <w:sz w:val="22"/>
          <w:szCs w:val="22"/>
        </w:rPr>
        <w:t xml:space="preserve">Scheduling Panel</w:t>
      </w:r>
    </w:p>
    <w:p>
      <w:pPr>
        <w:spacing w:after="120"/>
      </w:pPr>
      <w:r>
        <w:rPr>
          <w:rFonts w:ascii="Arial" w:cs="Arial" w:eastAsia="Arial" w:hAnsi="Arial"/>
          <w:b w:val="false"/>
          <w:bCs w:val="false"/>
          <w:i w:val="false"/>
          <w:iCs w:val="false"/>
          <w:sz w:val="22"/>
          <w:szCs w:val="22"/>
        </w:rPr>
        <w:t xml:space="preserve">nextSessionDateTime, rescheduledFromSession (read-only, visible when populated).</w:t>
      </w:r>
    </w:p>
    <w:p>
      <w:pPr>
        <w:spacing w:after="120"/>
      </w:pPr>
      <w:r>
        <w:rPr>
          <w:rFonts w:ascii="Arial" w:cs="Arial" w:eastAsia="Arial" w:hAnsi="Arial"/>
          <w:b/>
          <w:bCs/>
          <w:i w:val="false"/>
          <w:iCs w:val="false"/>
          <w:color w:val="1F3864"/>
          <w:sz w:val="22"/>
          <w:szCs w:val="22"/>
        </w:rPr>
        <w:t xml:space="preserve">Attendees Panel</w:t>
      </w:r>
    </w:p>
    <w:p>
      <w:pPr>
        <w:spacing w:after="120"/>
      </w:pPr>
      <w:r>
        <w:rPr>
          <w:rFonts w:ascii="Arial" w:cs="Arial" w:eastAsia="Arial" w:hAnsi="Arial"/>
          <w:b w:val="false"/>
          <w:bCs w:val="false"/>
          <w:i w:val="false"/>
          <w:iCs w:val="false"/>
          <w:sz w:val="22"/>
          <w:szCs w:val="22"/>
        </w:rPr>
        <w:t xml:space="preserve">Mentor Attendees (manyToMany relationship), Client Attendees (manyToMany relationship).</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Auto-generated name:</w:t>
      </w:r>
      <w:r>
        <w:rPr>
          <w:rFonts w:ascii="Arial" w:cs="Arial" w:eastAsia="Arial" w:hAnsi="Arial"/>
          <w:b w:val="false"/>
          <w:bCs w:val="false"/>
          <w:i w:val="false"/>
          <w:iCs w:val="false"/>
          <w:sz w:val="22"/>
          <w:szCs w:val="22"/>
        </w:rPr>
        <w:t xml:space="preserve"> The name field is auto-generated as {Engagement Name} — {Session Date} and is read-only. The name updates if the session date changes (e.g., via rescheduling). This matches the Engagement entity pattern (ENG-DEC-001).</w:t>
      </w:r>
    </w:p>
    <w:p>
      <w:pPr>
        <w:spacing w:after="120"/>
      </w:pPr>
      <w:r>
        <w:rPr>
          <w:rFonts w:ascii="Arial" w:cs="Arial" w:eastAsia="Arial" w:hAnsi="Arial"/>
          <w:b/>
          <w:bCs/>
          <w:i w:val="false"/>
          <w:iCs w:val="false"/>
          <w:sz w:val="22"/>
          <w:szCs w:val="22"/>
        </w:rPr>
        <w:t xml:space="preserve">2. Calculated dateEnd:</w:t>
      </w:r>
      <w:r>
        <w:rPr>
          <w:rFonts w:ascii="Arial" w:cs="Arial" w:eastAsia="Arial" w:hAnsi="Arial"/>
          <w:b w:val="false"/>
          <w:bCs w:val="false"/>
          <w:i w:val="false"/>
          <w:iCs w:val="false"/>
          <w:sz w:val="22"/>
          <w:szCs w:val="22"/>
        </w:rPr>
        <w:t xml:space="preserve"> dateEnd is calculated as dateStart + duration. It is read-only and not directly editable by users. The user enters dateStart and selects a duration; dateEnd is derived automatically to simplify the user interface.</w:t>
      </w:r>
    </w:p>
    <w:p>
      <w:pPr>
        <w:spacing w:after="120"/>
      </w:pPr>
      <w:r>
        <w:rPr>
          <w:rFonts w:ascii="Arial" w:cs="Arial" w:eastAsia="Arial" w:hAnsi="Arial"/>
          <w:b/>
          <w:bCs/>
          <w:i w:val="false"/>
          <w:iCs w:val="false"/>
          <w:sz w:val="22"/>
          <w:szCs w:val="22"/>
        </w:rPr>
        <w:t xml:space="preserve">3. Status transition workflows:</w:t>
      </w:r>
      <w:r>
        <w:rPr>
          <w:rFonts w:ascii="Arial" w:cs="Arial" w:eastAsia="Arial" w:hAnsi="Arial"/>
          <w:b w:val="false"/>
          <w:bCs w:val="false"/>
          <w:i w:val="false"/>
          <w:iCs w:val="false"/>
          <w:sz w:val="22"/>
          <w:szCs w:val="22"/>
        </w:rPr>
        <w:t xml:space="preserve"> When a Session’s status changes, a workflow must update the parent Engagement’s roll-up fields: totalSessions (count of Completed sessions), totalSessionsLast30Days (count of Completed sessions in the last 30 days), lastSessionDate (dateStart of most recent Completed session), totalSessionHours (sum of duration for all Completed sessions), and nextSessionDateTime (copied from the Session’s nextSessionDateTime field). See Engagement Entity PRD (ENG-DEC-003).</w:t>
      </w:r>
    </w:p>
    <w:p>
      <w:pPr>
        <w:spacing w:after="120"/>
      </w:pPr>
      <w:r>
        <w:rPr>
          <w:rFonts w:ascii="Arial" w:cs="Arial" w:eastAsia="Arial" w:hAnsi="Arial"/>
          <w:b/>
          <w:bCs/>
          <w:i w:val="false"/>
          <w:iCs w:val="false"/>
          <w:sz w:val="22"/>
          <w:szCs w:val="22"/>
        </w:rPr>
        <w:t xml:space="preserve">4. First session activates engagement:</w:t>
      </w:r>
      <w:r>
        <w:rPr>
          <w:rFonts w:ascii="Arial" w:cs="Arial" w:eastAsia="Arial" w:hAnsi="Arial"/>
          <w:b w:val="false"/>
          <w:bCs w:val="false"/>
          <w:i w:val="false"/>
          <w:iCs w:val="false"/>
          <w:sz w:val="22"/>
          <w:szCs w:val="22"/>
        </w:rPr>
        <w:t xml:space="preserve"> The first Session reaching Completed status automatically transitions the parent Engagement from Assigned to Active (MN-ENGAGE-REQ-001). This is a one-time transition triggered by the first Completed session.</w:t>
      </w:r>
    </w:p>
    <w:p>
      <w:pPr>
        <w:spacing w:after="120"/>
      </w:pPr>
      <w:r>
        <w:rPr>
          <w:rFonts w:ascii="Arial" w:cs="Arial" w:eastAsia="Arial" w:hAnsi="Arial"/>
          <w:b/>
          <w:bCs/>
          <w:i w:val="false"/>
          <w:iCs w:val="false"/>
          <w:sz w:val="22"/>
          <w:szCs w:val="22"/>
        </w:rPr>
        <w:t xml:space="preserve">5. Next Session Date/Time workflow:</w:t>
      </w:r>
      <w:r>
        <w:rPr>
          <w:rFonts w:ascii="Arial" w:cs="Arial" w:eastAsia="Arial" w:hAnsi="Arial"/>
          <w:b w:val="false"/>
          <w:bCs w:val="false"/>
          <w:i w:val="false"/>
          <w:iCs w:val="false"/>
          <w:sz w:val="22"/>
          <w:szCs w:val="22"/>
        </w:rPr>
        <w:t xml:space="preserve"> When nextSessionDateTime is set on a Completed session, the system must: (a) create a new Session record with status Scheduled and dateStart set to the nextSessionDateTime value, (b) create a calendar event and send meeting requests to all session attendees, and (c) copy the value to the parent Engagement’s nextSessionDateTime roll-up field. See MN-ENGAGE-REQ-002.</w:t>
      </w:r>
    </w:p>
    <w:p>
      <w:pPr>
        <w:spacing w:after="120"/>
      </w:pPr>
      <w:r>
        <w:rPr>
          <w:rFonts w:ascii="Arial" w:cs="Arial" w:eastAsia="Arial" w:hAnsi="Arial"/>
          <w:b/>
          <w:bCs/>
          <w:i w:val="false"/>
          <w:iCs w:val="false"/>
          <w:sz w:val="22"/>
          <w:szCs w:val="22"/>
        </w:rPr>
        <w:t xml:space="preserve">6. Rescheduling workflow:</w:t>
      </w:r>
      <w:r>
        <w:rPr>
          <w:rFonts w:ascii="Arial" w:cs="Arial" w:eastAsia="Arial" w:hAnsi="Arial"/>
          <w:b w:val="false"/>
          <w:bCs w:val="false"/>
          <w:i w:val="false"/>
          <w:iCs w:val="false"/>
          <w:sz w:val="22"/>
          <w:szCs w:val="22"/>
        </w:rPr>
        <w:t xml:space="preserve"> When a Session’s status is changed to Rescheduled by Client or Rescheduled by Mentor, a new Session record is created with the rescheduledFromSession link pointing to the original. The original Session retains its rescheduled status and is never deleted. See MN-ENGAGE-REQ-008.</w:t>
      </w:r>
    </w:p>
    <w:p>
      <w:pPr>
        <w:spacing w:after="120"/>
      </w:pPr>
      <w:r>
        <w:rPr>
          <w:rFonts w:ascii="Arial" w:cs="Arial" w:eastAsia="Arial" w:hAnsi="Arial"/>
          <w:b/>
          <w:bCs/>
          <w:i w:val="false"/>
          <w:iCs w:val="false"/>
          <w:sz w:val="22"/>
          <w:szCs w:val="22"/>
        </w:rPr>
        <w:t xml:space="preserve">7. Session summary email:</w:t>
      </w:r>
      <w:r>
        <w:rPr>
          <w:rFonts w:ascii="Arial" w:cs="Arial" w:eastAsia="Arial" w:hAnsi="Arial"/>
          <w:b w:val="false"/>
          <w:bCs w:val="false"/>
          <w:i w:val="false"/>
          <w:iCs w:val="false"/>
          <w:sz w:val="22"/>
          <w:szCs w:val="22"/>
        </w:rPr>
        <w:t xml:space="preserve"> A draft session summary email is generated when a Session is marked Completed (MN-ENGAGE-REQ-003). The summary includes session date, duration, type, attendees, and — when populated — Topics Covered, Session Notes, and Next Steps. No toggle field controls inclusion; content is included automatically when present (SES-DEC-006).</w:t>
      </w:r>
    </w:p>
    <w:p>
      <w:pPr>
        <w:spacing w:after="120"/>
      </w:pPr>
      <w:r>
        <w:rPr>
          <w:rFonts w:ascii="Arial" w:cs="Arial" w:eastAsia="Arial" w:hAnsi="Arial"/>
          <w:b/>
          <w:bCs/>
          <w:i w:val="false"/>
          <w:iCs w:val="false"/>
          <w:sz w:val="22"/>
          <w:szCs w:val="22"/>
        </w:rPr>
        <w:t xml:space="preserve">8. Conditional field validation:</w:t>
      </w:r>
      <w:r>
        <w:rPr>
          <w:rFonts w:ascii="Arial" w:cs="Arial" w:eastAsia="Arial" w:hAnsi="Arial"/>
          <w:b w:val="false"/>
          <w:bCs w:val="false"/>
          <w:i w:val="false"/>
          <w:iCs w:val="false"/>
          <w:sz w:val="22"/>
          <w:szCs w:val="22"/>
        </w:rPr>
        <w:t xml:space="preserve"> duration, sessionType, Mentor Attendees (at least one), and Client Attendees (at least one) are required when status = Completed. meetingLocationType is additionally required when sessionType = In-Person. These are enforced via workflow validation, not field-level required constraints, because the fields must be editable before the session is completed.</w:t>
      </w:r>
    </w:p>
    <w:p>
      <w:pPr>
        <w:spacing w:after="120"/>
      </w:pPr>
      <w:r>
        <w:rPr>
          <w:rFonts w:ascii="Arial" w:cs="Arial" w:eastAsia="Arial" w:hAnsi="Arial"/>
          <w:b/>
          <w:bCs/>
          <w:i w:val="false"/>
          <w:iCs w:val="false"/>
          <w:sz w:val="22"/>
          <w:szCs w:val="22"/>
        </w:rPr>
        <w:t xml:space="preserve">9.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Covered values not yet defined. The complete list of allowed values for the topicsCovered multiEnum field must be defined by CBM leadership. Carried forward from MN-ENGAGE-ISS-002.</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dateStart maps to Session Date/Time (MN-ENGAGE-DAT-023). The native Event field is used directly with a layout label change. No custom field needed.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duration maps to Duration (MN-ENGAGE-DAT-025). Native dateEnd is calculated as dateStart + duration and is read-only. The user enters start time and selects duration; end time is derived.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status field with custom values: Scheduled, Completed, Canceled by Client, Canceled by Mentor, Missed by Client, Rescheduled by Client, Rescheduled by Mentor. Default: Scheduled. Platform default values are replaced.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Name auto-generated as {Engagement Name} — {Session Date}. Read-only. Includes Engagement name so Sessions are identifiable in list views without navigating to the detail view.</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nextSessionDateTime on Session (MN-ENGAGE-DAT-033) is the user-editable input field. The Engagement’s nextSessionDateTime (MN-ENGAGE-DAT-022) is the workflow-updated roll-up. Two separate fields serving different purposes.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 Notes and Next Steps are always included in the session summary email when populated. No toggle field needed. The mentor controls inclusion by choosing what to write in the fields.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Self-referential rescheduledFromSession link (manyToOne, Session → Session) for rescheduling audit trail. Populated only on sessions created via the rescheduling workflow. Empty on normally scheduled sessions.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parent link used for the Engagement → Session relationship. Provides standard parent-child behavior without a custom relationship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Two separate manyToMany relationships to Contact: Mentor Attendees (MN-ENGAGE-DAT-034) and Client Attendees (MN-ENGAGE-DAT-035). Separate relationships enable clean filtering and reporting by attendee role.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Session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Session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2026-04-02T15:11:31.560Z</dcterms:created>
  <dcterms:modified xsi:type="dcterms:W3CDTF">2026-04-02T15:11:31.561Z</dcterms:modified>
</cp:coreProperties>
</file>

<file path=docProps/custom.xml><?xml version="1.0" encoding="utf-8"?>
<Properties xmlns="http://schemas.openxmlformats.org/officeDocument/2006/custom-properties" xmlns:vt="http://schemas.openxmlformats.org/officeDocument/2006/docPropsVTypes"/>
</file>