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28"/>
          <w:szCs w:val="28"/>
        </w:rPr>
        <w:t xml:space="preserve">Cleveland Business Mentors</w:t>
      </w:r>
    </w:p>
    <w:p>
      <w:pPr>
        <w:spacing w:after="60"/>
      </w:pPr>
      <w:r>
        <w:rPr>
          <w:rFonts w:ascii="Arial" w:cs="Arial" w:eastAsia="Arial" w:hAnsi="Arial"/>
          <w:sz w:val="24"/>
          <w:szCs w:val="24"/>
        </w:rPr>
        <w:t xml:space="preserve">Section PRD: Intake Forms</w:t>
      </w:r>
    </w:p>
    <w:p>
      <w:pPr>
        <w:spacing w:after="240"/>
      </w:pPr>
      <w:r>
        <w:rPr>
          <w:rFonts w:ascii="Arial" w:cs="Arial" w:eastAsia="Arial" w:hAnsi="Arial"/>
          <w:color w:val="555555"/>
          <w:sz w:val="20"/>
          <w:szCs w:val="20"/>
        </w:rPr>
        <w:t xml:space="preserve">Version 0.1  |  Draft  |  2026</w:t>
      </w:r>
    </w:p>
    <w:p>
      <w:pPr>
        <w:pStyle w:val="Heading1"/>
      </w:pPr>
      <w:r>
        <w:rPr>
          <w:rFonts w:ascii="Arial" w:cs="Arial" w:eastAsia="Arial" w:hAnsi="Arial"/>
          <w:b/>
          <w:bCs/>
          <w:sz w:val="32"/>
          <w:szCs w:val="32"/>
        </w:rPr>
        <w:t xml:space="preserve">1. Overview</w:t>
      </w:r>
    </w:p>
    <w:p>
      <w:pPr>
        <w:spacing w:after="120"/>
      </w:pPr>
      <w:r>
        <w:rPr>
          <w:rFonts w:ascii="Arial" w:cs="Arial" w:eastAsia="Arial" w:hAnsi="Arial"/>
          <w:sz w:val="22"/>
          <w:szCs w:val="22"/>
        </w:rPr>
        <w:t xml:space="preserve">This PRD defines the two public-facing intake forms hosted on the CBM WordPress website. Each form collects applicant data and posts it to EspoCRM via the REST API, automatically creating the appropriate CRM records. The forms are built using Gravity Forms.</w:t>
      </w:r>
    </w:p>
    <w:p>
      <w:r>
        <w:t xml:space="preserve"/>
      </w:r>
    </w:p>
    <w:p>
      <w:pPr>
        <w:spacing w:after="120"/>
      </w:pPr>
      <w:r>
        <w:rPr>
          <w:rFonts w:ascii="Arial" w:cs="Arial" w:eastAsia="Arial" w:hAnsi="Arial"/>
          <w:sz w:val="22"/>
          <w:szCs w:val="22"/>
        </w:rPr>
        <w:t xml:space="preserve">The two forms covered in this document are:</w:t>
      </w:r>
    </w:p>
    <w:p>
      <w:pPr>
        <w:pStyle w:val="ListParagraph"/>
        <w:numPr>
          <w:ilvl w:val="0"/>
          <w:numId w:val="2"/>
        </w:numPr>
        <w:spacing w:after="60"/>
      </w:pPr>
      <w:r>
        <w:rPr>
          <w:rFonts w:ascii="Arial" w:cs="Arial" w:eastAsia="Arial" w:hAnsi="Arial"/>
          <w:sz w:val="22"/>
          <w:szCs w:val="22"/>
        </w:rPr>
        <w:t xml:space="preserve">Client Mentoring Request Form — collects information from prospective clients seeking mentoring services</w:t>
      </w:r>
    </w:p>
    <w:p>
      <w:pPr>
        <w:pStyle w:val="ListParagraph"/>
        <w:numPr>
          <w:ilvl w:val="0"/>
          <w:numId w:val="2"/>
        </w:numPr>
        <w:spacing w:after="60"/>
      </w:pPr>
      <w:r>
        <w:rPr>
          <w:rFonts w:ascii="Arial" w:cs="Arial" w:eastAsia="Arial" w:hAnsi="Arial"/>
          <w:sz w:val="22"/>
          <w:szCs w:val="22"/>
        </w:rPr>
        <w:t xml:space="preserve">Mentor Application Form — collects information from prospective mentors applying to join the CBM mentor pool</w:t>
      </w:r>
    </w:p>
    <w:p>
      <w:r>
        <w:t xml:space="preserve"/>
      </w:r>
    </w:p>
    <w:p>
      <w:r>
        <w:t xml:space="preserve"/>
      </w:r>
    </w:p>
    <w:p>
      <w:pPr>
        <w:pStyle w:val="Heading1"/>
      </w:pPr>
      <w:r>
        <w:rPr>
          <w:rFonts w:ascii="Arial" w:cs="Arial" w:eastAsia="Arial" w:hAnsi="Arial"/>
          <w:b/>
          <w:bCs/>
          <w:sz w:val="32"/>
          <w:szCs w:val="32"/>
        </w:rPr>
        <w:t xml:space="preserve">2. Integration Architecture</w:t>
      </w:r>
    </w:p>
    <w:p>
      <w:pPr>
        <w:spacing w:after="120"/>
      </w:pPr>
      <w:r>
        <w:rPr>
          <w:rFonts w:ascii="Arial" w:cs="Arial" w:eastAsia="Arial" w:hAnsi="Arial"/>
          <w:sz w:val="22"/>
          <w:szCs w:val="22"/>
        </w:rPr>
        <w:t xml:space="preserve">Both forms follow the same integration pattern:</w:t>
      </w:r>
    </w:p>
    <w:p>
      <w:pPr>
        <w:pStyle w:val="ListParagraph"/>
        <w:numPr>
          <w:ilvl w:val="0"/>
          <w:numId w:val="2"/>
        </w:numPr>
        <w:spacing w:after="60"/>
      </w:pPr>
      <w:r>
        <w:rPr>
          <w:rFonts w:ascii="Arial" w:cs="Arial" w:eastAsia="Arial" w:hAnsi="Arial"/>
          <w:sz w:val="22"/>
          <w:szCs w:val="22"/>
        </w:rPr>
        <w:t xml:space="preserve">The Gravity Forms plugin captures the submitted data</w:t>
      </w:r>
    </w:p>
    <w:p>
      <w:pPr>
        <w:pStyle w:val="ListParagraph"/>
        <w:numPr>
          <w:ilvl w:val="0"/>
          <w:numId w:val="2"/>
        </w:numPr>
        <w:spacing w:after="60"/>
      </w:pPr>
      <w:r>
        <w:rPr>
          <w:rFonts w:ascii="Arial" w:cs="Arial" w:eastAsia="Arial" w:hAnsi="Arial"/>
          <w:sz w:val="22"/>
          <w:szCs w:val="22"/>
        </w:rPr>
        <w:t xml:space="preserve">On submission, the plugin fires a webhook or REST API call to EspoCRM</w:t>
      </w:r>
    </w:p>
    <w:p>
      <w:pPr>
        <w:pStyle w:val="ListParagraph"/>
        <w:numPr>
          <w:ilvl w:val="0"/>
          <w:numId w:val="2"/>
        </w:numPr>
        <w:spacing w:after="60"/>
      </w:pPr>
      <w:r>
        <w:rPr>
          <w:rFonts w:ascii="Arial" w:cs="Arial" w:eastAsia="Arial" w:hAnsi="Arial"/>
          <w:sz w:val="22"/>
          <w:szCs w:val="22"/>
        </w:rPr>
        <w:t xml:space="preserve">EspoCRM’s REST API receives the payload and creates the appropriate records</w:t>
      </w:r>
    </w:p>
    <w:p>
      <w:pPr>
        <w:pStyle w:val="ListParagraph"/>
        <w:numPr>
          <w:ilvl w:val="0"/>
          <w:numId w:val="2"/>
        </w:numPr>
        <w:spacing w:after="60"/>
      </w:pPr>
      <w:r>
        <w:rPr>
          <w:rFonts w:ascii="Arial" w:cs="Arial" w:eastAsia="Arial" w:hAnsi="Arial"/>
          <w:sz w:val="22"/>
          <w:szCs w:val="22"/>
        </w:rPr>
        <w:t xml:space="preserve">EspoCRM triggers any configured workflow actions (admin notifications, confirmation emails)</w:t>
      </w:r>
    </w:p>
    <w:p>
      <w:r>
        <w:t xml:space="preserve"/>
      </w:r>
    </w:p>
    <w:p>
      <w:pPr>
        <w:spacing w:after="120"/>
      </w:pPr>
      <w:r>
        <w:rPr>
          <w:rFonts w:ascii="Arial" w:cs="Arial" w:eastAsia="Arial" w:hAnsi="Arial"/>
          <w:sz w:val="22"/>
          <w:szCs w:val="22"/>
        </w:rPr>
        <w:t xml:space="preserve">EspoCRM REST API authentication uses an API key scoped to a dedicated integration user account. Field mapping between form fields and EspoCRM entity fields is configured within Gravity Forms’ webhook/integration settings.</w:t>
      </w:r>
    </w:p>
    <w:p>
      <w:r>
        <w:t xml:space="preserve"/>
      </w:r>
    </w:p>
    <w:p>
      <w:pPr>
        <w:pStyle w:val="Heading1"/>
      </w:pPr>
      <w:r>
        <w:rPr>
          <w:rFonts w:ascii="Arial" w:cs="Arial" w:eastAsia="Arial" w:hAnsi="Arial"/>
          <w:b/>
          <w:bCs/>
          <w:sz w:val="32"/>
          <w:szCs w:val="32"/>
        </w:rPr>
        <w:t xml:space="preserve">3. Client Mentoring Request Form</w:t>
      </w:r>
    </w:p>
    <w:p>
      <w:pPr>
        <w:spacing w:after="120"/>
      </w:pPr>
      <w:r>
        <w:rPr>
          <w:rFonts w:ascii="Arial" w:cs="Arial" w:eastAsia="Arial" w:hAnsi="Arial"/>
          <w:sz w:val="22"/>
          <w:szCs w:val="22"/>
        </w:rPr>
        <w:t xml:space="preserve">The Client Mentoring Request form is the primary intake channel for prospective clients. It is a public-facing form accessible from the Get Mentoring page of the CBM website.</w:t>
      </w:r>
    </w:p>
    <w:p>
      <w:r>
        <w:t xml:space="preserve"/>
      </w:r>
    </w:p>
    <w:p>
      <w:pPr>
        <w:pStyle w:val="Heading2"/>
      </w:pPr>
      <w:r>
        <w:rPr>
          <w:rFonts w:ascii="Arial" w:cs="Arial" w:eastAsia="Arial" w:hAnsi="Arial"/>
          <w:b/>
          <w:bCs/>
          <w:sz w:val="28"/>
          <w:szCs w:val="28"/>
        </w:rPr>
        <w:t xml:space="preserve">3.1 Records Created</w:t>
      </w:r>
    </w:p>
    <w:p>
      <w:pPr>
        <w:spacing w:after="120"/>
      </w:pPr>
      <w:r>
        <w:rPr>
          <w:rFonts w:ascii="Arial" w:cs="Arial" w:eastAsia="Arial" w:hAnsi="Arial"/>
          <w:sz w:val="22"/>
          <w:szCs w:val="22"/>
        </w:rPr>
        <w:t xml:space="preserve">On submission, the form automatically creates three linked records in EspoCRM:</w:t>
      </w:r>
    </w:p>
    <w:p>
      <w:pPr>
        <w:pStyle w:val="ListParagraph"/>
        <w:numPr>
          <w:ilvl w:val="0"/>
          <w:numId w:val="2"/>
        </w:numPr>
        <w:spacing w:after="60"/>
      </w:pPr>
      <w:r>
        <w:rPr>
          <w:rFonts w:ascii="Arial" w:cs="Arial" w:eastAsia="Arial" w:hAnsi="Arial"/>
          <w:sz w:val="22"/>
          <w:szCs w:val="22"/>
        </w:rPr>
        <w:t xml:space="preserve">Company record — the business being mentored</w:t>
      </w:r>
    </w:p>
    <w:p>
      <w:pPr>
        <w:pStyle w:val="ListParagraph"/>
        <w:numPr>
          <w:ilvl w:val="0"/>
          <w:numId w:val="2"/>
        </w:numPr>
        <w:spacing w:after="60"/>
      </w:pPr>
      <w:r>
        <w:rPr>
          <w:rFonts w:ascii="Arial" w:cs="Arial" w:eastAsia="Arial" w:hAnsi="Arial"/>
          <w:sz w:val="22"/>
          <w:szCs w:val="22"/>
        </w:rPr>
        <w:t xml:space="preserve">Contact record — the submitting individual, flagged as Primary Contact = Yes, linked to the Company</w:t>
      </w:r>
    </w:p>
    <w:p>
      <w:pPr>
        <w:pStyle w:val="ListParagraph"/>
        <w:numPr>
          <w:ilvl w:val="0"/>
          <w:numId w:val="2"/>
        </w:numPr>
        <w:spacing w:after="60"/>
      </w:pPr>
      <w:r>
        <w:rPr>
          <w:rFonts w:ascii="Arial" w:cs="Arial" w:eastAsia="Arial" w:hAnsi="Arial"/>
          <w:sz w:val="22"/>
          <w:szCs w:val="22"/>
        </w:rPr>
        <w:t xml:space="preserve">Engagement record — the mentoring relationship record, with Status = Submitted</w:t>
      </w:r>
    </w:p>
    <w:p>
      <w:r>
        <w:t xml:space="preserve"/>
      </w:r>
    </w:p>
    <w:p>
      <w:pPr>
        <w:spacing w:after="120"/>
      </w:pPr>
      <w:r>
        <w:rPr>
          <w:rFonts w:ascii="Arial" w:cs="Arial" w:eastAsia="Arial" w:hAnsi="Arial"/>
          <w:sz w:val="22"/>
          <w:szCs w:val="22"/>
        </w:rPr>
        <w:t xml:space="preserve">The new Engagement appears immediately in the admin’s Submitted Engagements list view for review and assignment.</w:t>
      </w:r>
    </w:p>
    <w:p>
      <w:r>
        <w:t xml:space="preserve"/>
      </w:r>
    </w:p>
    <w:p>
      <w:pPr>
        <w:pStyle w:val="Heading2"/>
      </w:pPr>
      <w:r>
        <w:rPr>
          <w:rFonts w:ascii="Arial" w:cs="Arial" w:eastAsia="Arial" w:hAnsi="Arial"/>
          <w:b/>
          <w:bCs/>
          <w:sz w:val="28"/>
          <w:szCs w:val="28"/>
        </w:rPr>
        <w:t xml:space="preserve">3.2 Post-Submission Behavior</w:t>
      </w:r>
    </w:p>
    <w:p>
      <w:pPr>
        <w:pStyle w:val="ListParagraph"/>
        <w:numPr>
          <w:ilvl w:val="0"/>
          <w:numId w:val="2"/>
        </w:numPr>
        <w:spacing w:after="60"/>
      </w:pPr>
      <w:r>
        <w:rPr>
          <w:rFonts w:ascii="Arial" w:cs="Arial" w:eastAsia="Arial" w:hAnsi="Arial"/>
          <w:sz w:val="22"/>
          <w:szCs w:val="22"/>
        </w:rPr>
        <w:t xml:space="preserve">EspoCRM creates linked Company, Contact, and Engagement records (Engagement Status = Submitted)</w:t>
      </w:r>
    </w:p>
    <w:p>
      <w:pPr>
        <w:pStyle w:val="ListParagraph"/>
        <w:numPr>
          <w:ilvl w:val="0"/>
          <w:numId w:val="2"/>
        </w:numPr>
        <w:spacing w:after="60"/>
      </w:pPr>
      <w:r>
        <w:rPr>
          <w:rFonts w:ascii="Arial" w:cs="Arial" w:eastAsia="Arial" w:hAnsi="Arial"/>
          <w:sz w:val="22"/>
          <w:szCs w:val="22"/>
        </w:rPr>
        <w:t xml:space="preserve">Admin receives an automatic system notification of the new submission</w:t>
      </w:r>
    </w:p>
    <w:p>
      <w:pPr>
        <w:pStyle w:val="ListParagraph"/>
        <w:numPr>
          <w:ilvl w:val="0"/>
          <w:numId w:val="2"/>
        </w:numPr>
        <w:spacing w:after="60"/>
      </w:pPr>
      <w:r>
        <w:rPr>
          <w:rFonts w:ascii="Arial" w:cs="Arial" w:eastAsia="Arial" w:hAnsi="Arial"/>
          <w:sz w:val="22"/>
          <w:szCs w:val="22"/>
        </w:rPr>
        <w:t xml:space="preserve">Submitter receives a confirmation email acknowledging receipt of their request</w:t>
      </w:r>
    </w:p>
    <w:p>
      <w:pPr>
        <w:pStyle w:val="ListParagraph"/>
        <w:numPr>
          <w:ilvl w:val="0"/>
          <w:numId w:val="2"/>
        </w:numPr>
        <w:spacing w:after="60"/>
      </w:pPr>
      <w:r>
        <w:rPr>
          <w:rFonts w:ascii="Arial" w:cs="Arial" w:eastAsia="Arial" w:hAnsi="Arial"/>
          <w:sz w:val="22"/>
          <w:szCs w:val="22"/>
        </w:rPr>
        <w:t xml:space="preserve">If the request is declined after admin review, Engagement Status is set to Declined and the admin notifies the applicant manually. No automated notification is sent.</w:t>
      </w:r>
    </w:p>
    <w:p>
      <w:pPr>
        <w:pStyle w:val="ListParagraph"/>
        <w:numPr>
          <w:ilvl w:val="0"/>
          <w:numId w:val="2"/>
        </w:numPr>
        <w:spacing w:after="60"/>
      </w:pPr>
      <w:r>
        <w:rPr>
          <w:rFonts w:ascii="Arial" w:cs="Arial" w:eastAsia="Arial" w:hAnsi="Arial"/>
          <w:sz w:val="22"/>
          <w:szCs w:val="22"/>
        </w:rPr>
        <w:t xml:space="preserve">The Contact and Company records are retained permanently regardless of outcome.</w:t>
      </w:r>
    </w:p>
    <w:p>
      <w:r>
        <w:t xml:space="preserve"/>
      </w:r>
    </w:p>
    <w:p>
      <w:pPr>
        <w:pStyle w:val="Heading2"/>
      </w:pPr>
      <w:r>
        <w:rPr>
          <w:rFonts w:ascii="Arial" w:cs="Arial" w:eastAsia="Arial" w:hAnsi="Arial"/>
          <w:b/>
          <w:bCs/>
          <w:sz w:val="28"/>
          <w:szCs w:val="28"/>
        </w:rPr>
        <w:t xml:space="preserve">3.3 Form Fields</w:t>
      </w:r>
    </w:p>
    <w:p>
      <w:pPr>
        <w:spacing w:after="120"/>
      </w:pPr>
      <w:r>
        <w:rPr>
          <w:rFonts w:ascii="Arial" w:cs="Arial" w:eastAsia="Arial" w:hAnsi="Arial"/>
          <w:sz w:val="22"/>
          <w:szCs w:val="22"/>
        </w:rPr>
        <w:t xml:space="preserve">The following fields are collected on the form. Contact record fields are noted; all remaining fields populate the Company record.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7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Description / Notes</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First Name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Text field. Populates Contact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Last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field. Populates Contact record.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Email Address</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Email field. Populates Contact record. Used for all follow-up communications including mentor introduction and Phase 2 form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field. Populates Contact record.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Zip Code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Text field. Populates Contact record. Used for geographic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field. Populates Company record. May be left blank for pre-startup applicants who have not yet named their business.</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URL field. Populates Company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 field (street, city, state, zip). Populates Company record.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Organization Type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Dropdown. Values: For-Profit | Non-Profit. Populates Company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Stage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Values: Pre-Startup | Startup | Early Stage | Growth Stage | Established. Populates Company record.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NAICS Sector</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Dropdown. Top-level industry classification (20 NAICS sectors). Populates Company record. Drives NAICS Subsector filter.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NAICS Subsector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Filtered by selected NAICS Sector (~100 subsectors). Populates Company record.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Mentoring Focus Areas</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Multi-select dropdown. Values to be defined by CBM leadership. Populates Company record. Used for mentor matching and funder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Mentoring Needs Description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Rich text field. Free-form description of what the client is seeking in a mentoring engagement. Populates Company record.</w:t>
            </w:r>
          </w:p>
        </w:tc>
      </w:tr>
    </w:tbl>
    <w:p>
      <w:r>
        <w:t xml:space="preserve"/>
      </w:r>
    </w:p>
    <w:p>
      <w:pPr>
        <w:pStyle w:val="Heading1"/>
      </w:pPr>
      <w:r>
        <w:rPr>
          <w:rFonts w:ascii="Arial" w:cs="Arial" w:eastAsia="Arial" w:hAnsi="Arial"/>
          <w:b/>
          <w:bCs/>
          <w:sz w:val="32"/>
          <w:szCs w:val="32"/>
        </w:rPr>
        <w:t xml:space="preserve">4. Mentor Application Form</w:t>
      </w:r>
    </w:p>
    <w:p>
      <w:pPr>
        <w:spacing w:after="120"/>
      </w:pPr>
      <w:r>
        <w:rPr>
          <w:rFonts w:ascii="Arial" w:cs="Arial" w:eastAsia="Arial" w:hAnsi="Arial"/>
          <w:sz w:val="22"/>
          <w:szCs w:val="22"/>
        </w:rPr>
        <w:t xml:space="preserve">The Mentor Application form is the intake channel for prospective mentors. It is a public-facing form accessible from the Volunteer / Mentor page of the CBM website.</w:t>
      </w:r>
    </w:p>
    <w:p>
      <w:r>
        <w:t xml:space="preserve"/>
      </w:r>
    </w:p>
    <w:p>
      <w:pPr>
        <w:pStyle w:val="Heading2"/>
      </w:pPr>
      <w:r>
        <w:rPr>
          <w:rFonts w:ascii="Arial" w:cs="Arial" w:eastAsia="Arial" w:hAnsi="Arial"/>
          <w:b/>
          <w:bCs/>
          <w:sz w:val="28"/>
          <w:szCs w:val="28"/>
        </w:rPr>
        <w:t xml:space="preserve">4.1 Records Created</w:t>
      </w:r>
    </w:p>
    <w:p>
      <w:pPr>
        <w:spacing w:after="120"/>
      </w:pPr>
      <w:r>
        <w:rPr>
          <w:rFonts w:ascii="Arial" w:cs="Arial" w:eastAsia="Arial" w:hAnsi="Arial"/>
          <w:sz w:val="22"/>
          <w:szCs w:val="22"/>
        </w:rPr>
        <w:t xml:space="preserve">On submission, the form automatically creates one record in EspoCRM:</w:t>
      </w:r>
    </w:p>
    <w:p>
      <w:pPr>
        <w:pStyle w:val="ListParagraph"/>
        <w:numPr>
          <w:ilvl w:val="0"/>
          <w:numId w:val="2"/>
        </w:numPr>
        <w:spacing w:after="60"/>
      </w:pPr>
      <w:r>
        <w:rPr>
          <w:rFonts w:ascii="Arial" w:cs="Arial" w:eastAsia="Arial" w:hAnsi="Arial"/>
          <w:sz w:val="22"/>
          <w:szCs w:val="22"/>
        </w:rPr>
        <w:t xml:space="preserve">Contact record — with Contact Type = Mentor and Mentor Status = Submitted</w:t>
      </w:r>
    </w:p>
    <w:p>
      <w:r>
        <w:t xml:space="preserve"/>
      </w:r>
    </w:p>
    <w:p>
      <w:pPr>
        <w:spacing w:after="120"/>
      </w:pPr>
      <w:r>
        <w:rPr>
          <w:rFonts w:ascii="Arial" w:cs="Arial" w:eastAsia="Arial" w:hAnsi="Arial"/>
          <w:sz w:val="22"/>
          <w:szCs w:val="22"/>
        </w:rPr>
        <w:t xml:space="preserve">The new application appears immediately in the admin’s Submitted Mentor Applications list view for review.</w:t>
      </w:r>
    </w:p>
    <w:p>
      <w:r>
        <w:t xml:space="preserve"/>
      </w:r>
    </w:p>
    <w:p>
      <w:pPr>
        <w:pStyle w:val="Heading2"/>
      </w:pPr>
      <w:r>
        <w:rPr>
          <w:rFonts w:ascii="Arial" w:cs="Arial" w:eastAsia="Arial" w:hAnsi="Arial"/>
          <w:b/>
          <w:bCs/>
          <w:sz w:val="28"/>
          <w:szCs w:val="28"/>
        </w:rPr>
        <w:t xml:space="preserve">4.2 Post-Submission Behavior</w:t>
      </w:r>
    </w:p>
    <w:p>
      <w:pPr>
        <w:pStyle w:val="ListParagraph"/>
        <w:numPr>
          <w:ilvl w:val="0"/>
          <w:numId w:val="2"/>
        </w:numPr>
        <w:spacing w:after="60"/>
      </w:pPr>
      <w:r>
        <w:rPr>
          <w:rFonts w:ascii="Arial" w:cs="Arial" w:eastAsia="Arial" w:hAnsi="Arial"/>
          <w:sz w:val="22"/>
          <w:szCs w:val="22"/>
        </w:rPr>
        <w:t xml:space="preserve">EspoCRM creates a Contact record (Contact Type = Mentor, Mentor Status = Submitted) with all submitted field values populated</w:t>
      </w:r>
    </w:p>
    <w:p>
      <w:pPr>
        <w:pStyle w:val="ListParagraph"/>
        <w:numPr>
          <w:ilvl w:val="0"/>
          <w:numId w:val="2"/>
        </w:numPr>
        <w:spacing w:after="60"/>
      </w:pPr>
      <w:r>
        <w:rPr>
          <w:rFonts w:ascii="Arial" w:cs="Arial" w:eastAsia="Arial" w:hAnsi="Arial"/>
          <w:sz w:val="22"/>
          <w:szCs w:val="22"/>
        </w:rPr>
        <w:t xml:space="preserve">Terms &amp; Conditions Accepted is set to Yes and Terms &amp; Conditions Acceptance Date/Time is set to the submission timestamp</w:t>
      </w:r>
    </w:p>
    <w:p>
      <w:pPr>
        <w:pStyle w:val="ListParagraph"/>
        <w:numPr>
          <w:ilvl w:val="0"/>
          <w:numId w:val="2"/>
        </w:numPr>
        <w:spacing w:after="60"/>
      </w:pPr>
      <w:r>
        <w:rPr>
          <w:rFonts w:ascii="Arial" w:cs="Arial" w:eastAsia="Arial" w:hAnsi="Arial"/>
          <w:sz w:val="22"/>
          <w:szCs w:val="22"/>
        </w:rPr>
        <w:t xml:space="preserve">Applicant receives a confirmation email to their personal email address acknowledging receipt and advising they will be contacted shortly</w:t>
      </w:r>
    </w:p>
    <w:p>
      <w:pPr>
        <w:pStyle w:val="ListParagraph"/>
        <w:numPr>
          <w:ilvl w:val="0"/>
          <w:numId w:val="2"/>
        </w:numPr>
        <w:spacing w:after="60"/>
      </w:pPr>
      <w:r>
        <w:rPr>
          <w:rFonts w:ascii="Arial" w:cs="Arial" w:eastAsia="Arial" w:hAnsi="Arial"/>
          <w:sz w:val="22"/>
          <w:szCs w:val="22"/>
        </w:rPr>
        <w:t xml:space="preserve">Admin receives an automatic system notification of the new application</w:t>
      </w:r>
    </w:p>
    <w:p>
      <w:pPr>
        <w:pStyle w:val="ListParagraph"/>
        <w:numPr>
          <w:ilvl w:val="0"/>
          <w:numId w:val="2"/>
        </w:numPr>
        <w:spacing w:after="60"/>
      </w:pPr>
      <w:r>
        <w:rPr>
          <w:rFonts w:ascii="Arial" w:cs="Arial" w:eastAsia="Arial" w:hAnsi="Arial"/>
          <w:sz w:val="22"/>
          <w:szCs w:val="22"/>
        </w:rPr>
        <w:t xml:space="preserve">If approved after review, admin changes Mentor Status to Provisional and begins the activation workflow (see CBM-PRD-CRM-Mentor.docx Section 4.2)</w:t>
      </w:r>
    </w:p>
    <w:p>
      <w:pPr>
        <w:pStyle w:val="ListParagraph"/>
        <w:numPr>
          <w:ilvl w:val="0"/>
          <w:numId w:val="2"/>
        </w:numPr>
        <w:spacing w:after="60"/>
      </w:pPr>
      <w:r>
        <w:rPr>
          <w:rFonts w:ascii="Arial" w:cs="Arial" w:eastAsia="Arial" w:hAnsi="Arial"/>
          <w:sz w:val="22"/>
          <w:szCs w:val="22"/>
        </w:rPr>
        <w:t xml:space="preserve">If declined after review, admin changes Mentor Status to Declined and notifies the applicant manually. No automated notification is sent. The Contact record is retained permanently for historical reference.</w:t>
      </w:r>
    </w:p>
    <w:p>
      <w:r>
        <w:t xml:space="preserve"/>
      </w:r>
    </w:p>
    <w:p>
      <w:pPr>
        <w:pStyle w:val="Heading2"/>
      </w:pPr>
      <w:r>
        <w:rPr>
          <w:rFonts w:ascii="Arial" w:cs="Arial" w:eastAsia="Arial" w:hAnsi="Arial"/>
          <w:b/>
          <w:bCs/>
          <w:sz w:val="28"/>
          <w:szCs w:val="28"/>
        </w:rPr>
        <w:t xml:space="preserve">4.3 Form Fields</w:t>
      </w:r>
    </w:p>
    <w:p>
      <w:pPr>
        <w:spacing w:after="120"/>
      </w:pPr>
      <w:r>
        <w:rPr>
          <w:rFonts w:ascii="Arial" w:cs="Arial" w:eastAsia="Arial" w:hAnsi="Arial"/>
          <w:sz w:val="22"/>
          <w:szCs w:val="22"/>
        </w:rPr>
        <w:t xml:space="preserve">The following fields are collected on the form. All fields populate the Contact record.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7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Description / Notes</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First Name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Text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Middle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field.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Last Name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Text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Preferred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field. The name the mentor prefers to be called. Used in communications and mentor profile.</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Personal Email</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Email field. The applicant’s personal email — not a CBM Gmail address. Used for all onboarding communications prior to CBM Gmail activation.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field.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Street Address</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Address field (street, city, state, zip).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LinkedIn Profile 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field.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Currently Employed</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Checkbox. Whether the applicant is currently employed at time of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Professional Bio / Work Experience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Rich text field. Free-form description of professional background and work experience. Used for mentor profiles and matching.</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Industry Experience and Expertise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Multi-select dropdown. Maps to NAICS Sectors and Skills &amp; Expertise Tags on the Contact record. Values TBD.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Fluent Languages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Multi-select dropdown. Languages the applicant is fluent in. Values TBD.</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Why Interested in Mentoring</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Rich text field. The applicant’s stated motivation for joining CBM as a mentor.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Did You Hear About CBM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Values TBD. Used for outreach and referral tracking.</w:t>
            </w:r>
          </w:p>
        </w:tc>
      </w:tr>
      <w:tr>
        <w:tc>
          <w:tcPr>
            <w:tcW w:type="dxa" w:w="22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Felony Conviction Disclosure</w:t>
            </w:r>
          </w:p>
        </w:tc>
        <w:tc>
          <w:tcPr>
            <w:tcW w:type="dxa" w:w="1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sz w:val="20"/>
                <w:szCs w:val="20"/>
              </w:rPr>
              <w:t xml:space="preserve">Checkbox or Yes/No field. Required disclosure. Reviewed by admin during application screening.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Terms &amp; Conditions Acceptance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Checkbox. Must be checked before form can be submitted. Sets Terms &amp; Conditions Accepted = Yes and records the acceptance timestamp on the Contact record.</w:t>
            </w:r>
          </w:p>
        </w:tc>
      </w:tr>
    </w:tbl>
    <w:p>
      <w:r>
        <w:t xml:space="preserve"/>
      </w:r>
    </w:p>
    <w:p>
      <w:pPr>
        <w:pStyle w:val="Heading1"/>
      </w:pPr>
      <w:r>
        <w:rPr>
          <w:rFonts w:ascii="Arial" w:cs="Arial" w:eastAsia="Arial" w:hAnsi="Arial"/>
          <w:b/>
          <w:bCs/>
          <w:sz w:val="32"/>
          <w:szCs w:val="32"/>
        </w:rPr>
        <w:t xml:space="preserve">5. Open Questions</w:t>
      </w:r>
    </w:p>
    <w:p>
      <w:pPr>
        <w:pStyle w:val="ListParagraph"/>
        <w:numPr>
          <w:ilvl w:val="0"/>
          <w:numId w:val="2"/>
        </w:numPr>
        <w:spacing w:after="60"/>
      </w:pPr>
      <w:r>
        <w:rPr>
          <w:rFonts w:ascii="Arial" w:cs="Arial" w:eastAsia="Arial" w:hAnsi="Arial"/>
          <w:sz w:val="22"/>
          <w:szCs w:val="22"/>
        </w:rPr>
        <w:t xml:space="preserve">Mentoring Focus Areas dropdown values — to be defined by CBM leadership before go-live</w:t>
      </w:r>
    </w:p>
    <w:p>
      <w:pPr>
        <w:pStyle w:val="ListParagraph"/>
        <w:numPr>
          <w:ilvl w:val="0"/>
          <w:numId w:val="2"/>
        </w:numPr>
        <w:spacing w:after="60"/>
      </w:pPr>
      <w:r>
        <w:rPr>
          <w:rFonts w:ascii="Arial" w:cs="Arial" w:eastAsia="Arial" w:hAnsi="Arial"/>
          <w:sz w:val="22"/>
          <w:szCs w:val="22"/>
        </w:rPr>
        <w:t xml:space="preserve">Industry Experience and Expertise values on the Mentor Application form — to be aligned with final NAICS Sector list</w:t>
      </w:r>
    </w:p>
    <w:p>
      <w:pPr>
        <w:pStyle w:val="ListParagraph"/>
        <w:numPr>
          <w:ilvl w:val="0"/>
          <w:numId w:val="2"/>
        </w:numPr>
        <w:spacing w:after="60"/>
      </w:pPr>
      <w:r>
        <w:rPr>
          <w:rFonts w:ascii="Arial" w:cs="Arial" w:eastAsia="Arial" w:hAnsi="Arial"/>
          <w:sz w:val="22"/>
          <w:szCs w:val="22"/>
        </w:rPr>
        <w:t xml:space="preserve">Fluent Languages dropdown values — to be defined</w:t>
      </w:r>
    </w:p>
    <w:p>
      <w:pPr>
        <w:pStyle w:val="ListParagraph"/>
        <w:numPr>
          <w:ilvl w:val="0"/>
          <w:numId w:val="2"/>
        </w:numPr>
        <w:spacing w:after="60"/>
      </w:pPr>
      <w:r>
        <w:rPr>
          <w:rFonts w:ascii="Arial" w:cs="Arial" w:eastAsia="Arial" w:hAnsi="Arial"/>
          <w:sz w:val="22"/>
          <w:szCs w:val="22"/>
        </w:rPr>
        <w:t xml:space="preserve">“How Did You Hear About CBM” dropdown values — to be defined</w:t>
      </w:r>
    </w:p>
    <w:p>
      <w:pPr>
        <w:pStyle w:val="ListParagraph"/>
        <w:numPr>
          <w:ilvl w:val="0"/>
          <w:numId w:val="2"/>
        </w:numPr>
        <w:spacing w:after="60"/>
      </w:pPr>
      <w:r>
        <w:rPr>
          <w:rFonts w:ascii="Arial" w:cs="Arial" w:eastAsia="Arial" w:hAnsi="Arial"/>
          <w:sz w:val="22"/>
          <w:szCs w:val="22"/>
        </w:rPr>
        <w:t xml:space="preserve">Confirmation email copy for both forms — to be written by CBM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2026-03-27T22:45:30.084Z</dcterms:created>
  <dcterms:modified xsi:type="dcterms:W3CDTF">2026-03-27T22:45:30.085Z</dcterms:modified>
</cp:coreProperties>
</file>

<file path=docProps/custom.xml><?xml version="1.0" encoding="utf-8"?>
<Properties xmlns="http://schemas.openxmlformats.org/officeDocument/2006/custom-properties" xmlns:vt="http://schemas.openxmlformats.org/officeDocument/2006/docPropsVTypes"/>
</file>