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4"/>
          <w:szCs w:val="24"/>
        </w:rPr>
        <w:t xml:space="preserve">Cleveland Business Mentors</w:t>
      </w:r>
    </w:p>
    <w:p>
      <w:pPr>
        <w:spacing w:after="120"/>
        <w:jc w:val="center"/>
      </w:pPr>
      <w:r>
        <w:rPr>
          <w:rFonts w:ascii="Arial" w:cs="Arial" w:eastAsia="Arial" w:hAnsi="Arial"/>
          <w:b/>
          <w:bCs/>
          <w:sz w:val="24"/>
          <w:szCs w:val="24"/>
        </w:rPr>
        <w:t xml:space="preserve">Sub-Domain Overview: Partner Relationship Management (CR-PARTNER)</w:t>
      </w:r>
    </w:p>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04-07-26 04:25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Sub-Domain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CR-PARTNER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Parent 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 Recruiting (CR)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Depends 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CBM-Domain-Overview-ClientRecruiting.docx v1.0, CBM-Master-PRD.docx v2.2, CBM-Entity-Inventory.docx v1.2, Contact-Entity-PRD.docx v1.1, Account-Entity-PRD.docx v1.0, Engagement-Entity-PRD.docx v1.0</w:t>
            </w:r>
          </w:p>
        </w:tc>
      </w:tr>
    </w:tbl>
    <w:p>
      <w:pPr>
        <w:spacing w:after="120"/>
      </w:pPr>
      <w:r>
        <w:rPr>
          <w:rFonts w:ascii="Arial" w:cs="Arial" w:eastAsia="Arial" w:hAnsi="Arial"/>
          <w:sz w:val="24"/>
          <w:szCs w:val="24"/>
        </w:rPr>
        <w:t xml:space="preserve"/>
      </w:r>
    </w:p>
    <w:p>
      <w:pPr>
        <w:pStyle w:val="Heading1"/>
        <w:spacing w:after="240" w:before="240"/>
      </w:pPr>
      <w:r>
        <w:rPr>
          <w:rFonts w:ascii="Arial" w:cs="Arial" w:eastAsia="Arial" w:hAnsi="Arial"/>
          <w:b/>
          <w:bCs/>
          <w:sz w:val="32"/>
          <w:szCs w:val="32"/>
        </w:rPr>
        <w:t xml:space="preserve">1. Sub-Domain Purpose</w:t>
      </w:r>
    </w:p>
    <w:p>
      <w:pPr>
        <w:spacing w:after="120"/>
      </w:pPr>
      <w:r>
        <w:rPr>
          <w:rFonts w:ascii="Arial" w:cs="Arial" w:eastAsia="Arial" w:hAnsi="Arial"/>
          <w:sz w:val="24"/>
          <w:szCs w:val="24"/>
        </w:rPr>
        <w:t xml:space="preserve">The Partner Relationship Management sub-domain covers the full lifecycle of referral partnerships — identifying potential partners, qualifying them, establishing formal agreements, and managing ongoing relationships. Partners include community organizations, nonprofits, government agencies, community colleges and universities, institutional channels (SBA, economic development offices, libraries, workforce development boards), and any organization that extends CBM’s reach and refers clients into the program.</w:t>
      </w:r>
    </w:p>
    <w:p>
      <w:pPr>
        <w:spacing w:after="120"/>
      </w:pPr>
      <w:r>
        <w:rPr>
          <w:rFonts w:ascii="Arial" w:cs="Arial" w:eastAsia="Arial" w:hAnsi="Arial"/>
          <w:sz w:val="24"/>
          <w:szCs w:val="24"/>
        </w:rPr>
        <w:t xml:space="preserve">CR-PARTNER is designated as the Core tier within the Client Recruiting domain because partners are a primary referral channel for both clients and mentors. Partner organization records created by this sub-domain are referenced by all other CR sub-domains: partners co-sponsor events (CR-EVENTS), support joint marketing initiatives (CR-MARKETING), and their referred clients flow through reactivation outreach when unconverted (CR-REACTIVATE). This foundational role drives the production ordering — CR-PARTNER is defined first.</w:t>
      </w:r>
    </w:p>
    <w:p>
      <w:pPr>
        <w:spacing w:after="120"/>
      </w:pPr>
      <w:r>
        <w:rPr>
          <w:rFonts w:ascii="Arial" w:cs="Arial" w:eastAsia="Arial" w:hAnsi="Arial"/>
          <w:sz w:val="24"/>
          <w:szCs w:val="24"/>
        </w:rPr>
        <w:t xml:space="preserve">The sub-domain operates through two processes that divide the partner lifecycle at the activation boundary. CR-PARTNER-PROSPECT covers the pipeline from identification through formal activation. CR-PARTNER-MANAGE covers everything after activation — ongoing liaison activities, referral tracking, analytics delivery, and status lifecycle management including lapse, inactivation, and reactivation.</w:t>
      </w:r>
    </w:p>
    <w:p>
      <w:pPr>
        <w:pStyle w:val="Heading1"/>
        <w:spacing w:after="240" w:before="240"/>
      </w:pPr>
      <w:r>
        <w:rPr>
          <w:rFonts w:ascii="Arial" w:cs="Arial" w:eastAsia="Arial" w:hAnsi="Arial"/>
          <w:b/>
          <w:bCs/>
          <w:sz w:val="32"/>
          <w:szCs w:val="32"/>
        </w:rPr>
        <w:t xml:space="preserve">2. Personas</w:t>
      </w:r>
    </w:p>
    <w:p>
      <w:pPr>
        <w:spacing w:after="120"/>
      </w:pPr>
      <w:r>
        <w:rPr>
          <w:rFonts w:ascii="Arial" w:cs="Arial" w:eastAsia="Arial" w:hAnsi="Arial"/>
          <w:sz w:val="24"/>
          <w:szCs w:val="24"/>
        </w:rPr>
        <w:t xml:space="preserve">Four personas participate in the CR-PARTNER sub-domain. The Partner Coordinator is the sole operator in CR-PARTNER-PROSPECT. All four personas participate in CR-PARTNER-MANAGE.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Persona</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CR-PARTNER Role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Process Participation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MST-PER-008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Coordinator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Owns the process end to end. Primary operator for both processes. Identifies prospective partners, manages outreach, establishes agreements, assigns liaisons, tracks referrals, delivers analytics.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CR-PARTNER-PROSPECT, CR-PARTNER-MANAGE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MST-PER-009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Content and Event Administrator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Coordinates with the Partner Coordinator on co-sponsored events. Links partner organizations to event records.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CR-PARTNER-MANAGE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MST-PER-007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Client Recruiter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Coordinates with the Partner Coordinator on joint marketing initiatives that leverage partner channels and target partner service areas.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CR-PARTNER-MANAGE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MST-PER-006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Mentor Recruiter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Coordinates with the Partner Coordinator on partner-channel mentor recruitment where partner organizations contribute mentors from their professional networks.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CR-PARTNER-MANAGE</w:t>
            </w:r>
          </w:p>
        </w:tc>
      </w:tr>
    </w:tbl>
    <w:p>
      <w:pPr>
        <w:pStyle w:val="Heading1"/>
        <w:spacing w:after="240" w:before="240"/>
      </w:pPr>
      <w:r>
        <w:rPr>
          <w:rFonts w:ascii="Arial" w:cs="Arial" w:eastAsia="Arial" w:hAnsi="Arial"/>
          <w:b/>
          <w:bCs/>
          <w:sz w:val="32"/>
          <w:szCs w:val="32"/>
        </w:rPr>
        <w:t xml:space="preserve">3. Business Processes</w:t>
      </w:r>
    </w:p>
    <w:p>
      <w:pPr>
        <w:spacing w:after="120"/>
      </w:pPr>
      <w:r>
        <w:rPr>
          <w:rFonts w:ascii="Arial" w:cs="Arial" w:eastAsia="Arial" w:hAnsi="Arial"/>
          <w:sz w:val="24"/>
          <w:szCs w:val="24"/>
        </w:rPr>
        <w:t xml:space="preserve">The CR-PARTNER sub-domain contains two business processes, listed in dependency order.</w:t>
      </w:r>
    </w:p>
    <w:p>
      <w:pPr>
        <w:pStyle w:val="Heading2"/>
        <w:spacing w:after="180" w:before="180"/>
      </w:pPr>
      <w:r>
        <w:rPr>
          <w:rFonts w:ascii="Arial" w:cs="Arial" w:eastAsia="Arial" w:hAnsi="Arial"/>
          <w:b/>
          <w:bCs/>
          <w:sz w:val="28"/>
          <w:szCs w:val="28"/>
        </w:rPr>
        <w:t xml:space="preserve">3.1 Process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600"/>
        <w:gridCol w:w="35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Code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Process Name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CR-PARTNER-PROSPECT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Prospecting and Activation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Identifying prospective partner organizations, initiating outreach, qualifying the partnership opportunity, establishing formal agreements, and converting from Prospect to Active 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CR-PARTNER-MANAGE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Relationship 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Ongoing management of active partner relationships — liaison activities, communication tracking, referral tracking, co-sponsored event coordination, mentor affiliation tracking, analytics reporting, and status changes.</w:t>
            </w:r>
          </w:p>
        </w:tc>
      </w:tr>
    </w:tbl>
    <w:p>
      <w:pPr>
        <w:pStyle w:val="Heading2"/>
        <w:spacing w:after="180" w:before="180"/>
      </w:pPr>
      <w:r>
        <w:rPr>
          <w:rFonts w:ascii="Arial" w:cs="Arial" w:eastAsia="Arial" w:hAnsi="Arial"/>
          <w:b/>
          <w:bCs/>
          <w:sz w:val="28"/>
          <w:szCs w:val="28"/>
        </w:rPr>
        <w:t xml:space="preserve">3.2 CR-PARTNER-PROSPECT — Partner Prospecting and Activation</w:t>
      </w:r>
    </w:p>
    <w:p>
      <w:pPr>
        <w:spacing w:after="120"/>
      </w:pPr>
      <w:r>
        <w:rPr>
          <w:rFonts w:ascii="Arial" w:cs="Arial" w:eastAsia="Arial" w:hAnsi="Arial"/>
          <w:sz w:val="24"/>
          <w:szCs w:val="24"/>
        </w:rPr>
        <w:t xml:space="preserve">Covers identifying prospective partner organizations, initiating outreach, qualifying the partnership opportunity, establishing formal agreements, and converting the partner from Prospect to Active status. The process begins when the Partner Coordinator identifies a prospective partner and ends when the partnership is formally activated with an assigned liaison and recorded agreement (where applicable).</w:t>
      </w:r>
    </w:p>
    <w:p>
      <w:pPr>
        <w:spacing w:after="120"/>
      </w:pPr>
      <w:r>
        <w:rPr>
          <w:rFonts w:ascii="Arial" w:cs="Arial" w:eastAsia="Arial" w:hAnsi="Arial"/>
          <w:sz w:val="24"/>
          <w:szCs w:val="24"/>
        </w:rPr>
        <w:t xml:space="preserve">This process creates the partner organization record (Account with accountType Partner), initial partner contacts (Contact with contactType Partner), and the partnership agreement record (where a formal agreement is required). The partner organization record is created at partnerStatus Prospect and transitions to Active upon successful activation.</w:t>
      </w:r>
    </w:p>
    <w:p>
      <w:pPr>
        <w:spacing w:after="120"/>
      </w:pPr>
      <w:r>
        <w:rPr>
          <w:rFonts w:ascii="Arial" w:cs="Arial" w:eastAsia="Arial" w:hAnsi="Arial"/>
          <w:b/>
          <w:bCs/>
          <w:sz w:val="24"/>
          <w:szCs w:val="24"/>
        </w:rPr>
        <w:t xml:space="preserve">Primary persona: </w:t>
      </w:r>
      <w:r>
        <w:rPr>
          <w:rFonts w:ascii="Arial" w:cs="Arial" w:eastAsia="Arial" w:hAnsi="Arial"/>
          <w:sz w:val="24"/>
          <w:szCs w:val="24"/>
        </w:rPr>
        <w:t xml:space="preserve">Partner Coordinator (MST-PER-008).</w:t>
      </w:r>
    </w:p>
    <w:p>
      <w:pPr>
        <w:spacing w:after="120"/>
      </w:pPr>
      <w:r>
        <w:rPr>
          <w:rFonts w:ascii="Arial" w:cs="Arial" w:eastAsia="Arial" w:hAnsi="Arial"/>
          <w:b/>
          <w:bCs/>
          <w:sz w:val="24"/>
          <w:szCs w:val="24"/>
        </w:rPr>
        <w:t xml:space="preserve">Supporting personas: </w:t>
      </w:r>
      <w:r>
        <w:rPr>
          <w:rFonts w:ascii="Arial" w:cs="Arial" w:eastAsia="Arial" w:hAnsi="Arial"/>
          <w:sz w:val="24"/>
          <w:szCs w:val="24"/>
        </w:rPr>
        <w:t xml:space="preserve">None. The Partner Coordinator is the sole operator in this process.</w:t>
      </w:r>
    </w:p>
    <w:p>
      <w:pPr>
        <w:spacing w:after="120"/>
      </w:pPr>
      <w:r>
        <w:rPr>
          <w:rFonts w:ascii="Arial" w:cs="Arial" w:eastAsia="Arial" w:hAnsi="Arial"/>
          <w:b/>
          <w:bCs/>
          <w:sz w:val="24"/>
          <w:szCs w:val="24"/>
        </w:rPr>
        <w:t xml:space="preserve">Entities used: </w:t>
      </w:r>
      <w:r>
        <w:rPr>
          <w:rFonts w:ascii="Arial" w:cs="Arial" w:eastAsia="Arial" w:hAnsi="Arial"/>
          <w:sz w:val="24"/>
          <w:szCs w:val="24"/>
        </w:rPr>
        <w:t xml:space="preserve">Account (creates Partner records), Contact (creates Partner contacts), Partnership Agreement (creates agreement records where applicable).</w:t>
      </w:r>
    </w:p>
    <w:p>
      <w:pPr>
        <w:pStyle w:val="Heading2"/>
        <w:spacing w:after="180" w:before="180"/>
      </w:pPr>
      <w:r>
        <w:rPr>
          <w:rFonts w:ascii="Arial" w:cs="Arial" w:eastAsia="Arial" w:hAnsi="Arial"/>
          <w:b/>
          <w:bCs/>
          <w:sz w:val="28"/>
          <w:szCs w:val="28"/>
        </w:rPr>
        <w:t xml:space="preserve">3.3 CR-PARTNER-MANAGE — Partner Relationship Management</w:t>
      </w:r>
    </w:p>
    <w:p>
      <w:pPr>
        <w:spacing w:after="120"/>
      </w:pPr>
      <w:r>
        <w:rPr>
          <w:rFonts w:ascii="Arial" w:cs="Arial" w:eastAsia="Arial" w:hAnsi="Arial"/>
          <w:sz w:val="24"/>
          <w:szCs w:val="24"/>
        </w:rPr>
        <w:t xml:space="preserve">Covers ongoing management of active partner relationships — liaison activities, communication tracking, referral tracking, co-sponsored event coordination, mentor affiliation tracking, analytics reporting, and partner status changes (Active to Lapsed or Inactive, and reactivation). The process is continuous for the life of the partnership. It begins when a partner reaches Active status (output of CR-PARTNER-PROSPECT) and continues indefinitely.</w:t>
      </w:r>
    </w:p>
    <w:p>
      <w:pPr>
        <w:spacing w:after="120"/>
      </w:pPr>
      <w:r>
        <w:rPr>
          <w:rFonts w:ascii="Arial" w:cs="Arial" w:eastAsia="Arial" w:hAnsi="Arial"/>
          <w:sz w:val="24"/>
          <w:szCs w:val="24"/>
        </w:rPr>
        <w:t xml:space="preserve">All historical data — referrals, activities, communications, agreements, and analytics — is retained permanently regardless of status changes. Partner analytics are delivered as formal quarterly reports supplemented by informal verbal summaries during regular liaison touchpoints. Analytics metrics include referral count, active clients, new clients in last 30 days, total sessions, total hours, NPS scores, impact metrics, and mentor count (total mentors currently affiliated with the partner and new mentors recruited via the partner channel during the reporting period).</w:t>
      </w:r>
    </w:p>
    <w:p>
      <w:pPr>
        <w:spacing w:after="120"/>
      </w:pPr>
      <w:r>
        <w:rPr>
          <w:rFonts w:ascii="Arial" w:cs="Arial" w:eastAsia="Arial" w:hAnsi="Arial"/>
          <w:b/>
          <w:bCs/>
          <w:sz w:val="24"/>
          <w:szCs w:val="24"/>
        </w:rPr>
        <w:t xml:space="preserve">Primary persona: </w:t>
      </w:r>
      <w:r>
        <w:rPr>
          <w:rFonts w:ascii="Arial" w:cs="Arial" w:eastAsia="Arial" w:hAnsi="Arial"/>
          <w:sz w:val="24"/>
          <w:szCs w:val="24"/>
        </w:rPr>
        <w:t xml:space="preserve">Partner Coordinator (MST-PER-008).</w:t>
      </w:r>
    </w:p>
    <w:p>
      <w:pPr>
        <w:spacing w:after="120"/>
      </w:pPr>
      <w:r>
        <w:rPr>
          <w:rFonts w:ascii="Arial" w:cs="Arial" w:eastAsia="Arial" w:hAnsi="Arial"/>
          <w:b/>
          <w:bCs/>
          <w:sz w:val="24"/>
          <w:szCs w:val="24"/>
        </w:rPr>
        <w:t xml:space="preserve">Supporting personas: </w:t>
      </w:r>
      <w:r>
        <w:rPr>
          <w:rFonts w:ascii="Arial" w:cs="Arial" w:eastAsia="Arial" w:hAnsi="Arial"/>
          <w:sz w:val="24"/>
          <w:szCs w:val="24"/>
        </w:rPr>
        <w:t xml:space="preserve">Content and Event Administrator (MST-PER-009), Client Recruiter (MST-PER-007), Mentor Recruiter (MST-PER-006).</w:t>
      </w:r>
    </w:p>
    <w:p>
      <w:pPr>
        <w:spacing w:after="120"/>
      </w:pPr>
      <w:r>
        <w:rPr>
          <w:rFonts w:ascii="Arial" w:cs="Arial" w:eastAsia="Arial" w:hAnsi="Arial"/>
          <w:b/>
          <w:bCs/>
          <w:sz w:val="24"/>
          <w:szCs w:val="24"/>
        </w:rPr>
        <w:t xml:space="preserve">Entities used: </w:t>
      </w:r>
      <w:r>
        <w:rPr>
          <w:rFonts w:ascii="Arial" w:cs="Arial" w:eastAsia="Arial" w:hAnsi="Arial"/>
          <w:sz w:val="24"/>
          <w:szCs w:val="24"/>
        </w:rPr>
        <w:t xml:space="preserve">Account (reads/updates Partner records), Contact (reads/updates Partner contacts), Partnership Agreement (reads/creates agreement records), Engagement (reads — referral attribution via referringPartner link).</w:t>
      </w:r>
    </w:p>
    <w:p>
      <w:pPr>
        <w:pStyle w:val="Heading2"/>
        <w:spacing w:after="180" w:before="180"/>
      </w:pPr>
      <w:r>
        <w:rPr>
          <w:rFonts w:ascii="Arial" w:cs="Arial" w:eastAsia="Arial" w:hAnsi="Arial"/>
          <w:b/>
          <w:bCs/>
          <w:sz w:val="28"/>
          <w:szCs w:val="28"/>
        </w:rPr>
        <w:t xml:space="preserve">3.4 Dependency and Production Order</w:t>
      </w:r>
    </w:p>
    <w:p>
      <w:pPr>
        <w:spacing w:after="120"/>
      </w:pPr>
      <w:r>
        <w:rPr>
          <w:rFonts w:ascii="Arial" w:cs="Arial" w:eastAsia="Arial" w:hAnsi="Arial"/>
          <w:sz w:val="24"/>
          <w:szCs w:val="24"/>
        </w:rPr>
        <w:t xml:space="preserve">CR-PARTNER-PROSPECT must be defined before CR-PARTNER-MANAGE. The prospecting process creates the partner organization record, initial contacts, and agreement records that the management process operates on. Status values, field definitions, and entity patterns established by CR-PARTNER-PROSPECT are prerequisites for defining CR-PARTNER-MANAGE.</w:t>
      </w:r>
    </w:p>
    <w:p>
      <w:pPr>
        <w:pStyle w:val="Heading1"/>
        <w:spacing w:after="240" w:before="240"/>
      </w:pPr>
      <w:r>
        <w:rPr>
          <w:rFonts w:ascii="Arial" w:cs="Arial" w:eastAsia="Arial" w:hAnsi="Arial"/>
          <w:b/>
          <w:bCs/>
          <w:sz w:val="32"/>
          <w:szCs w:val="32"/>
        </w:rPr>
        <w:t xml:space="preserve">4. Data Reference</w:t>
      </w:r>
    </w:p>
    <w:p>
      <w:pPr>
        <w:spacing w:after="120"/>
      </w:pPr>
      <w:r>
        <w:rPr>
          <w:rFonts w:ascii="Arial" w:cs="Arial" w:eastAsia="Arial" w:hAnsi="Arial"/>
          <w:sz w:val="24"/>
          <w:szCs w:val="24"/>
        </w:rPr>
        <w:t xml:space="preserve">This section identifies the entities and fields relevant to the CR-PARTNER sub-domain, assembled by reference to completed Entity PRDs, the Entity Inventory, and decisions made during this Sub-Domain Overview session. Field-level detail is owned by Entity PRDs and will be established or updated as CR-PARTNER process documents are completed.</w:t>
      </w:r>
    </w:p>
    <w:p>
      <w:pPr>
        <w:pStyle w:val="Heading2"/>
        <w:spacing w:after="180" w:before="180"/>
      </w:pPr>
      <w:r>
        <w:rPr>
          <w:rFonts w:ascii="Arial" w:cs="Arial" w:eastAsia="Arial" w:hAnsi="Arial"/>
          <w:b/>
          <w:bCs/>
          <w:sz w:val="28"/>
          <w:szCs w:val="28"/>
        </w:rPr>
        <w:t xml:space="preserve">4.1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55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CRM Entity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Entity PRD</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CR-PARTNER Role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Native Company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organization profiles. 10 Partner-specific custom fields defined across classification/status, relationship management, and service area/population groups.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Contact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Native Person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contacts at partner organizations. contactType = Partner. No Partner-specific custom fields required — native and shared fields are sufficient. CON-ISS-002 resolved (partner lifecycle tracked at Account level).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Partnership Agreement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Custom Base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Deferred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Formal agreements with partner organizations. Entity PRD depends on CR-PARTNER process documents. 6 anticipated fields identified.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Engagement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Custom Base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v1.0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Referral attribution. New referringPartner link field to be added — records which partner organization referred the client. Set by mentor after first session.</w:t>
            </w:r>
          </w:p>
        </w:tc>
      </w:tr>
    </w:tbl>
    <w:p>
      <w:pPr>
        <w:pStyle w:val="Heading2"/>
        <w:spacing w:after="180" w:before="180"/>
      </w:pPr>
      <w:r>
        <w:rPr>
          <w:rFonts w:ascii="Arial" w:cs="Arial" w:eastAsia="Arial" w:hAnsi="Arial"/>
          <w:b/>
          <w:bCs/>
          <w:sz w:val="28"/>
          <w:szCs w:val="28"/>
        </w:rPr>
        <w:t xml:space="preserve">4.2 Account Entity — Partner-Specific Fields</w:t>
      </w:r>
    </w:p>
    <w:p>
      <w:pPr>
        <w:spacing w:after="120"/>
      </w:pPr>
      <w:r>
        <w:rPr>
          <w:rFonts w:ascii="Arial" w:cs="Arial" w:eastAsia="Arial" w:hAnsi="Arial"/>
          <w:sz w:val="24"/>
          <w:szCs w:val="24"/>
        </w:rPr>
        <w:t xml:space="preserve">The Account Entity PRD v1.0 defines 10 Partner-specific custom fields, all validated during this session with no changes. These fields are visible only when accountType has Partner.</w:t>
      </w:r>
    </w:p>
    <w:p>
      <w:pPr>
        <w:spacing w:after="120"/>
      </w:pPr>
      <w:r>
        <w:rPr>
          <w:rFonts w:ascii="Arial" w:cs="Arial" w:eastAsia="Arial" w:hAnsi="Arial"/>
          <w:b/>
          <w:bCs/>
          <w:sz w:val="24"/>
          <w:szCs w:val="24"/>
        </w:rPr>
        <w:t xml:space="preserve">Classification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30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Field Name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Required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Values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partnerOrganizationType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Chamber of Commerce, SBDC, Economic Development Agency, University/Academic Institution, Bank/Financial Institution, Nonprofit/Community Organization, Government Agency, Corporate Sponsor, Other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Category of organization the partner represents.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partnerType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multiEnum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Referral Partner, Co-Delivery Partner, Funding/Sponsorship Partner, Resource Partner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Nature of the partnership. A partner may hold more than one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Prospect, Active, Lapsed, Inactive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Lifecycle status. Audited. Status changes accompanied by a 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partnershipStartDate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 partnership formally established. Optional for Prospects, expected when Active.</w:t>
            </w:r>
          </w:p>
        </w:tc>
      </w:tr>
    </w:tbl>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Relationship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30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Field Name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Required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Values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assignedLiaison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link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Link to Contact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CBM member managing this partner. Required for Active partners. Current liaison only; history via activity stream.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publicAnnouncementAllowed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bool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Default: No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Whether CBM may publicly reference this partnership.</w:t>
            </w:r>
          </w:p>
        </w:tc>
      </w:tr>
    </w:tbl>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Service Area and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30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Field Name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Required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Values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geographicServiceArea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Geographic territory the partner serves. Format open (ACT-ISS-004).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targetPopulation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Specific population or business segment the partner focuses 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partnerNotes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wysiwyg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Rich text notes on the relationship. Restricted to Partner Coordinator and above. Hidden from Mentors.</w:t>
            </w:r>
          </w:p>
        </w:tc>
      </w:tr>
    </w:tbl>
    <w:p>
      <w:pPr>
        <w:pStyle w:val="Heading2"/>
        <w:spacing w:after="180" w:before="180"/>
      </w:pPr>
      <w:r>
        <w:rPr>
          <w:rFonts w:ascii="Arial" w:cs="Arial" w:eastAsia="Arial" w:hAnsi="Arial"/>
          <w:b/>
          <w:bCs/>
          <w:sz w:val="28"/>
          <w:szCs w:val="28"/>
        </w:rPr>
        <w:t xml:space="preserve">4.3 Contact Entity — Partner Contacts</w:t>
      </w:r>
    </w:p>
    <w:p>
      <w:pPr>
        <w:spacing w:after="120"/>
      </w:pPr>
      <w:r>
        <w:rPr>
          <w:rFonts w:ascii="Arial" w:cs="Arial" w:eastAsia="Arial" w:hAnsi="Arial"/>
          <w:sz w:val="24"/>
          <w:szCs w:val="24"/>
        </w:rPr>
        <w:t xml:space="preserve">Partner contacts use contactType = Partner on the shared Contact entity. No Partner-specific custom fields are required. Native fields (firstName, lastName, emailAddress, phoneNumber) and shared custom fields (preferredName, linkedInProfile, title) are sufficient for managing partner contacts.</w:t>
      </w:r>
    </w:p>
    <w:p>
      <w:pPr>
        <w:spacing w:after="120"/>
      </w:pPr>
      <w:r>
        <w:rPr>
          <w:rFonts w:ascii="Arial" w:cs="Arial" w:eastAsia="Arial" w:hAnsi="Arial"/>
          <w:sz w:val="24"/>
          <w:szCs w:val="24"/>
        </w:rPr>
        <w:t xml:space="preserve">The Primary Contact designation uses the existing bool on the Contact-to-Account relationship (CON-DEC-001). No function-level primary contact designation is needed — a single Primary Contact per partner organization is sufficient.</w:t>
      </w:r>
    </w:p>
    <w:p>
      <w:pPr>
        <w:spacing w:after="120"/>
      </w:pPr>
      <w:r>
        <w:rPr>
          <w:rFonts w:ascii="Arial" w:cs="Arial" w:eastAsia="Arial" w:hAnsi="Arial"/>
          <w:sz w:val="24"/>
          <w:szCs w:val="24"/>
        </w:rPr>
        <w:t xml:space="preserve">A partner contact who is also a CBM mentor carries both Partner and Mentor values in the contactType multiEnum on a single Contact record. No separate flag is required.</w:t>
      </w:r>
    </w:p>
    <w:p>
      <w:pPr>
        <w:spacing w:after="120"/>
      </w:pPr>
      <w:r>
        <w:rPr>
          <w:rFonts w:ascii="Arial" w:cs="Arial" w:eastAsia="Arial" w:hAnsi="Arial"/>
          <w:b/>
          <w:bCs/>
          <w:sz w:val="24"/>
          <w:szCs w:val="24"/>
        </w:rPr>
        <w:t xml:space="preserve">CON-ISS-002 resolved: </w:t>
      </w:r>
      <w:r>
        <w:rPr>
          <w:rFonts w:ascii="Arial" w:cs="Arial" w:eastAsia="Arial" w:hAnsi="Arial"/>
          <w:sz w:val="24"/>
          <w:szCs w:val="24"/>
        </w:rPr>
        <w:t xml:space="preserve">Partner lifecycle is tracked at the Account level via partnerStatus, not at the Contact level. No Partner-specific lifecycle field is needed on Contact. The Contact Entity PRD should be updated to close this issue.</w:t>
      </w:r>
    </w:p>
    <w:p>
      <w:pPr>
        <w:pStyle w:val="Heading2"/>
        <w:spacing w:after="180" w:before="180"/>
      </w:pPr>
      <w:r>
        <w:rPr>
          <w:rFonts w:ascii="Arial" w:cs="Arial" w:eastAsia="Arial" w:hAnsi="Arial"/>
          <w:b/>
          <w:bCs/>
          <w:sz w:val="28"/>
          <w:szCs w:val="28"/>
        </w:rPr>
        <w:t xml:space="preserve">4.4 Partnership Agreement Entity — Anticipated Fields</w:t>
      </w:r>
    </w:p>
    <w:p>
      <w:pPr>
        <w:spacing w:after="120"/>
      </w:pPr>
      <w:r>
        <w:rPr>
          <w:rFonts w:ascii="Arial" w:cs="Arial" w:eastAsia="Arial" w:hAnsi="Arial"/>
          <w:sz w:val="24"/>
          <w:szCs w:val="24"/>
        </w:rPr>
        <w:t xml:space="preserve">Partnership Agreement is a custom Base entity owned exclusively by the CR domain. No Entity PRD exists yet — it depends on CR-PARTNER process documents to establish field-level requirements. The following anticipated fields are carried forward from the legacy CR Domain PRD and validated during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2200"/>
        <w:gridCol w:w="2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Field Name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Type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Required</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Values</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Organization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relationship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Link to Account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The partner organization this agreement belongs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Agreement 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MOU, Partnership Agreement, Letter of Intent, Other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Type of formal agreement.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Creation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 the agreement was created or signed.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Expiration / Renewal 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Date the agreement expires or is due for renewal.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Agreement Document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file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Yes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Signed agreement document. Restricted to Partner Coordinator and Executive Member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wysiwyg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Relevant notes about the agreement.</w:t>
            </w:r>
          </w:p>
        </w:tc>
      </w:tr>
    </w:tbl>
    <w:p>
      <w:pPr>
        <w:pStyle w:val="Heading2"/>
        <w:spacing w:after="180" w:before="180"/>
      </w:pPr>
      <w:r>
        <w:rPr>
          <w:rFonts w:ascii="Arial" w:cs="Arial" w:eastAsia="Arial" w:hAnsi="Arial"/>
          <w:b/>
          <w:bCs/>
          <w:sz w:val="28"/>
          <w:szCs w:val="28"/>
        </w:rPr>
        <w:t xml:space="preserve">4.5 Engagement Entity — Referral Attribution</w:t>
      </w:r>
    </w:p>
    <w:p>
      <w:pPr>
        <w:spacing w:after="120"/>
      </w:pPr>
      <w:r>
        <w:rPr>
          <w:rFonts w:ascii="Arial" w:cs="Arial" w:eastAsia="Arial" w:hAnsi="Arial"/>
          <w:sz w:val="24"/>
          <w:szCs w:val="24"/>
        </w:rPr>
        <w:t xml:space="preserve">The Engagement Entity PRD v1.0 does not currently include a partner referral field. The CR-PARTNER sub-domain requires the following addition:</w:t>
      </w:r>
    </w:p>
    <w:p>
      <w:pPr>
        <w:spacing w:after="120"/>
      </w:pPr>
      <w:r>
        <w:rPr>
          <w:rFonts w:ascii="Arial" w:cs="Arial" w:eastAsia="Arial" w:hAnsi="Arial"/>
          <w:b/>
          <w:bCs/>
          <w:sz w:val="24"/>
          <w:szCs w:val="24"/>
        </w:rPr>
        <w:t xml:space="preserve">referringPartner</w:t>
      </w:r>
      <w:r>
        <w:rPr>
          <w:rFonts w:ascii="Arial" w:cs="Arial" w:eastAsia="Arial" w:hAnsi="Arial"/>
          <w:sz w:val="24"/>
          <w:szCs w:val="24"/>
        </w:rPr>
        <w:t xml:space="preserve"> (link to Account, optional) — records which partner organization referred the client for this engagement. Set by the mentor after the first session when they learn the client was referred by a specific partner organization. The field links to the Account entity (accountType Partner). This field is the basis for partner-level engagement analytics including referral count, active clients, new clients in last 30 days, total sessions, total hours, NPS scores, impact metrics, and mentor count (total affiliated and new this period).</w:t>
      </w:r>
    </w:p>
    <w:p>
      <w:pPr>
        <w:spacing w:after="120"/>
      </w:pPr>
      <w:r>
        <w:rPr>
          <w:rFonts w:ascii="Arial" w:cs="Arial" w:eastAsia="Arial" w:hAnsi="Arial"/>
          <w:sz w:val="24"/>
          <w:szCs w:val="24"/>
        </w:rPr>
        <w:t xml:space="preserve">The referring partner attribution is separate from the howDidYouHearAboutCbm field on Contact, which is self-reported by the client during application. The referringPartner field on Engagement provides a direct Account link for structured analytics and quarterly partner reporting.</w:t>
      </w:r>
    </w:p>
    <w:p>
      <w:pPr>
        <w:pStyle w:val="Heading2"/>
        <w:spacing w:after="180" w:before="180"/>
      </w:pPr>
      <w:r>
        <w:rPr>
          <w:rFonts w:ascii="Arial" w:cs="Arial" w:eastAsia="Arial" w:hAnsi="Arial"/>
          <w:b/>
          <w:bCs/>
          <w:sz w:val="28"/>
          <w:szCs w:val="28"/>
        </w:rPr>
        <w:t xml:space="preserve">4.6 Referral Tracking Mechanism</w:t>
      </w:r>
    </w:p>
    <w:p>
      <w:pPr>
        <w:spacing w:after="120"/>
      </w:pPr>
      <w:r>
        <w:rPr>
          <w:rFonts w:ascii="Arial" w:cs="Arial" w:eastAsia="Arial" w:hAnsi="Arial"/>
          <w:sz w:val="24"/>
          <w:szCs w:val="24"/>
        </w:rPr>
        <w:t xml:space="preserve">Partner referral attribution uses two complementary mechanisms:</w:t>
      </w:r>
    </w:p>
    <w:p>
      <w:pPr>
        <w:spacing w:after="120"/>
      </w:pPr>
      <w:r>
        <w:rPr>
          <w:rFonts w:ascii="Arial" w:cs="Arial" w:eastAsia="Arial" w:hAnsi="Arial"/>
          <w:b/>
          <w:bCs/>
          <w:sz w:val="24"/>
          <w:szCs w:val="24"/>
        </w:rPr>
        <w:t xml:space="preserve">howDidYouHearAboutCbm</w:t>
      </w:r>
      <w:r>
        <w:rPr>
          <w:rFonts w:ascii="Arial" w:cs="Arial" w:eastAsia="Arial" w:hAnsi="Arial"/>
          <w:sz w:val="24"/>
          <w:szCs w:val="24"/>
        </w:rPr>
        <w:t xml:space="preserve"> (enum on Contact, CON-ISS-008) — self-reported by the client during the application process. May be updated by the mentor. Captures how the client discovered CBM at a general level. Values are TBD pending CBM leadership input.</w:t>
      </w:r>
    </w:p>
    <w:p>
      <w:pPr>
        <w:spacing w:after="120"/>
      </w:pPr>
      <w:r>
        <w:rPr>
          <w:rFonts w:ascii="Arial" w:cs="Arial" w:eastAsia="Arial" w:hAnsi="Arial"/>
          <w:b/>
          <w:bCs/>
          <w:sz w:val="24"/>
          <w:szCs w:val="24"/>
        </w:rPr>
        <w:t xml:space="preserve">referringPartner</w:t>
      </w:r>
      <w:r>
        <w:rPr>
          <w:rFonts w:ascii="Arial" w:cs="Arial" w:eastAsia="Arial" w:hAnsi="Arial"/>
          <w:sz w:val="24"/>
          <w:szCs w:val="24"/>
        </w:rPr>
        <w:t xml:space="preserve"> (link on Engagement) — set by the mentor after the first session. Links the engagement directly to the partner organization Account record for structured analytics and quarterly reporting. This is the primary field the Partner Coordinator uses for partner-level analytics.</w:t>
      </w:r>
    </w:p>
    <w:p>
      <w:pPr>
        <w:spacing w:after="120"/>
      </w:pPr>
      <w:r>
        <w:rPr>
          <w:rFonts w:ascii="Arial" w:cs="Arial" w:eastAsia="Arial" w:hAnsi="Arial"/>
          <w:sz w:val="24"/>
          <w:szCs w:val="24"/>
        </w:rPr>
        <w:t xml:space="preserve">The Partner Coordinator uses the referringPartner link on Engagement to produce quarterly formal reports and informal verbal summaries during liaison check-ins. Analytics metrics: referral count, active clients, new clients in last 30 days, total sessions, total hours, NPS scores, impact metrics, and mentor count (total affiliated and new this period).</w:t>
      </w:r>
    </w:p>
    <w:p>
      <w:pPr>
        <w:pStyle w:val="Heading1"/>
        <w:spacing w:after="240" w:before="240"/>
      </w:pPr>
      <w:r>
        <w:rPr>
          <w:rFonts w:ascii="Arial" w:cs="Arial" w:eastAsia="Arial" w:hAnsi="Arial"/>
          <w:b/>
          <w:bCs/>
          <w:sz w:val="32"/>
          <w:szCs w:val="32"/>
        </w:rPr>
        <w:t xml:space="preserve">5. Cross-Sub-Domain Touchpoints</w:t>
      </w:r>
    </w:p>
    <w:p>
      <w:pPr>
        <w:spacing w:after="120"/>
      </w:pPr>
      <w:r>
        <w:rPr>
          <w:rFonts w:ascii="Arial" w:cs="Arial" w:eastAsia="Arial" w:hAnsi="Arial"/>
          <w:b/>
          <w:bCs/>
          <w:sz w:val="24"/>
          <w:szCs w:val="24"/>
        </w:rPr>
        <w:t xml:space="preserve">CR-PARTNER → CR-EVENTS: </w:t>
      </w:r>
      <w:r>
        <w:rPr>
          <w:rFonts w:ascii="Arial" w:cs="Arial" w:eastAsia="Arial" w:hAnsi="Arial"/>
          <w:sz w:val="24"/>
          <w:szCs w:val="24"/>
        </w:rPr>
        <w:t xml:space="preserve">Partners co-sponsor events. CR-PARTNER-MANAGE tracks the partner relationship; CR-EVENTS-MANAGE links partner organizations to co-sponsored event records. The handoff is a reference — the event record links to an existing partner Account record with no status change on either side.</w:t>
      </w:r>
    </w:p>
    <w:p>
      <w:pPr>
        <w:spacing w:after="120"/>
      </w:pPr>
      <w:r>
        <w:rPr>
          <w:rFonts w:ascii="Arial" w:cs="Arial" w:eastAsia="Arial" w:hAnsi="Arial"/>
          <w:b/>
          <w:bCs/>
          <w:sz w:val="24"/>
          <w:szCs w:val="24"/>
        </w:rPr>
        <w:t xml:space="preserve">CR-PARTNER → CR-MARKETING: </w:t>
      </w:r>
      <w:r>
        <w:rPr>
          <w:rFonts w:ascii="Arial" w:cs="Arial" w:eastAsia="Arial" w:hAnsi="Arial"/>
          <w:sz w:val="24"/>
          <w:szCs w:val="24"/>
        </w:rPr>
        <w:t xml:space="preserve">Partners support joint marketing initiatives. The Partner Coordinator and Client Recruiter coordinate on campaigns that leverage partner channels and target partner service areas. This is a coordination activity rather than a formal data linkage.</w:t>
      </w:r>
    </w:p>
    <w:p>
      <w:pPr>
        <w:spacing w:after="120"/>
      </w:pPr>
      <w:r>
        <w:rPr>
          <w:rFonts w:ascii="Arial" w:cs="Arial" w:eastAsia="Arial" w:hAnsi="Arial"/>
          <w:b/>
          <w:bCs/>
          <w:sz w:val="24"/>
          <w:szCs w:val="24"/>
        </w:rPr>
        <w:t xml:space="preserve">CR-PARTNER → MR domain: </w:t>
      </w:r>
      <w:r>
        <w:rPr>
          <w:rFonts w:ascii="Arial" w:cs="Arial" w:eastAsia="Arial" w:hAnsi="Arial"/>
          <w:sz w:val="24"/>
          <w:szCs w:val="24"/>
        </w:rPr>
        <w:t xml:space="preserve">Partners contribute mentors from their professional networks. The Mentor Recruiter coordinates with the Partner Coordinator. Mentor Contact records carry both Partner and Mentor contactType values and are linked to partner organizations via the Account relationship.</w:t>
      </w:r>
    </w:p>
    <w:p>
      <w:pPr>
        <w:spacing w:after="120"/>
      </w:pPr>
      <w:r>
        <w:rPr>
          <w:rFonts w:ascii="Arial" w:cs="Arial" w:eastAsia="Arial" w:hAnsi="Arial"/>
          <w:b/>
          <w:bCs/>
          <w:sz w:val="24"/>
          <w:szCs w:val="24"/>
        </w:rPr>
        <w:t xml:space="preserve">CR-PARTNER → MN domain: </w:t>
      </w:r>
      <w:r>
        <w:rPr>
          <w:rFonts w:ascii="Arial" w:cs="Arial" w:eastAsia="Arial" w:hAnsi="Arial"/>
          <w:sz w:val="24"/>
          <w:szCs w:val="24"/>
        </w:rPr>
        <w:t xml:space="preserve">Partner referrals drive clients to apply. Application source attribution records the partner as the referral source via howDidYouHearAboutCbm on Contact. At the engagement level, the referringPartner link on Engagement provides direct attribution to the partner organization for analytics and quarterly reporting. The referring partner link is set by the mentor after the first session.</w:t>
      </w:r>
    </w:p>
    <w:p>
      <w:pPr>
        <w:pStyle w:val="Heading1"/>
        <w:spacing w:after="240" w:before="240"/>
      </w:pPr>
      <w:r>
        <w:rPr>
          <w:rFonts w:ascii="Arial" w:cs="Arial" w:eastAsia="Arial" w:hAnsi="Arial"/>
          <w:b/>
          <w:bCs/>
          <w:sz w:val="32"/>
          <w:szCs w:val="32"/>
        </w:rPr>
        <w:t xml:space="preserve">6. Updates to Prior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Document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Update Needed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Contact-Entity-PRD.docx v1.1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Close CON-ISS-002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Partner lifecycle is tracked at the Account level via partnerStatus, not at the Contact level. No Partner-specific lifecycle field is needed on Contact. Resolved during CR-PARTNER Sub-Domain Overview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Engagement-Entity-PRD.docx v1.0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Add referringPartner 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New link field to Account (Partner). Records which partner organization referred the client. Set by mentor after first session. Basis for partner-level engagement analytics and quarterly partner reporting.</w:t>
            </w:r>
          </w:p>
        </w:tc>
      </w:tr>
    </w:tbl>
    <w:p>
      <w:pPr>
        <w:pStyle w:val="Heading1"/>
        <w:spacing w:after="240" w:before="240"/>
      </w:pPr>
      <w:r>
        <w:rPr>
          <w:rFonts w:ascii="Arial" w:cs="Arial" w:eastAsia="Arial" w:hAnsi="Arial"/>
          <w:b/>
          <w:bCs/>
          <w:sz w:val="32"/>
          <w:szCs w:val="32"/>
        </w:rPr>
        <w:t xml:space="preserve">7. Open Issues</w:t>
      </w:r>
    </w:p>
    <w:p>
      <w:pPr>
        <w:spacing w:after="120"/>
      </w:pPr>
      <w:r>
        <w:rPr>
          <w:rFonts w:ascii="Arial" w:cs="Arial" w:eastAsia="Arial" w:hAnsi="Arial"/>
          <w:sz w:val="24"/>
          <w:szCs w:val="24"/>
        </w:rPr>
        <w:t xml:space="preserve">No new open issues were identified during this session. The following open issues from upstream documents remain relevant to the CR-PARTNER sub-domain: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Issue ID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Source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CON-ISS-004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Contact Entity PRD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Incomplete domain coverage for Contact entity. CR domain fields and relationships to be added when CR process documents are completed. CR-PARTNER-specific Contact fields confirmed as not needed during this session, but other CR sub-domains may add fields.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CON-ISS-008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Contact Entity PRD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How Did You Hear About CBM dropdown values not yet defined by CBM leadership. CR-PARTNER processes will contribute values to this shared enum field for application source attribution.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ACT-ISS-002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Account Entity PRD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Incomplete domain coverage for Account entity. CR domain fields to be validated and expanded when CR process documents are completed. Partner-specific fields validated during this session with no 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ACT-ISS-004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Account Entity PRD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sz w:val="20"/>
                <w:szCs w:val="20"/>
              </w:rPr>
              <w:t xml:space="preserve">Geographic Service Area field format (free text vs. controlled list) not yet decided by CBM leadership.</w:t>
            </w:r>
          </w:p>
        </w:tc>
      </w:tr>
    </w:tbl>
    <w:p>
      <w:pPr>
        <w:pStyle w:val="Heading1"/>
        <w:spacing w:after="240" w:before="240"/>
      </w:pPr>
      <w:r>
        <w:rPr>
          <w:rFonts w:ascii="Arial" w:cs="Arial" w:eastAsia="Arial" w:hAnsi="Arial"/>
          <w:b/>
          <w:bCs/>
          <w:sz w:val="32"/>
          <w:szCs w:val="32"/>
        </w:rPr>
        <w:t xml:space="preserve">8. Interview Transcript</w:t>
      </w:r>
    </w:p>
    <w:p>
      <w:pPr>
        <w:spacing w:after="120"/>
      </w:pPr>
      <w:r>
        <w:rPr>
          <w:rFonts w:ascii="Arial" w:cs="Arial" w:eastAsia="Arial" w:hAnsi="Arial"/>
          <w:b/>
          <w:bCs/>
          <w:sz w:val="24"/>
          <w:szCs w:val="24"/>
        </w:rPr>
        <w:t xml:space="preserve">Account Partner Fields Validation</w:t>
      </w:r>
    </w:p>
    <w:p>
      <w:pPr>
        <w:spacing w:after="120"/>
      </w:pPr>
      <w:r>
        <w:rPr>
          <w:rFonts w:ascii="Arial" w:cs="Arial" w:eastAsia="Arial" w:hAnsi="Arial"/>
          <w:b/>
          <w:bCs/>
          <w:sz w:val="24"/>
          <w:szCs w:val="24"/>
        </w:rPr>
        <w:t xml:space="preserve">Q: </w:t>
      </w:r>
      <w:r>
        <w:rPr>
          <w:rFonts w:ascii="Arial" w:cs="Arial" w:eastAsia="Arial" w:hAnsi="Arial"/>
          <w:sz w:val="24"/>
          <w:szCs w:val="24"/>
        </w:rPr>
        <w:t xml:space="preserve">The Account Entity PRD v1.0 defines 10 Partner-specific custom fields across three groups: Classification and Status (partnerOrganizationType, partnerType, partnerStatus, partnershipStartDate), Relationship Management (assignedLiaison, publicAnnouncementAllowed), and Service Area and Population (geographicServiceArea, targetPopulation, partnerNotes). Any additions, changes, or removals to any group?</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All three groups confirmed as-is. No changes.</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Contact Partner Fields</w:t>
      </w:r>
    </w:p>
    <w:p>
      <w:pPr>
        <w:spacing w:after="120"/>
      </w:pPr>
      <w:r>
        <w:rPr>
          <w:rFonts w:ascii="Arial" w:cs="Arial" w:eastAsia="Arial" w:hAnsi="Arial"/>
          <w:b/>
          <w:bCs/>
          <w:sz w:val="24"/>
          <w:szCs w:val="24"/>
        </w:rPr>
        <w:t xml:space="preserve">Q: </w:t>
      </w:r>
      <w:r>
        <w:rPr>
          <w:rFonts w:ascii="Arial" w:cs="Arial" w:eastAsia="Arial" w:hAnsi="Arial"/>
          <w:sz w:val="24"/>
          <w:szCs w:val="24"/>
        </w:rPr>
        <w:t xml:space="preserve">The legacy CR Domain PRD described a Primary Contact For multi-select with values Referrals, Events, Billing, General — designating which function(s) a partner contact is the primary point of contact for. However, Primary Contact is already a bool on the Contact-to-Account relationship (CON-DEC-001). Is function-level primary contact designation needed, or is a single Primary Contact sufficient?</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Single Primary Contact is sufficient. No function-level designation needed.</w:t>
      </w:r>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No Primary Contact For field. Single Primary Contact designation on the Contact-to-Account relationship is sufficient for partner contacts.</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Q: </w:t>
      </w:r>
      <w:r>
        <w:rPr>
          <w:rFonts w:ascii="Arial" w:cs="Arial" w:eastAsia="Arial" w:hAnsi="Arial"/>
          <w:sz w:val="24"/>
          <w:szCs w:val="24"/>
        </w:rPr>
        <w:t xml:space="preserve">The legacy PRD proposed an Is CBM Mentor boolean flag. Under the current model, contactType is a multiEnum — a person who is both a partner contact and a mentor carries both Partner and Mentor values. Does the multiEnum make the dedicated bool unnecessary?</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Yes. The multiEnum contactType handles dual roles.</w:t>
      </w:r>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No Is CBM Mentor field. The contactType multiEnum handles Partner + Mentor dual roles on a single Contact record.</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Q: </w:t>
      </w:r>
      <w:r>
        <w:rPr>
          <w:rFonts w:ascii="Arial" w:cs="Arial" w:eastAsia="Arial" w:hAnsi="Arial"/>
          <w:sz w:val="24"/>
          <w:szCs w:val="24"/>
        </w:rPr>
        <w:t xml:space="preserve">Does the Partner Coordinator need any Partner-specific custom fields on the Contact entity beyond native and shared fields?</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No.</w:t>
      </w:r>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No Partner-specific custom fields needed on Contact. Native and shared fields are sufficient.</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CON-ISS-002 Resolution</w:t>
      </w:r>
    </w:p>
    <w:p>
      <w:pPr>
        <w:spacing w:after="120"/>
      </w:pPr>
      <w:r>
        <w:rPr>
          <w:rFonts w:ascii="Arial" w:cs="Arial" w:eastAsia="Arial" w:hAnsi="Arial"/>
          <w:b/>
          <w:bCs/>
          <w:sz w:val="24"/>
          <w:szCs w:val="24"/>
        </w:rPr>
        <w:t xml:space="preserve">Q: </w:t>
      </w:r>
      <w:r>
        <w:rPr>
          <w:rFonts w:ascii="Arial" w:cs="Arial" w:eastAsia="Arial" w:hAnsi="Arial"/>
          <w:sz w:val="24"/>
          <w:szCs w:val="24"/>
        </w:rPr>
        <w:t xml:space="preserve">CON-ISS-002 is the open issue for a Partner-specific lifecycle field on Contact. The Account entity already has partnerStatus tracking the organization-level lifecycle. With no Partner-specific Contact fields needed, should CON-ISS-002 be closed with the resolution that partner lifecycle is tracked at the Account level?</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Yes.</w:t>
      </w:r>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CON-ISS-002 closed. Partner lifecycle is tracked at the Account level via partnerStatus. No Partner-specific lifecycle field is needed on Contact. Contact Entity PRD update required.</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Partnership Agreement Fields</w:t>
      </w:r>
    </w:p>
    <w:p>
      <w:pPr>
        <w:spacing w:after="120"/>
      </w:pPr>
      <w:r>
        <w:rPr>
          <w:rFonts w:ascii="Arial" w:cs="Arial" w:eastAsia="Arial" w:hAnsi="Arial"/>
          <w:b/>
          <w:bCs/>
          <w:sz w:val="24"/>
          <w:szCs w:val="24"/>
        </w:rPr>
        <w:t xml:space="preserve">Q: </w:t>
      </w:r>
      <w:r>
        <w:rPr>
          <w:rFonts w:ascii="Arial" w:cs="Arial" w:eastAsia="Arial" w:hAnsi="Arial"/>
          <w:sz w:val="24"/>
          <w:szCs w:val="24"/>
        </w:rPr>
        <w:t xml:space="preserve">The legacy CR Domain PRD described 6 anticipated fields for Partnership Agreement: Partner Organization (relationship), Agreement Type (enum: MOU, Partnership Agreement, Letter of Intent, Other), Creation Date (date), Expiration/Renewal Date (date), Agreement Document (file attachment, restricted access), and Notes (rich text). Does that still look right?</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Confirmed as-is.</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Engagement Referral Attribution</w:t>
      </w:r>
    </w:p>
    <w:p>
      <w:pPr>
        <w:spacing w:after="120"/>
      </w:pPr>
      <w:r>
        <w:rPr>
          <w:rFonts w:ascii="Arial" w:cs="Arial" w:eastAsia="Arial" w:hAnsi="Arial"/>
          <w:b/>
          <w:bCs/>
          <w:sz w:val="24"/>
          <w:szCs w:val="24"/>
        </w:rPr>
        <w:t xml:space="preserve">Q: </w:t>
      </w:r>
      <w:r>
        <w:rPr>
          <w:rFonts w:ascii="Arial" w:cs="Arial" w:eastAsia="Arial" w:hAnsi="Arial"/>
          <w:sz w:val="24"/>
          <w:szCs w:val="24"/>
        </w:rPr>
        <w:t xml:space="preserve">Are there any additional cross-sub-domain touchpoints beyond the four identified in the CR Domain Overview?</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A partner can be linked to an engagement. If the partner referred the client, we want to track that information.</w:t>
      </w:r>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New referringPartner link field on the Engagement entity, linking to Account (Partner). Engagement Entity PRD update required.</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Q: </w:t>
      </w:r>
      <w:r>
        <w:rPr>
          <w:rFonts w:ascii="Arial" w:cs="Arial" w:eastAsia="Arial" w:hAnsi="Arial"/>
          <w:sz w:val="24"/>
          <w:szCs w:val="24"/>
        </w:rPr>
        <w:t xml:space="preserve">Is the referring partner always the same partner that originally referred the client, or could a second engagement be attributed to a different partner?</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Unlikely. If a partner referred a client, and we then had multiple engagements, it is very likely the same partner.</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Q: </w:t>
      </w:r>
      <w:r>
        <w:rPr>
          <w:rFonts w:ascii="Arial" w:cs="Arial" w:eastAsia="Arial" w:hAnsi="Arial"/>
          <w:sz w:val="24"/>
          <w:szCs w:val="24"/>
        </w:rPr>
        <w:t xml:space="preserve">Should the referring partner be recorded once on the Contact and inherited by engagements, or copied onto each Engagement record for direct filtering and reporting?</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Copy onto each Engagement record.</w:t>
      </w:r>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referringPartner is a field on Engagement, not inherited from Contact. Direct link enables filtering and reporting without traversing relationships.</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Referral Tracking Mechanism</w:t>
      </w:r>
    </w:p>
    <w:p>
      <w:pPr>
        <w:spacing w:after="120"/>
      </w:pPr>
      <w:r>
        <w:rPr>
          <w:rFonts w:ascii="Arial" w:cs="Arial" w:eastAsia="Arial" w:hAnsi="Arial"/>
          <w:b/>
          <w:bCs/>
          <w:sz w:val="24"/>
          <w:szCs w:val="24"/>
        </w:rPr>
        <w:t xml:space="preserve">Q: </w:t>
      </w:r>
      <w:r>
        <w:rPr>
          <w:rFonts w:ascii="Arial" w:cs="Arial" w:eastAsia="Arial" w:hAnsi="Arial"/>
          <w:sz w:val="24"/>
          <w:szCs w:val="24"/>
        </w:rPr>
        <w:t xml:space="preserve">How is the referring partner initially captured? Through howDidYouHearAboutCbm on Contact, a separate dedicated link, or both?</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The mentor will manually set the field after the first session of the engagement.</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Q: </w:t>
      </w:r>
      <w:r>
        <w:rPr>
          <w:rFonts w:ascii="Arial" w:cs="Arial" w:eastAsia="Arial" w:hAnsi="Arial"/>
          <w:sz w:val="24"/>
          <w:szCs w:val="24"/>
        </w:rPr>
        <w:t xml:space="preserve">To confirm — the mentor sets the referringPartner link on Engagement, which is separate from howDidYouHearAboutCbm on Contact?</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Yes. The mentor could also adjust howDidYouHearAboutCbm, but that was entered by the client. The referral link is done by the mentor.</w:t>
      </w:r>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Two separate referral tracking mechanisms: howDidYouHearAboutCbm (Contact, client self-reported during application) and referringPartner (Engagement, mentor-set after first session). The referringPartner link is the primary field for partner-level analytics.</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Partner Analytics</w:t>
      </w:r>
    </w:p>
    <w:p>
      <w:pPr>
        <w:spacing w:after="120"/>
      </w:pPr>
      <w:r>
        <w:rPr>
          <w:rFonts w:ascii="Arial" w:cs="Arial" w:eastAsia="Arial" w:hAnsi="Arial"/>
          <w:b/>
          <w:bCs/>
          <w:sz w:val="24"/>
          <w:szCs w:val="24"/>
        </w:rPr>
        <w:t xml:space="preserve">Q: </w:t>
      </w:r>
      <w:r>
        <w:rPr>
          <w:rFonts w:ascii="Arial" w:cs="Arial" w:eastAsia="Arial" w:hAnsi="Arial"/>
          <w:sz w:val="24"/>
          <w:szCs w:val="24"/>
        </w:rPr>
        <w:t xml:space="preserve">What does the Partner Coordinator deliver to a partner — formal report, dashboard, verbal summary?</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A formal report would be the goal, but frequent status updates would include a verbal summary.</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Q: </w:t>
      </w:r>
      <w:r>
        <w:rPr>
          <w:rFonts w:ascii="Arial" w:cs="Arial" w:eastAsia="Arial" w:hAnsi="Arial"/>
          <w:sz w:val="24"/>
          <w:szCs w:val="24"/>
        </w:rPr>
        <w:t xml:space="preserve">What metrics are included in the formal report?</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Referral count, active clients, total sessions, total hours, NPS scores, and impact metrics. Also new clients in last 30 days.</w:t>
      </w:r>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Partner analytics metrics: referral count, active clients, new clients in last 30 days, total sessions, total hours, NPS scores, and impact metrics. (Updated in v1.1: mentor count added per CR-PARTNER-MANAGE session.)</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Q: </w:t>
      </w:r>
      <w:r>
        <w:rPr>
          <w:rFonts w:ascii="Arial" w:cs="Arial" w:eastAsia="Arial" w:hAnsi="Arial"/>
          <w:sz w:val="24"/>
          <w:szCs w:val="24"/>
        </w:rPr>
        <w:t xml:space="preserve">What frequency for the formal report?</w:t>
      </w:r>
    </w:p>
    <w:p>
      <w:pPr>
        <w:spacing w:after="120"/>
      </w:pPr>
      <w:r>
        <w:rPr>
          <w:rFonts w:ascii="Arial" w:cs="Arial" w:eastAsia="Arial" w:hAnsi="Arial"/>
          <w:b/>
          <w:bCs/>
          <w:sz w:val="24"/>
          <w:szCs w:val="24"/>
        </w:rPr>
        <w:t xml:space="preserve">A: </w:t>
      </w:r>
      <w:r>
        <w:rPr>
          <w:rFonts w:ascii="Arial" w:cs="Arial" w:eastAsia="Arial" w:hAnsi="Arial"/>
          <w:sz w:val="24"/>
          <w:szCs w:val="24"/>
        </w:rPr>
        <w:t xml:space="preserve">Quarterly.</w:t>
      </w:r>
    </w:p>
    <w:p>
      <w:pPr>
        <w:spacing w:after="120"/>
      </w:pPr>
      <w:r>
        <w:rPr>
          <w:rFonts w:ascii="Arial" w:cs="Arial" w:eastAsia="Arial" w:hAnsi="Arial"/>
          <w:b/>
          <w:bCs/>
          <w:sz w:val="24"/>
          <w:szCs w:val="24"/>
        </w:rPr>
        <w:t xml:space="preserve">Decision: </w:t>
      </w:r>
      <w:r>
        <w:rPr>
          <w:rFonts w:ascii="Arial" w:cs="Arial" w:eastAsia="Arial" w:hAnsi="Arial"/>
          <w:sz w:val="24"/>
          <w:szCs w:val="24"/>
        </w:rPr>
        <w:t xml:space="preserve">Quarterly formal partner analytics reports, supplemented by informal verbal summaries during regular liaison touchpoints.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2026-04-05T17:59:08.020Z</dcterms:created>
  <dcterms:modified xsi:type="dcterms:W3CDTF">2026-04-05T17:59:08.021Z</dcterms:modified>
</cp:coreProperties>
</file>

<file path=docProps/custom.xml><?xml version="1.0" encoding="utf-8"?>
<Properties xmlns="http://schemas.openxmlformats.org/officeDocument/2006/custom-properties" xmlns:vt="http://schemas.openxmlformats.org/officeDocument/2006/docPropsVTypes"/>
</file>