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1.5  |  In Progress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EspoCRM, regardless of how the data was originally collected.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Co-Mentor Contact records to the Engagement. Optional. Multiple Co-Mentors may be assigned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SME Contact records to the Engagement. Optional. Multiple SMEs may be assigned simultaneously.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state of the session. Dropdown. Values: Scheduled | Completed | Missed | Cancelled. Required. Defaults to Scheduled when a future session is created. Set to Completed by the mentor after a session occurs. Set to Missed or Cancelled manually by the mentor as appropriate. Only Completed sessions count toward Engagement roll-up analytics and NPS trigger logic.</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Contacts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state of the session. Dropdown. Values: Scheduled | Completed | Missed | Cancelled. Required. Defaults to Scheduled when a future session is created. Set to Completed by the mentor after a session occurs. Set to Missed or Cancelled manually by the mentor as appropriate. Only Completed sessions count toward Engagement roll-up analytics and NPS trigger logic.</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Many-to-Many for Co-Mentor and SME roles. Each Engagement has one Assigned Mentor, but may have multiple Co-Mentors and multiple SMEs. All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3.9 Engagement → Engagement Contacts</w:t>
      </w:r>
    </w:p>
    <w:p>
      <w:pPr>
        <w:spacing w:after="120"/>
      </w:pPr>
      <w:r>
        <w:t xml:space="preserve">Relationship type: Many-to-Many. An Engagement may have many participating Contacts; a Contact may participate in multiple Engagements.</w:t>
      </w:r>
    </w:p>
    <w:p>
      <w:pPr>
        <w:numPr>
          <w:ilvl w:val="0"/>
          <w:numId w:val="1"/>
        </w:numPr>
        <w:spacing w:after="60"/>
      </w:pPr>
      <w:r>
        <w:t xml:space="preserve">The Engagement Contacts panel lists the specific individuals from the client business who are actively participating in the engagement. It is set by the mentor at the time the engagement is assigned and updated as needed.</w:t>
      </w:r>
    </w:p>
    <w:p>
      <w:pPr>
        <w:numPr>
          <w:ilvl w:val="0"/>
          <w:numId w:val="1"/>
        </w:numPr>
        <w:spacing w:after="60"/>
      </w:pPr>
      <w:r>
        <w:t xml:space="preserve">Engagement Contacts determine who receives automated meeting requests when Next Session Date/Time is saved on the Engagement, and who receives session summary emails drafted by the mentor.</w:t>
      </w:r>
    </w:p>
    <w:p>
      <w:pPr>
        <w:numPr>
          <w:ilvl w:val="0"/>
          <w:numId w:val="1"/>
        </w:numPr>
        <w:spacing w:after="60"/>
      </w:pPr>
      <w:r>
        <w:t xml:space="preserve">If the Engagement Contacts panel is empty, automated communications default to the Primary Contact on the linked Company record.</w:t>
      </w:r>
    </w:p>
    <w:p>
      <w:r>
        <w:t xml:space="preserve"/>
      </w:r>
    </w:p>
    <w:p>
      <w:pPr>
        <w:pStyle w:val="Heading2"/>
      </w:pPr>
      <w:r>
        <w:t xml:space="preserve">3.9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reviews new submissions by selecting the “New Client Submissions” global search preset on the Engagement entity, which displays all Engagement records with a status of Submitted.</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one or more co-mentors and/or SMEs). System verifies each nominated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Processes</w:t>
      </w:r>
    </w:p>
    <w:p>
      <w:pPr>
        <w:spacing w:after="120"/>
      </w:pPr>
      <w:r>
        <w:t xml:space="preserve">This section covers all session-related processes: scheduling sessions in advance, automated session reminders, logging completed sessions, and handling missed sessions.</w:t>
      </w:r>
    </w:p>
    <w:p>
      <w:r>
        <w:t xml:space="preserve"/>
      </w:r>
    </w:p>
    <w:p>
      <w:pPr>
        <w:pStyle w:val="Heading3"/>
      </w:pPr>
      <w:r>
        <w:t xml:space="preserve">4.3.1 Scheduling a Session</w:t>
      </w:r>
    </w:p>
    <w:p>
      <w:pPr>
        <w:spacing w:after="120"/>
      </w:pPr>
      <w:r>
        <w:t xml:space="preserve">Sessions may be created in advance as Scheduled records before the meeting occurs. This is the preferred approach as it enables automated reminders to be sent to all participants before the session.</w:t>
      </w:r>
    </w:p>
    <w:p>
      <w:r>
        <w:t xml:space="preserve"/>
      </w:r>
    </w:p>
    <w:p>
      <w:pPr>
        <w:numPr>
          <w:ilvl w:val="0"/>
          <w:numId w:val="2"/>
        </w:numPr>
        <w:spacing w:after="60"/>
      </w:pPr>
      <w:r>
        <w:t xml:space="preserve">Mentor navigates to the Engagement record and creates a new Session record.</w:t>
      </w:r>
    </w:p>
    <w:p>
      <w:pPr>
        <w:numPr>
          <w:ilvl w:val="0"/>
          <w:numId w:val="2"/>
        </w:numPr>
        <w:spacing w:after="60"/>
      </w:pPr>
      <w:r>
        <w:t xml:space="preserve">Session Status is set to Scheduled. Session Date/Time, Session Type, and Meeting Location details are populated. Other fields (Topics, Notes, etc.) may be left blank until after the session occurs.</w:t>
      </w:r>
    </w:p>
    <w:p>
      <w:pPr>
        <w:numPr>
          <w:ilvl w:val="0"/>
          <w:numId w:val="2"/>
        </w:numPr>
        <w:spacing w:after="60"/>
      </w:pPr>
      <w:r>
        <w:t xml:space="preserve">Session record is saved and linked to the Engagement.</w:t>
      </w:r>
    </w:p>
    <w:p>
      <w:pPr>
        <w:numPr>
          <w:ilvl w:val="0"/>
          <w:numId w:val="2"/>
        </w:numPr>
        <w:spacing w:after="60"/>
      </w:pPr>
      <w:r>
        <w:t xml:space="preserve">System automatically sends a meeting request to all Engagement Contacts and assigned mentors (Primary Mentor, Co-Mentors, SMEs) via the Next Session Date/Time workflow (see Section 4.8).</w:t>
      </w:r>
    </w:p>
    <w:p>
      <w:pPr>
        <w:numPr>
          <w:ilvl w:val="0"/>
          <w:numId w:val="2"/>
        </w:numPr>
        <w:spacing w:after="60"/>
      </w:pPr>
      <w:r>
        <w:t xml:space="preserve">Automated reminders are sent to all Engagement Contacts and assigned mentors 24 hours and 1 hour before the session via both email and SMS (Twilio). See Section 4.3.2 for reminder workflow details.</w:t>
      </w:r>
    </w:p>
    <w:p>
      <w:r>
        <w:t xml:space="preserve"/>
      </w:r>
    </w:p>
    <w:p>
      <w:pPr>
        <w:pStyle w:val="Heading3"/>
      </w:pPr>
      <w:r>
        <w:t xml:space="preserve">4.3.2 Session Reminders</w:t>
      </w:r>
    </w:p>
    <w:p>
      <w:pPr>
        <w:spacing w:after="120"/>
      </w:pPr>
      <w:r>
        <w:t xml:space="preserve">Automated reminders are sent to all participants before any Scheduled session. Reminders are delivered via both email (EspoCRM native) and SMS (Twilio). Reminders are only sent for sessions with Status = Scheduled.</w:t>
      </w:r>
    </w:p>
    <w:p>
      <w:r>
        <w:t xml:space="preserve"/>
      </w:r>
    </w:p>
    <w:p>
      <w:pPr>
        <w:numPr>
          <w:ilvl w:val="0"/>
          <w:numId w:val="1"/>
        </w:numPr>
        <w:spacing w:after="60"/>
      </w:pPr>
      <w:r>
        <w:t xml:space="preserve">24-hour reminder — sent to all Engagement Contacts and assigned mentors 24 hours before the scheduled Session Date/Time.</w:t>
      </w:r>
    </w:p>
    <w:p>
      <w:pPr>
        <w:numPr>
          <w:ilvl w:val="0"/>
          <w:numId w:val="1"/>
        </w:numPr>
        <w:spacing w:after="60"/>
      </w:pPr>
      <w:r>
        <w:t xml:space="preserve">1-hour reminder — sent to all Engagement Contacts and assigned mentors 1 hour before the scheduled Session Date/Time.</w:t>
      </w:r>
    </w:p>
    <w:p>
      <w:r>
        <w:t xml:space="preserve"/>
      </w:r>
    </w:p>
    <w:p>
      <w:pPr>
        <w:spacing w:after="120"/>
      </w:pPr>
      <w:r>
        <w:t xml:space="preserve">Reminder content includes: session date/time, session type, meeting link (if Video Call), and meeting location (if In-Person).</w:t>
      </w:r>
    </w:p>
    <w:p>
      <w:r>
        <w:t xml:space="preserve"/>
      </w:r>
    </w:p>
    <w:p>
      <w:pPr>
        <w:spacing w:after="120"/>
      </w:pPr>
      <w:r>
        <w:rPr>
          <w:i/>
          <w:iCs/>
          <w:color w:val="888888"/>
        </w:rPr>
        <w:t xml:space="preserve">Note: SMS delivery requires Twilio integration (see Section 6.11). Phone numbers must be present on all Contact and mentor Contact records for SMS reminders to be delivered. If no phone number is on file, the reminder falls back to email only.</w:t>
      </w:r>
    </w:p>
    <w:p>
      <w:r>
        <w:t xml:space="preserve"/>
      </w:r>
    </w:p>
    <w:p>
      <w:pPr>
        <w:pStyle w:val="Heading3"/>
      </w:pPr>
      <w:r>
        <w:t xml:space="preserve">4.3.3 Logging a Completed Session</w:t>
      </w:r>
    </w:p>
    <w:p>
      <w:pPr>
        <w:spacing w:after="120"/>
      </w:pPr>
      <w:r>
        <w:t xml:space="preserve">After a session occurs, the mentor updates the Session record with all relevant details and changes the status to Completed. This may be done during the session or immediately after.</w:t>
      </w:r>
    </w:p>
    <w:p>
      <w:r>
        <w:t xml:space="preserve"/>
      </w:r>
    </w:p>
    <w:p>
      <w:pPr>
        <w:numPr>
          <w:ilvl w:val="0"/>
          <w:numId w:val="2"/>
        </w:numPr>
        <w:spacing w:after="60"/>
      </w:pPr>
      <w:r>
        <w:t xml:space="preserve">Mentor opens the existing Scheduled Session record (or creates a new Session record if one was not created in advance).</w:t>
      </w:r>
    </w:p>
    <w:p>
      <w:pPr>
        <w:numPr>
          <w:ilvl w:val="0"/>
          <w:numId w:val="2"/>
        </w:numPr>
        <w:spacing w:after="60"/>
      </w:pPr>
      <w:r>
        <w:t xml:space="preserve">Session Status is set to Completed.</w:t>
      </w:r>
    </w:p>
    <w:p>
      <w:pPr>
        <w:numPr>
          <w:ilvl w:val="0"/>
          <w:numId w:val="2"/>
        </w:numPr>
        <w:spacing w:after="60"/>
      </w:pPr>
      <w:r>
        <w:t xml:space="preserve">Session fields completed: Duration, Session Type, Meeting Location Type and Details (if in-person), Topics Covered, Mentor Notes, Next Steps, New Business Started flag, and Next Session Date/Time. Mentors are encouraged to set Next Session Date/Time while on the call with the client.</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 Only Completed sessions are counted.</w:t>
      </w:r>
    </w:p>
    <w:p>
      <w:pPr>
        <w:numPr>
          <w:ilvl w:val="0"/>
          <w:numId w:val="2"/>
        </w:numPr>
        <w:spacing w:after="60"/>
      </w:pPr>
      <w:r>
        <w:t xml:space="preserve">Inactivity monitoring clock resets — the completed session date is recognized as the most recent qualifying activity event.</w:t>
      </w:r>
    </w:p>
    <w:p>
      <w:pPr>
        <w:numPr>
          <w:ilvl w:val="0"/>
          <w:numId w:val="2"/>
        </w:numPr>
        <w:spacing w:after="60"/>
      </w:pPr>
      <w:r>
        <w:t xml:space="preserve">If Next Session Date/Time was set, the Engagement’s Next Session Date/Time field is automatically updated and a meeting request is sent to all participants. See Section 4.8.</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Completed session on an Assigned Engagement, Engagement status automatically changes to Active.</w:t>
      </w:r>
    </w:p>
    <w:p>
      <w:r>
        <w:t xml:space="preserve"/>
      </w:r>
    </w:p>
    <w:p>
      <w:pPr>
        <w:pStyle w:val="Heading3"/>
      </w:pPr>
      <w:r>
        <w:t xml:space="preserve">4.3.4 Missed Session</w:t>
      </w:r>
    </w:p>
    <w:p>
      <w:pPr>
        <w:spacing w:after="120"/>
      </w:pPr>
      <w:r>
        <w:t xml:space="preserve">A missed session occurs when a client does not attend a scheduled meeting. Missed sessions do not count as qualifying activity events for inactivity monitoring — the Dormant clock continues to run as if no activity occurred. If enough sessions are missed without rescheduling, the engagement will progress through Dormant to Inactive and ultimately Abandoned via the standard inactivity workflow.</w:t>
      </w:r>
    </w:p>
    <w:p>
      <w:r>
        <w:t xml:space="preserve"/>
      </w:r>
    </w:p>
    <w:p>
      <w:pPr>
        <w:numPr>
          <w:ilvl w:val="0"/>
          <w:numId w:val="2"/>
        </w:numPr>
        <w:spacing w:after="60"/>
      </w:pPr>
      <w:r>
        <w:t xml:space="preserve">Mentor opens the Scheduled Session record and sets Status to Missed.</w:t>
      </w:r>
    </w:p>
    <w:p>
      <w:pPr>
        <w:numPr>
          <w:ilvl w:val="0"/>
          <w:numId w:val="2"/>
        </w:numPr>
        <w:spacing w:after="60"/>
      </w:pPr>
      <w:r>
        <w:t xml:space="preserve">Mentor sends a follow-up email to the client through EspoCRM, either proposing a new session date or requesting the client to suggest a time. EspoCRM email templates are available as a starting point.</w:t>
      </w:r>
    </w:p>
    <w:p>
      <w:pPr>
        <w:numPr>
          <w:ilvl w:val="0"/>
          <w:numId w:val="2"/>
        </w:numPr>
        <w:spacing w:after="60"/>
      </w:pPr>
      <w:r>
        <w:t xml:space="preserve">Missed session email is automatically linked to the Engagement and Contact activity streams.</w:t>
      </w:r>
    </w:p>
    <w:p>
      <w:pPr>
        <w:numPr>
          <w:ilvl w:val="0"/>
          <w:numId w:val="2"/>
        </w:numPr>
        <w:spacing w:after="60"/>
      </w:pPr>
      <w:r>
        <w:t xml:space="preserve">Mentor waits for client response. If the client proposes or confirms a new date, the mentor creates a new Scheduled Session record with the agreed date/time. The new Scheduled session resets the inactivity monitoring clock.</w:t>
      </w:r>
    </w:p>
    <w:p>
      <w:pPr>
        <w:numPr>
          <w:ilvl w:val="0"/>
          <w:numId w:val="2"/>
        </w:numPr>
        <w:spacing w:after="60"/>
      </w:pPr>
      <w:r>
        <w:t xml:space="preserve">If no client response is received within the normal cadence window, the inactivity monitoring workflow will automatically progress the Engagement to Dormant status per the configured thresholds (see Section 4.5).</w:t>
      </w:r>
    </w:p>
    <w:p>
      <w:r>
        <w:t xml:space="preserve"/>
      </w:r>
    </w:p>
    <w:p>
      <w:pPr>
        <w:spacing w:after="120"/>
      </w:pPr>
      <w:r>
        <w:rPr>
          <w:i/>
          <w:iCs/>
          <w:color w:val="888888"/>
        </w:rPr>
        <w:t xml:space="preserve">Note: Missed sessions are retained as permanent records on the Engagement. They are excluded from Total Sessions and Total Session Hours roll-up calculations but provide a useful audit trail of engagement history.</w:t>
      </w:r>
    </w:p>
    <w:p>
      <w:r>
        <w:t xml:space="preserve"/>
      </w:r>
    </w:p>
    <w:p>
      <w:pPr>
        <w:pStyle w:val="Heading3"/>
      </w:pPr>
      <w:r>
        <w:t xml:space="preserve">4.3.5 Cancelled Session</w:t>
      </w:r>
    </w:p>
    <w:p>
      <w:pPr>
        <w:spacing w:after="120"/>
      </w:pPr>
      <w:r>
        <w:t xml:space="preserve">A cancelled session occurs when either the mentor or client cancels a scheduled meeting before it occurs. Unlike a missed session, a cancellation implies prior communication and mutual awareness.</w:t>
      </w:r>
    </w:p>
    <w:p>
      <w:r>
        <w:t xml:space="preserve"/>
      </w:r>
    </w:p>
    <w:p>
      <w:pPr>
        <w:numPr>
          <w:ilvl w:val="0"/>
          <w:numId w:val="2"/>
        </w:numPr>
        <w:spacing w:after="60"/>
      </w:pPr>
      <w:r>
        <w:t xml:space="preserve">Mentor opens the Scheduled Session record and sets Status to Cancelled.</w:t>
      </w:r>
    </w:p>
    <w:p>
      <w:pPr>
        <w:numPr>
          <w:ilvl w:val="0"/>
          <w:numId w:val="2"/>
        </w:numPr>
        <w:spacing w:after="60"/>
      </w:pPr>
      <w:r>
        <w:t xml:space="preserve">If a new session date has already been agreed, the mentor creates a new Scheduled Session record immediately.</w:t>
      </w:r>
    </w:p>
    <w:p>
      <w:pPr>
        <w:numPr>
          <w:ilvl w:val="0"/>
          <w:numId w:val="2"/>
        </w:numPr>
        <w:spacing w:after="60"/>
      </w:pPr>
      <w:r>
        <w:t xml:space="preserve">Cancelled sessions do not count as qualifying activity events for inactivity monitoring. However, if a new Scheduled Session is created, that scheduled date resets the clock.</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2"/>
      </w:pPr>
      <w:r>
        <w:t xml:space="preserve">4.8 Meeting Request</w:t>
      </w:r>
    </w:p>
    <w:p>
      <w:pPr>
        <w:spacing w:after="120"/>
      </w:pPr>
      <w:r>
        <w:t xml:space="preserve">A meeting request is sent automatically whenever the Next Session Date/Time field is saved on the Engagement record — whether set via the Session form or edited directly by the mentor or admin on the Engagement.</w:t>
      </w:r>
    </w:p>
    <w:p>
      <w:pPr>
        <w:numPr>
          <w:ilvl w:val="0"/>
          <w:numId w:val="2"/>
        </w:numPr>
        <w:spacing w:after="60"/>
      </w:pPr>
      <w:r>
        <w:t xml:space="preserve">Mentor or admin saves the Engagement record with a Next Session Date/Time value (new or updated).</w:t>
      </w:r>
    </w:p>
    <w:p>
      <w:pPr>
        <w:numPr>
          <w:ilvl w:val="0"/>
          <w:numId w:val="2"/>
        </w:numPr>
        <w:spacing w:after="60"/>
      </w:pPr>
      <w:r>
        <w:t xml:space="preserve">System generates a calendar meeting request for the scheduled date and time.</w:t>
      </w:r>
    </w:p>
    <w:p>
      <w:pPr>
        <w:numPr>
          <w:ilvl w:val="0"/>
          <w:numId w:val="2"/>
        </w:numPr>
        <w:spacing w:after="60"/>
      </w:pPr>
      <w:r>
        <w:t xml:space="preserve">Meeting request is sent to: all Contacts in the Engagement Contacts panel (or the Primary Contact if the panel is empty), the assigned Primary Mentor, all Co-Mentors, and all SMEs assigned to the Engagement.</w:t>
      </w:r>
    </w:p>
    <w:p>
      <w:pPr>
        <w:numPr>
          <w:ilvl w:val="0"/>
          <w:numId w:val="2"/>
        </w:numPr>
        <w:spacing w:after="60"/>
      </w:pPr>
      <w:r>
        <w:t xml:space="preserve">Saving a new Next Session Date/Time resets the inactivity monitoring clock, treating the scheduled meeting as a qualifying activity event.</w:t>
      </w:r>
    </w:p>
    <w:p>
      <w:r>
        <w:t xml:space="preserve"/>
      </w:r>
    </w:p>
    <w:p>
      <w:pPr>
        <w:pStyle w:val="Heading2"/>
      </w:pPr>
      <w:r>
        <w:t xml:space="preserve">4.9 Session Summary Email</w:t>
      </w:r>
    </w:p>
    <w:p>
      <w:pPr>
        <w:spacing w:after="120"/>
      </w:pPr>
      <w:r>
        <w:t xml:space="preserve">After logging a session, the mentor may send a summary email to the client recapping what was discussed and confirming next steps. The system drafts the email automatically from session data; the mentor reviews and approves before it is sent.</w:t>
      </w:r>
    </w:p>
    <w:p>
      <w:pPr>
        <w:numPr>
          <w:ilvl w:val="0"/>
          <w:numId w:val="2"/>
        </w:numPr>
        <w:spacing w:after="60"/>
      </w:pPr>
      <w:r>
        <w:t xml:space="preserve">Mentor saves the Session record.</w:t>
      </w:r>
    </w:p>
    <w:p>
      <w:pPr>
        <w:numPr>
          <w:ilvl w:val="0"/>
          <w:numId w:val="2"/>
        </w:numPr>
        <w:spacing w:after="60"/>
      </w:pPr>
      <w:r>
        <w:t xml:space="preserve">System generates a draft summary email populated from: Topics Covered, Next Steps, and Next Session Date/Time from the Session record.</w:t>
      </w:r>
    </w:p>
    <w:p>
      <w:pPr>
        <w:numPr>
          <w:ilvl w:val="0"/>
          <w:numId w:val="2"/>
        </w:numPr>
        <w:spacing w:after="60"/>
      </w:pPr>
      <w:r>
        <w:t xml:space="preserve">Draft email is presented to the mentor for review and editing within EspoCRM before sending.</w:t>
      </w:r>
    </w:p>
    <w:p>
      <w:pPr>
        <w:numPr>
          <w:ilvl w:val="0"/>
          <w:numId w:val="2"/>
        </w:numPr>
        <w:spacing w:after="60"/>
      </w:pPr>
      <w:r>
        <w:t xml:space="preserve">Mentor approves and sends the email. Recipients are the Engagement Contacts panel (or Primary Contact if empty).</w:t>
      </w:r>
    </w:p>
    <w:p>
      <w:pPr>
        <w:numPr>
          <w:ilvl w:val="0"/>
          <w:numId w:val="2"/>
        </w:numPr>
        <w:spacing w:after="60"/>
      </w:pPr>
      <w:r>
        <w:t xml:space="preserve">Sent email is automatically linked to the Engagement record and the relevant Contact records in the activity stream.</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(Account)</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Implementation Steps</w:t>
      </w:r>
    </w:p>
    <w:p>
      <w:pPr>
        <w:spacing w:after="120"/>
      </w:pPr>
      <w:r>
        <w:t xml:space="preserve">This section provides a sequenced implementation checklist for configuring the client domain in EspoCRM. Steps are listed at the operational task level — sufficient to guide a CBM technology administrator familiar with EspoCRM through the full configuration. Detailed button-by-button instructions are not included here; those will be documented separately if needed.</w:t>
      </w:r>
    </w:p>
    <w:p>
      <w:pPr>
        <w:spacing w:after="120"/>
      </w:pPr>
      <w:r>
        <w:t xml:space="preserve">Steps must be completed in the order presented, as later steps depend on entities and relationships configured in earlier steps.</w:t>
      </w:r>
    </w:p>
    <w:p>
      <w:r>
        <w:t xml:space="preserve"/>
      </w:r>
    </w:p>
    <w:p>
      <w:pPr>
        <w:pStyle w:val="Heading2"/>
      </w:pPr>
      <w:r>
        <w:t xml:space="preserve">6.1 Shared Platform Entities</w:t>
      </w:r>
    </w:p>
    <w:p>
      <w:pPr>
        <w:spacing w:after="120"/>
      </w:pPr>
      <w:r>
        <w:t xml:space="preserve">These entities are used across all CBM CRM domains and must be configured before any domain-specific entities. Reference CBM-PRD-CRM.docx Section 18 for full field specifications.</w:t>
      </w:r>
    </w:p>
    <w:p>
      <w:r>
        <w:t xml:space="preserve"/>
      </w:r>
    </w:p>
    <w:p>
      <w:pPr>
        <w:numPr>
          <w:ilvl w:val="0"/>
          <w:numId w:val="1"/>
        </w:numPr>
        <w:spacing w:after="60"/>
      </w:pPr>
      <w:r>
        <w:t xml:space="preserve">☐ Create the Note entity with all defined fields (Title, Body, Internal Only, Created By, Created Date/Time).</w:t>
      </w:r>
    </w:p>
    <w:p>
      <w:pPr>
        <w:numPr>
          <w:ilvl w:val="0"/>
          <w:numId w:val="1"/>
        </w:numPr>
        <w:spacing w:after="60"/>
      </w:pPr>
      <w:r>
        <w:t xml:space="preserve">☐ Create the Comment entity with all defined fields (Note link, Body, Created By, Created Date/Time).</w:t>
      </w:r>
    </w:p>
    <w:p>
      <w:pPr>
        <w:numPr>
          <w:ilvl w:val="0"/>
          <w:numId w:val="1"/>
        </w:numPr>
        <w:spacing w:after="60"/>
      </w:pPr>
      <w:r>
        <w:t xml:space="preserve">☐ Configure the Comment entity as a child relationship of the Note entity (one Note, many Comments).</w:t>
      </w:r>
    </w:p>
    <w:p>
      <w:pPr>
        <w:numPr>
          <w:ilvl w:val="0"/>
          <w:numId w:val="1"/>
        </w:numPr>
        <w:spacing w:after="60"/>
      </w:pPr>
      <w:r>
        <w:t xml:space="preserve">☐ Create the Document entity with all defined fields (Title, Document Type, Description, File Attachment, External URL, Internal Only, Created By, Created Date/Time).</w:t>
      </w:r>
    </w:p>
    <w:p>
      <w:pPr>
        <w:numPr>
          <w:ilvl w:val="0"/>
          <w:numId w:val="1"/>
        </w:numPr>
        <w:spacing w:after="60"/>
      </w:pPr>
      <w:r>
        <w:t xml:space="preserve">☐ Configure Internal Only field-level access on Note and Document entities to restrict visibility to Admin role only when flagged.</w:t>
      </w:r>
    </w:p>
    <w:p>
      <w:pPr>
        <w:numPr>
          <w:ilvl w:val="0"/>
          <w:numId w:val="1"/>
        </w:numPr>
        <w:spacing w:after="60"/>
      </w:pPr>
      <w:r>
        <w:t xml:space="preserve">☐ Create a “My Notes” global search preset on the Note entity filtered by Created By = current user, sorted by Created Date/Time descending.</w:t>
      </w:r>
    </w:p>
    <w:p>
      <w:r>
        <w:t xml:space="preserve"/>
      </w:r>
    </w:p>
    <w:p>
      <w:pPr>
        <w:pStyle w:val="Heading2"/>
      </w:pPr>
      <w:r>
        <w:t xml:space="preserve">6.2 Company Entity</w:t>
      </w:r>
    </w:p>
    <w:p>
      <w:pPr>
        <w:spacing w:after="120"/>
      </w:pPr>
      <w:r>
        <w:t xml:space="preserve">Configure the Company entity (EspoCRM’s native Account entity, relabeled) with all Phase 1 and Phase 2 fields defined in Section 2.2.</w:t>
      </w:r>
    </w:p>
    <w:p>
      <w:r>
        <w:t xml:space="preserve"/>
      </w:r>
    </w:p>
    <w:p>
      <w:pPr>
        <w:numPr>
          <w:ilvl w:val="0"/>
          <w:numId w:val="1"/>
        </w:numPr>
        <w:spacing w:after="60"/>
      </w:pPr>
      <w:r>
        <w:t xml:space="preserve">☐ Relabel the Account entity display name to “Company” throughout the EspoCRM UI via Entity Manager label settings.</w:t>
      </w:r>
    </w:p>
    <w:p>
      <w:pPr>
        <w:numPr>
          <w:ilvl w:val="0"/>
          <w:numId w:val="1"/>
        </w:numPr>
        <w:spacing w:after="60"/>
      </w:pPr>
      <w:r>
        <w:t xml:space="preserve">☐ Add Phase 1 fields to the Company entity: Organization Type (dropdown), Business Stage (dropdown), NAICS Sector (dropdown), NAICS Subsector (dropdown), Mentoring Focus Areas (multi-select), Mentoring Needs Description (rich text).</w:t>
      </w:r>
    </w:p>
    <w:p>
      <w:pPr>
        <w:numPr>
          <w:ilvl w:val="0"/>
          <w:numId w:val="1"/>
        </w:numPr>
        <w:spacing w:after="60"/>
      </w:pPr>
      <w:r>
        <w:t xml:space="preserve">☐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numPr>
          <w:ilvl w:val="0"/>
          <w:numId w:val="1"/>
        </w:numPr>
        <w:spacing w:after="60"/>
      </w:pPr>
      <w:r>
        <w:t xml:space="preserve">☐ Add Professional Advisors field (multi-select checklist) with all defined values.</w:t>
      </w:r>
    </w:p>
    <w:p>
      <w:pPr>
        <w:numPr>
          <w:ilvl w:val="0"/>
          <w:numId w:val="1"/>
        </w:numPr>
        <w:spacing w:after="60"/>
      </w:pPr>
      <w:r>
        <w:t xml:space="preserve">☐ Add business registration fields: Registered with State, State of Registration, Legal Business Structure, EIN on File, Date of Formation, Registered Agent, EIN Number.</w:t>
      </w:r>
    </w:p>
    <w:p>
      <w:pPr>
        <w:numPr>
          <w:ilvl w:val="0"/>
          <w:numId w:val="1"/>
        </w:numPr>
        <w:spacing w:after="60"/>
      </w:pPr>
      <w:r>
        <w:t xml:space="preserve">☐ Configure Dynamic Logic to show/hide registration fields conditionally based on Registered with State value.</w:t>
      </w:r>
    </w:p>
    <w:p>
      <w:pPr>
        <w:numPr>
          <w:ilvl w:val="0"/>
          <w:numId w:val="1"/>
        </w:numPr>
        <w:spacing w:after="60"/>
      </w:pPr>
      <w:r>
        <w:t xml:space="preserve">☐ Configure field-level access on EIN Number to restrict visibility to Admin and assigned Primary Mentor only.</w:t>
      </w:r>
    </w:p>
    <w:p>
      <w:pPr>
        <w:numPr>
          <w:ilvl w:val="0"/>
          <w:numId w:val="1"/>
        </w:numPr>
        <w:spacing w:after="60"/>
      </w:pPr>
      <w:r>
        <w:t xml:space="preserve">☐ Organize all fields into logical panel groups on the Company detail view: Contact Information, Business Classification, Mentoring Context (Phase 1), Business Detail (Phase 2), Professional Advisors, Business Registration.</w:t>
      </w:r>
    </w:p>
    <w:p>
      <w:pPr>
        <w:numPr>
          <w:ilvl w:val="0"/>
          <w:numId w:val="1"/>
        </w:numPr>
        <w:spacing w:after="60"/>
      </w:pPr>
      <w:r>
        <w:t xml:space="preserve">☐ Configure Phase 2 panel group to be collapsible and clearly labeled as post-assignment information.</w:t>
      </w:r>
    </w:p>
    <w:p>
      <w:pPr>
        <w:numPr>
          <w:ilvl w:val="0"/>
          <w:numId w:val="1"/>
        </w:numPr>
        <w:spacing w:after="60"/>
      </w:pPr>
      <w:r>
        <w:t xml:space="preserve">☐ Add Note, Document, Email, and Calls relationship panels to the Company detail view.</w:t>
      </w:r>
    </w:p>
    <w:p>
      <w:r>
        <w:t xml:space="preserve"/>
      </w:r>
    </w:p>
    <w:p>
      <w:pPr>
        <w:pStyle w:val="Heading2"/>
      </w:pPr>
      <w:r>
        <w:t xml:space="preserve">6.3 Contact Entity</w:t>
      </w:r>
    </w:p>
    <w:p>
      <w:pPr>
        <w:spacing w:after="120"/>
      </w:pPr>
      <w:r>
        <w:t xml:space="preserve">The Contact entity uses EspoCRM’s native Contact entity. Add the fields defined in Section 2.3 that are not already present natively.</w:t>
      </w:r>
    </w:p>
    <w:p>
      <w:r>
        <w:t xml:space="preserve"/>
      </w:r>
    </w:p>
    <w:p>
      <w:pPr>
        <w:numPr>
          <w:ilvl w:val="0"/>
          <w:numId w:val="1"/>
        </w:numPr>
        <w:spacing w:after="60"/>
      </w:pPr>
      <w:r>
        <w:t xml:space="preserve">☐ Verify native Contact fields are present: First Name, Last Name, Email, Phone.</w:t>
      </w:r>
    </w:p>
    <w:p>
      <w:pPr>
        <w:numPr>
          <w:ilvl w:val="0"/>
          <w:numId w:val="1"/>
        </w:numPr>
        <w:spacing w:after="60"/>
      </w:pPr>
      <w:r>
        <w:t xml:space="preserve">☐ Add Role at Business field (text field) to the Contact entity.</w:t>
      </w:r>
    </w:p>
    <w:p>
      <w:pPr>
        <w:numPr>
          <w:ilvl w:val="0"/>
          <w:numId w:val="1"/>
        </w:numPr>
        <w:spacing w:after="60"/>
      </w:pPr>
      <w:r>
        <w:t xml:space="preserve">☐ Add Primary Contact field (checkbox/boolean) to the Contact entity.</w:t>
      </w:r>
    </w:p>
    <w:p>
      <w:pPr>
        <w:numPr>
          <w:ilvl w:val="0"/>
          <w:numId w:val="1"/>
        </w:numPr>
        <w:spacing w:after="60"/>
      </w:pPr>
      <w:r>
        <w:t xml:space="preserve">☐ Add Zip Code field to the Contact entity if not already present as part of the native address field set.</w:t>
      </w:r>
    </w:p>
    <w:p>
      <w:pPr>
        <w:numPr>
          <w:ilvl w:val="0"/>
          <w:numId w:val="1"/>
        </w:numPr>
        <w:spacing w:after="60"/>
      </w:pPr>
      <w:r>
        <w:t xml:space="preserve">☐ Organize Contact detail view panels logically: Personal Information, Role at Business.</w:t>
      </w:r>
    </w:p>
    <w:p>
      <w:pPr>
        <w:numPr>
          <w:ilvl w:val="0"/>
          <w:numId w:val="1"/>
        </w:numPr>
        <w:spacing w:after="60"/>
      </w:pPr>
      <w:r>
        <w:t xml:space="preserve">☐ Add Note, Document, Email, and Calls relationship panels to the Contact detail view.</w:t>
      </w:r>
    </w:p>
    <w:p>
      <w:r>
        <w:t xml:space="preserve"/>
      </w:r>
    </w:p>
    <w:p>
      <w:pPr>
        <w:pStyle w:val="Heading2"/>
      </w:pPr>
      <w:r>
        <w:t xml:space="preserve">6.4 Engagement Entity</w:t>
      </w:r>
    </w:p>
    <w:p>
      <w:pPr>
        <w:spacing w:after="120"/>
      </w:pPr>
      <w:r>
        <w:t xml:space="preserve">Create the Engagement entity as a custom entity. This entity does not exist natively in EspoCRM and must be built from scratch via Entity Manager.</w:t>
      </w:r>
    </w:p>
    <w:p>
      <w:r>
        <w:t xml:space="preserve"/>
      </w:r>
    </w:p>
    <w:p>
      <w:pPr>
        <w:numPr>
          <w:ilvl w:val="0"/>
          <w:numId w:val="1"/>
        </w:numPr>
        <w:spacing w:after="60"/>
      </w:pPr>
      <w:r>
        <w:t xml:space="preserve">☐ Create the Engagement custom entity.</w:t>
      </w:r>
    </w:p>
    <w:p>
      <w:pPr>
        <w:numPr>
          <w:ilvl w:val="0"/>
          <w:numId w:val="1"/>
        </w:numPr>
        <w:spacing w:after="60"/>
      </w:pPr>
      <w:r>
        <w:t xml:space="preserve">☐ Add Status field (dropdown) with all defined values: Submitted, Pending Acceptance, Assigned, Active, On-Hold, Dormant, Inactive, Abandoned, Completed.</w:t>
      </w:r>
    </w:p>
    <w:p>
      <w:pPr>
        <w:numPr>
          <w:ilvl w:val="0"/>
          <w:numId w:val="1"/>
        </w:numPr>
        <w:spacing w:after="60"/>
      </w:pPr>
      <w:r>
        <w:t xml:space="preserve">☐ Add Start Date field (date).</w:t>
      </w:r>
    </w:p>
    <w:p>
      <w:pPr>
        <w:numPr>
          <w:ilvl w:val="0"/>
          <w:numId w:val="1"/>
        </w:numPr>
        <w:spacing w:after="60"/>
      </w:pPr>
      <w:r>
        <w:t xml:space="preserve">☐ Add Close Date field (date).</w:t>
      </w:r>
    </w:p>
    <w:p>
      <w:pPr>
        <w:numPr>
          <w:ilvl w:val="0"/>
          <w:numId w:val="1"/>
        </w:numPr>
        <w:spacing w:after="60"/>
      </w:pPr>
      <w:r>
        <w:t xml:space="preserve">☐ Add Meeting Cadence field (dropdown) with values: Weekly, Bi-Weekly, Monthly, As Needed.</w:t>
      </w:r>
    </w:p>
    <w:p>
      <w:pPr>
        <w:numPr>
          <w:ilvl w:val="0"/>
          <w:numId w:val="1"/>
        </w:numPr>
        <w:spacing w:after="60"/>
      </w:pPr>
      <w:r>
        <w:t xml:space="preserve">☐ Add Engagement Close Reason field (dropdown) with values: Goals Achieved, Client Withdrew, Inactive / No Response, Other.</w:t>
      </w:r>
    </w:p>
    <w:p>
      <w:pPr>
        <w:numPr>
          <w:ilvl w:val="0"/>
          <w:numId w:val="1"/>
        </w:numPr>
        <w:spacing w:after="60"/>
      </w:pPr>
      <w:r>
        <w:t xml:space="preserve">☐ Add Assigned Mentor field (link to Contact entity).</w:t>
      </w:r>
    </w:p>
    <w:p>
      <w:pPr>
        <w:numPr>
          <w:ilvl w:val="0"/>
          <w:numId w:val="1"/>
        </w:numPr>
        <w:spacing w:after="60"/>
      </w:pPr>
      <w:r>
        <w:t xml:space="preserve">☐ Configure Co-Mentor as a many-to-many relationship panel linking multiple Contact records with Co-Mentor role.</w:t>
      </w:r>
    </w:p>
    <w:p>
      <w:pPr>
        <w:numPr>
          <w:ilvl w:val="0"/>
          <w:numId w:val="1"/>
        </w:numPr>
        <w:spacing w:after="60"/>
      </w:pPr>
      <w:r>
        <w:t xml:space="preserve">☐ Configure SME as a many-to-many relationship panel linking multiple Contact records with SME role.</w:t>
      </w:r>
    </w:p>
    <w:p>
      <w:pPr>
        <w:numPr>
          <w:ilvl w:val="0"/>
          <w:numId w:val="1"/>
        </w:numPr>
        <w:spacing w:after="60"/>
      </w:pPr>
      <w:r>
        <w:t xml:space="preserve">☐ Add formula/roll-up fields: Total Sessions (count of linked Sessions), Total Sessions Last 30 Days (count of Sessions in last 30 days), Last Session Date (date of most recent Session), Total Session Hours (sum of Session Duration).</w:t>
      </w:r>
    </w:p>
    <w:p>
      <w:pPr>
        <w:numPr>
          <w:ilvl w:val="0"/>
          <w:numId w:val="1"/>
        </w:numPr>
        <w:spacing w:after="60"/>
      </w:pPr>
      <w:r>
        <w:t xml:space="preserve">☐ Add Next Session Date/Time field (date/time). Configure as editable by mentor and admin. Configure formula to auto-populate from the most recently logged Session’s Next Session Date/Time field.</w:t>
      </w:r>
    </w:p>
    <w:p>
      <w:pPr>
        <w:numPr>
          <w:ilvl w:val="0"/>
          <w:numId w:val="1"/>
        </w:numPr>
        <w:spacing w:after="60"/>
      </w:pPr>
      <w:r>
        <w:t xml:space="preserve">☐ Organize Engagement detail view panels: Engagement Details, Mentor Assignment, Analytics Summary.</w:t>
      </w:r>
    </w:p>
    <w:p>
      <w:pPr>
        <w:numPr>
          <w:ilvl w:val="0"/>
          <w:numId w:val="1"/>
        </w:numPr>
        <w:spacing w:after="60"/>
      </w:pPr>
      <w:r>
        <w:t xml:space="preserve">☐ Configure Engagement Contacts as a many-to-many relationship panel on the Engagement entity, linking to the Contact entity.</w:t>
      </w:r>
    </w:p>
    <w:p>
      <w:pPr>
        <w:numPr>
          <w:ilvl w:val="0"/>
          <w:numId w:val="1"/>
        </w:numPr>
        <w:spacing w:after="60"/>
      </w:pPr>
      <w:r>
        <w:t xml:space="preserve">☐ Add Note, Document, Email, and Calls relationship panels to the Engagement detail view.</w:t>
      </w:r>
    </w:p>
    <w:p>
      <w:r>
        <w:t xml:space="preserve"/>
      </w:r>
    </w:p>
    <w:p>
      <w:pPr>
        <w:pStyle w:val="Heading2"/>
      </w:pPr>
      <w:r>
        <w:t xml:space="preserve">6.5 Session Entity</w:t>
      </w:r>
    </w:p>
    <w:p>
      <w:pPr>
        <w:spacing w:after="120"/>
      </w:pPr>
      <w:r>
        <w:t xml:space="preserve">Create the Session entity as a custom entity.</w:t>
      </w:r>
    </w:p>
    <w:p>
      <w:r>
        <w:t xml:space="preserve"/>
      </w:r>
    </w:p>
    <w:p>
      <w:pPr>
        <w:numPr>
          <w:ilvl w:val="0"/>
          <w:numId w:val="1"/>
        </w:numPr>
        <w:spacing w:after="60"/>
      </w:pPr>
      <w:r>
        <w:t xml:space="preserve">☐ Create the Session custom entity.</w:t>
      </w:r>
    </w:p>
    <w:p>
      <w:pPr>
        <w:numPr>
          <w:ilvl w:val="0"/>
          <w:numId w:val="1"/>
        </w:numPr>
        <w:spacing w:after="60"/>
      </w:pPr>
      <w:r>
        <w:t xml:space="preserve">☐ Add Session Date/Time field (date/time).</w:t>
      </w:r>
    </w:p>
    <w:p>
      <w:pPr>
        <w:numPr>
          <w:ilvl w:val="0"/>
          <w:numId w:val="1"/>
        </w:numPr>
        <w:spacing w:after="60"/>
      </w:pPr>
      <w:r>
        <w:t xml:space="preserve">☐ Add Duration field (integer, minutes).</w:t>
      </w:r>
    </w:p>
    <w:p>
      <w:pPr>
        <w:numPr>
          <w:ilvl w:val="0"/>
          <w:numId w:val="1"/>
        </w:numPr>
        <w:spacing w:after="60"/>
      </w:pPr>
      <w:r>
        <w:t xml:space="preserve">☐ Add Session Type field (dropdown) with values: In-Person, Video Call, Phone Call.</w:t>
      </w:r>
    </w:p>
    <w:p>
      <w:pPr>
        <w:numPr>
          <w:ilvl w:val="0"/>
          <w:numId w:val="1"/>
        </w:numPr>
        <w:spacing w:after="60"/>
      </w:pPr>
      <w:r>
        <w:t xml:space="preserve">☐ Add Meeting Location Type field (dropdown) with values: CBM Office, Client’s Place of Business, Other.</w:t>
      </w:r>
    </w:p>
    <w:p>
      <w:pPr>
        <w:numPr>
          <w:ilvl w:val="0"/>
          <w:numId w:val="1"/>
        </w:numPr>
        <w:spacing w:after="60"/>
      </w:pPr>
      <w:r>
        <w:t xml:space="preserve">☐ Add Location Details field (text).</w:t>
      </w:r>
    </w:p>
    <w:p>
      <w:pPr>
        <w:numPr>
          <w:ilvl w:val="0"/>
          <w:numId w:val="1"/>
        </w:numPr>
        <w:spacing w:after="60"/>
      </w:pPr>
      <w:r>
        <w:t xml:space="preserve">☐ Configure Dynamic Logic to show Meeting Location Type only when Session Type = In-Person.</w:t>
      </w:r>
    </w:p>
    <w:p>
      <w:pPr>
        <w:numPr>
          <w:ilvl w:val="0"/>
          <w:numId w:val="1"/>
        </w:numPr>
        <w:spacing w:after="60"/>
      </w:pPr>
      <w:r>
        <w:t xml:space="preserve">☐ Configure Dynamic Logic to show Location Details only when Meeting Location Type = Other.</w:t>
      </w:r>
    </w:p>
    <w:p>
      <w:pPr>
        <w:numPr>
          <w:ilvl w:val="0"/>
          <w:numId w:val="1"/>
        </w:numPr>
        <w:spacing w:after="60"/>
      </w:pPr>
      <w:r>
        <w:t xml:space="preserve">☐ Add Topics Covered field (multi-select dropdown, values TBD).</w:t>
      </w:r>
    </w:p>
    <w:p>
      <w:pPr>
        <w:numPr>
          <w:ilvl w:val="0"/>
          <w:numId w:val="1"/>
        </w:numPr>
        <w:spacing w:after="60"/>
      </w:pPr>
      <w:r>
        <w:t xml:space="preserve">☐ Add Topics Covered Notes field (rich text) for free-text topic detail.</w:t>
      </w:r>
    </w:p>
    <w:p>
      <w:pPr>
        <w:numPr>
          <w:ilvl w:val="0"/>
          <w:numId w:val="1"/>
        </w:numPr>
        <w:spacing w:after="60"/>
      </w:pPr>
      <w:r>
        <w:t xml:space="preserve">☐ Add Mentor Notes field (rich text).</w:t>
      </w:r>
    </w:p>
    <w:p>
      <w:pPr>
        <w:numPr>
          <w:ilvl w:val="0"/>
          <w:numId w:val="1"/>
        </w:numPr>
        <w:spacing w:after="60"/>
      </w:pPr>
      <w:r>
        <w:t xml:space="preserve">☐ Add Next Steps field (rich text).</w:t>
      </w:r>
    </w:p>
    <w:p>
      <w:pPr>
        <w:numPr>
          <w:ilvl w:val="0"/>
          <w:numId w:val="1"/>
        </w:numPr>
        <w:spacing w:after="60"/>
      </w:pPr>
      <w:r>
        <w:t xml:space="preserve">☐ Add Status field (dropdown) with values: Scheduled | Completed | Missed | Cancelled. Set default value to Scheduled.</w:t>
      </w:r>
    </w:p>
    <w:p>
      <w:pPr>
        <w:numPr>
          <w:ilvl w:val="0"/>
          <w:numId w:val="1"/>
        </w:numPr>
        <w:spacing w:after="60"/>
      </w:pPr>
      <w:r>
        <w:t xml:space="preserve">☐ Add New Business Started field (checkbox/boolean).</w:t>
      </w:r>
    </w:p>
    <w:p>
      <w:pPr>
        <w:numPr>
          <w:ilvl w:val="0"/>
          <w:numId w:val="1"/>
        </w:numPr>
        <w:spacing w:after="60"/>
      </w:pPr>
      <w:r>
        <w:t xml:space="preserve">☐ Add Note and Document relationship panels to the Session detail view.</w:t>
      </w:r>
    </w:p>
    <w:p>
      <w:r>
        <w:t xml:space="preserve"/>
      </w:r>
    </w:p>
    <w:p>
      <w:pPr>
        <w:pStyle w:val="Heading2"/>
      </w:pPr>
      <w:r>
        <w:t xml:space="preserve">6.6 NPS Survey Response Entity</w:t>
      </w:r>
    </w:p>
    <w:p>
      <w:pPr>
        <w:spacing w:after="120"/>
      </w:pPr>
      <w:r>
        <w:t xml:space="preserve">Create the NPS Survey Response entity as a custom entity and configure the LimeSurvey integration.</w:t>
      </w:r>
    </w:p>
    <w:p>
      <w:r>
        <w:t xml:space="preserve"/>
      </w:r>
    </w:p>
    <w:p>
      <w:pPr>
        <w:numPr>
          <w:ilvl w:val="0"/>
          <w:numId w:val="1"/>
        </w:numPr>
        <w:spacing w:after="60"/>
      </w:pPr>
      <w:r>
        <w:t xml:space="preserve">☐ Create the NPS Survey Response custom entity.</w:t>
      </w:r>
    </w:p>
    <w:p>
      <w:pPr>
        <w:numPr>
          <w:ilvl w:val="0"/>
          <w:numId w:val="1"/>
        </w:numPr>
        <w:spacing w:after="60"/>
      </w:pPr>
      <w:r>
        <w:t xml:space="preserve">☐ Add Survey Trigger field (dropdown, read-only) with values: 2nd Session, Every 5 Sessions, Engagement Close.</w:t>
      </w:r>
    </w:p>
    <w:p>
      <w:pPr>
        <w:numPr>
          <w:ilvl w:val="0"/>
          <w:numId w:val="1"/>
        </w:numPr>
        <w:spacing w:after="60"/>
      </w:pPr>
      <w:r>
        <w:t xml:space="preserve">☐ Add Survey Date/Time field (date/time, system-populated).</w:t>
      </w:r>
    </w:p>
    <w:p>
      <w:pPr>
        <w:numPr>
          <w:ilvl w:val="0"/>
          <w:numId w:val="1"/>
        </w:numPr>
        <w:spacing w:after="60"/>
      </w:pPr>
      <w:r>
        <w:t xml:space="preserve">☐ Add NPS Score field (integer, 0-10).</w:t>
      </w:r>
    </w:p>
    <w:p>
      <w:pPr>
        <w:numPr>
          <w:ilvl w:val="0"/>
          <w:numId w:val="1"/>
        </w:numPr>
        <w:spacing w:after="60"/>
      </w:pPr>
      <w:r>
        <w:t xml:space="preserve">☐ Add Did CBM Help You field (boolean yes/no).</w:t>
      </w:r>
    </w:p>
    <w:p>
      <w:pPr>
        <w:numPr>
          <w:ilvl w:val="0"/>
          <w:numId w:val="1"/>
        </w:numPr>
        <w:spacing w:after="60"/>
      </w:pPr>
      <w:r>
        <w:t xml:space="preserve">☐ Add I Would Return to See This Mentor Again field (integer, 1-5).</w:t>
      </w:r>
    </w:p>
    <w:p>
      <w:pPr>
        <w:numPr>
          <w:ilvl w:val="0"/>
          <w:numId w:val="1"/>
        </w:numPr>
        <w:spacing w:after="60"/>
      </w:pPr>
      <w:r>
        <w:t xml:space="preserve">☐ Add Mentor Listened and Understood My Needs field (integer, 1-5).</w:t>
      </w:r>
    </w:p>
    <w:p>
      <w:pPr>
        <w:numPr>
          <w:ilvl w:val="0"/>
          <w:numId w:val="1"/>
        </w:numPr>
        <w:spacing w:after="60"/>
      </w:pPr>
      <w:r>
        <w:t xml:space="preserve">☐ Add How Could CBM Better Meet Your Needs field (rich text, optional).</w:t>
      </w:r>
    </w:p>
    <w:p>
      <w:pPr>
        <w:numPr>
          <w:ilvl w:val="0"/>
          <w:numId w:val="1"/>
        </w:numPr>
        <w:spacing w:after="60"/>
      </w:pPr>
      <w:r>
        <w:t xml:space="preserve">☐ Install and configure LimeSurvey (self-hosted on AWS).</w:t>
      </w:r>
    </w:p>
    <w:p>
      <w:pPr>
        <w:numPr>
          <w:ilvl w:val="0"/>
          <w:numId w:val="1"/>
        </w:numPr>
        <w:spacing w:after="60"/>
      </w:pPr>
      <w:r>
        <w:t xml:space="preserve">☐ Build the NPS survey in LimeSurvey with all defined questions.</w:t>
      </w:r>
    </w:p>
    <w:p>
      <w:pPr>
        <w:numPr>
          <w:ilvl w:val="0"/>
          <w:numId w:val="1"/>
        </w:numPr>
        <w:spacing w:after="60"/>
      </w:pPr>
      <w:r>
        <w:t xml:space="preserve">☐ Configure LimeSurvey API connection to EspoCRM for response posting.</w:t>
      </w:r>
    </w:p>
    <w:p>
      <w:pPr>
        <w:numPr>
          <w:ilvl w:val="0"/>
          <w:numId w:val="1"/>
        </w:numPr>
        <w:spacing w:after="60"/>
      </w:pPr>
      <w:r>
        <w:t xml:space="preserve">☐ Test end-to-end survey delivery and response capture before go-live.</w:t>
      </w:r>
    </w:p>
    <w:p>
      <w:r>
        <w:t xml:space="preserve"/>
      </w:r>
    </w:p>
    <w:p>
      <w:pPr>
        <w:pStyle w:val="Heading2"/>
      </w:pPr>
      <w:r>
        <w:t xml:space="preserve">6.7 Workshop Entity</w:t>
      </w:r>
    </w:p>
    <w:p>
      <w:pPr>
        <w:spacing w:after="120"/>
      </w:pPr>
      <w:r>
        <w:t xml:space="preserve">Create the Workshop entity as a custom entity.</w:t>
      </w:r>
    </w:p>
    <w:p>
      <w:r>
        <w:t xml:space="preserve"/>
      </w:r>
    </w:p>
    <w:p>
      <w:pPr>
        <w:numPr>
          <w:ilvl w:val="0"/>
          <w:numId w:val="1"/>
        </w:numPr>
        <w:spacing w:after="60"/>
      </w:pPr>
      <w:r>
        <w:t xml:space="preserve">☐ Create the Workshop custom entity.</w:t>
      </w:r>
    </w:p>
    <w:p>
      <w:pPr>
        <w:numPr>
          <w:ilvl w:val="0"/>
          <w:numId w:val="1"/>
        </w:numPr>
        <w:spacing w:after="60"/>
      </w:pPr>
      <w:r>
        <w:t xml:space="preserve">☐ Add Title field (text).</w:t>
      </w:r>
    </w:p>
    <w:p>
      <w:pPr>
        <w:numPr>
          <w:ilvl w:val="0"/>
          <w:numId w:val="1"/>
        </w:numPr>
        <w:spacing w:after="60"/>
      </w:pPr>
      <w:r>
        <w:t xml:space="preserve">☐ Add Date/Time field (date/time).</w:t>
      </w:r>
    </w:p>
    <w:p>
      <w:pPr>
        <w:numPr>
          <w:ilvl w:val="0"/>
          <w:numId w:val="1"/>
        </w:numPr>
        <w:spacing w:after="60"/>
      </w:pPr>
      <w:r>
        <w:t xml:space="preserve">☐ Add Topic/Category field (dropdown, aligned with Mentoring Focus Areas values).</w:t>
      </w:r>
    </w:p>
    <w:p>
      <w:pPr>
        <w:numPr>
          <w:ilvl w:val="0"/>
          <w:numId w:val="1"/>
        </w:numPr>
        <w:spacing w:after="60"/>
      </w:pPr>
      <w:r>
        <w:t xml:space="preserve">☐ Add Presenter field (text or link to Contact).</w:t>
      </w:r>
    </w:p>
    <w:p>
      <w:pPr>
        <w:numPr>
          <w:ilvl w:val="0"/>
          <w:numId w:val="1"/>
        </w:numPr>
        <w:spacing w:after="60"/>
      </w:pPr>
      <w:r>
        <w:t xml:space="preserve">☐ Add Location field (text).</w:t>
      </w:r>
    </w:p>
    <w:p>
      <w:pPr>
        <w:numPr>
          <w:ilvl w:val="0"/>
          <w:numId w:val="1"/>
        </w:numPr>
        <w:spacing w:after="60"/>
      </w:pPr>
      <w:r>
        <w:t xml:space="preserve">☐ Add Description field (rich text).</w:t>
      </w:r>
    </w:p>
    <w:p>
      <w:pPr>
        <w:numPr>
          <w:ilvl w:val="0"/>
          <w:numId w:val="1"/>
        </w:numPr>
        <w:spacing w:after="60"/>
      </w:pPr>
      <w:r>
        <w:t xml:space="preserve">☐ Add Maximum Capacity field (integer).</w:t>
      </w:r>
    </w:p>
    <w:p>
      <w:pPr>
        <w:numPr>
          <w:ilvl w:val="0"/>
          <w:numId w:val="1"/>
        </w:numPr>
        <w:spacing w:after="60"/>
      </w:pPr>
      <w:r>
        <w:t xml:space="preserve">☐ Add Status field (dropdown) with values: Scheduled, Completed, Cancelled.</w:t>
      </w:r>
    </w:p>
    <w:p>
      <w:pPr>
        <w:numPr>
          <w:ilvl w:val="0"/>
          <w:numId w:val="1"/>
        </w:numPr>
        <w:spacing w:after="60"/>
      </w:pPr>
      <w:r>
        <w:t xml:space="preserve">☐ Add Note and Document relationship panels to the Workshop detail view.</w:t>
      </w:r>
    </w:p>
    <w:p>
      <w:r>
        <w:t xml:space="preserve"/>
      </w:r>
    </w:p>
    <w:p>
      <w:pPr>
        <w:pStyle w:val="Heading2"/>
      </w:pPr>
      <w:r>
        <w:t xml:space="preserve">6.8 Workshop Attendance Entity</w:t>
      </w:r>
    </w:p>
    <w:p>
      <w:pPr>
        <w:spacing w:after="120"/>
      </w:pPr>
      <w:r>
        <w:t xml:space="preserve">Create the Workshop Attendance entity as a custom entity.</w:t>
      </w:r>
    </w:p>
    <w:p>
      <w:r>
        <w:t xml:space="preserve"/>
      </w:r>
    </w:p>
    <w:p>
      <w:pPr>
        <w:numPr>
          <w:ilvl w:val="0"/>
          <w:numId w:val="1"/>
        </w:numPr>
        <w:spacing w:after="60"/>
      </w:pPr>
      <w:r>
        <w:t xml:space="preserve">☐ Create the Workshop Attendance custom entity.</w:t>
      </w:r>
    </w:p>
    <w:p>
      <w:pPr>
        <w:numPr>
          <w:ilvl w:val="0"/>
          <w:numId w:val="1"/>
        </w:numPr>
        <w:spacing w:after="60"/>
      </w:pPr>
      <w:r>
        <w:t xml:space="preserve">☐ Add Workshop link field (link to Workshop entity).</w:t>
      </w:r>
    </w:p>
    <w:p>
      <w:pPr>
        <w:numPr>
          <w:ilvl w:val="0"/>
          <w:numId w:val="1"/>
        </w:numPr>
        <w:spacing w:after="60"/>
      </w:pPr>
      <w:r>
        <w:t xml:space="preserve">☐ Add Contact link field (link to Contact entity).</w:t>
      </w:r>
    </w:p>
    <w:p>
      <w:pPr>
        <w:numPr>
          <w:ilvl w:val="0"/>
          <w:numId w:val="1"/>
        </w:numPr>
        <w:spacing w:after="60"/>
      </w:pPr>
      <w:r>
        <w:t xml:space="preserve">☐ Add Engagement link field (link to Engagement entity).</w:t>
      </w:r>
    </w:p>
    <w:p>
      <w:pPr>
        <w:numPr>
          <w:ilvl w:val="0"/>
          <w:numId w:val="1"/>
        </w:numPr>
        <w:spacing w:after="60"/>
      </w:pPr>
      <w:r>
        <w:t xml:space="preserve">☐ Add Attendance Date field (date, auto-populated from linked Workshop).</w:t>
      </w:r>
    </w:p>
    <w:p>
      <w:pPr>
        <w:numPr>
          <w:ilvl w:val="0"/>
          <w:numId w:val="1"/>
        </w:numPr>
        <w:spacing w:after="60"/>
      </w:pPr>
      <w:r>
        <w:t xml:space="preserve">☐ Add Attended field (boolean yes/no, defaults to Yes).</w:t>
      </w:r>
    </w:p>
    <w:p>
      <w:r>
        <w:t xml:space="preserve"/>
      </w:r>
    </w:p>
    <w:p>
      <w:pPr>
        <w:pStyle w:val="Heading2"/>
      </w:pPr>
      <w:r>
        <w:t xml:space="preserve">6.9 Relationships</w:t>
      </w:r>
    </w:p>
    <w:p>
      <w:pPr>
        <w:spacing w:after="120"/>
      </w:pPr>
      <w:r>
        <w:t xml:space="preserve">Configure all entity relationships and relationship panels as defined in Section 3. Verify each relationship displays correctly from both sides.</w:t>
      </w:r>
    </w:p>
    <w:p>
      <w:r>
        <w:t xml:space="preserve"/>
      </w:r>
    </w:p>
    <w:p>
      <w:pPr>
        <w:numPr>
          <w:ilvl w:val="0"/>
          <w:numId w:val="1"/>
        </w:numPr>
        <w:spacing w:after="60"/>
      </w:pPr>
      <w:r>
        <w:t xml:space="preserve">☐ Configure Company → Contact relationship (one-to-many). Add Contact panel to Company detail view. Verify Company link appears on Contact detail view.</w:t>
      </w:r>
    </w:p>
    <w:p>
      <w:pPr>
        <w:numPr>
          <w:ilvl w:val="0"/>
          <w:numId w:val="1"/>
        </w:numPr>
        <w:spacing w:after="60"/>
      </w:pPr>
      <w:r>
        <w:t xml:space="preserve">☐ Configure Company → Engagement relationship (one-to-many). Add Engagement panel to Company detail view. Verify Company link appears on Engagement detail view.</w:t>
      </w:r>
    </w:p>
    <w:p>
      <w:pPr>
        <w:numPr>
          <w:ilvl w:val="0"/>
          <w:numId w:val="1"/>
        </w:numPr>
        <w:spacing w:after="60"/>
      </w:pPr>
      <w:r>
        <w:t xml:space="preserve">☐ Configure Engagement → Session relationship (one-to-many). Add Session panel to Engagement detail view. Verify Engagement link appears on Session detail view.</w:t>
      </w:r>
    </w:p>
    <w:p>
      <w:pPr>
        <w:numPr>
          <w:ilvl w:val="0"/>
          <w:numId w:val="1"/>
        </w:numPr>
        <w:spacing w:after="60"/>
      </w:pPr>
      <w:r>
        <w:t xml:space="preserve">☐ Configure Engagement → NPS Survey Response relationship (one-to-many). Add NPS Survey Response panel to Engagement detail view.</w:t>
      </w:r>
    </w:p>
    <w:p>
      <w:pPr>
        <w:numPr>
          <w:ilvl w:val="0"/>
          <w:numId w:val="1"/>
        </w:numPr>
        <w:spacing w:after="60"/>
      </w:pPr>
      <w:r>
        <w:t xml:space="preserve">☐ Configure Contact → Workshop Attendance relationship (one-to-many). Add Workshop Attendance panel to Contact detail view.</w:t>
      </w:r>
    </w:p>
    <w:p>
      <w:pPr>
        <w:numPr>
          <w:ilvl w:val="0"/>
          <w:numId w:val="1"/>
        </w:numPr>
        <w:spacing w:after="60"/>
      </w:pPr>
      <w:r>
        <w:t xml:space="preserve">☐ Configure Workshop → Workshop Attendance relationship (one-to-many). Add Workshop Attendance panel to Workshop detail view.</w:t>
      </w:r>
    </w:p>
    <w:p>
      <w:pPr>
        <w:numPr>
          <w:ilvl w:val="0"/>
          <w:numId w:val="1"/>
        </w:numPr>
        <w:spacing w:after="60"/>
      </w:pPr>
      <w:r>
        <w:t xml:space="preserve">☐ Configure Note many-to-many relationship panels on all entities: Company, Contact, Engagement, Session, NPS Survey Response, Workshop, Workshop Attendance.</w:t>
      </w:r>
    </w:p>
    <w:p>
      <w:pPr>
        <w:numPr>
          <w:ilvl w:val="0"/>
          <w:numId w:val="1"/>
        </w:numPr>
        <w:spacing w:after="60"/>
      </w:pPr>
      <w:r>
        <w:t xml:space="preserve">☐ Configure Document many-to-many relationship panels on all entities: Company, Contact, Engagement, Session, NPS Survey Response, Workshop, Workshop Attendance.</w:t>
      </w:r>
    </w:p>
    <w:p>
      <w:pPr>
        <w:numPr>
          <w:ilvl w:val="0"/>
          <w:numId w:val="1"/>
        </w:numPr>
        <w:spacing w:after="60"/>
      </w:pPr>
      <w:r>
        <w:t xml:space="preserve">☐ Configure Engagement → Engagement Contacts many-to-many relationship panel. Add Engagement Contacts panel to Engagement detail view. Verify Contact records show linked Engagements.</w:t>
      </w:r>
    </w:p>
    <w:p>
      <w:pPr>
        <w:numPr>
          <w:ilvl w:val="0"/>
          <w:numId w:val="1"/>
        </w:numPr>
        <w:spacing w:after="60"/>
      </w:pPr>
      <w:r>
        <w:t xml:space="preserve">☐ Verify Email and Calls activity panels are present on Company, Contact, and Engagement detail views.</w:t>
      </w:r>
    </w:p>
    <w:p>
      <w:r>
        <w:t xml:space="preserve"/>
      </w:r>
    </w:p>
    <w:p>
      <w:pPr>
        <w:pStyle w:val="Heading2"/>
      </w:pPr>
      <w:r>
        <w:t xml:space="preserve">6.10 Role-Based Access Control</w:t>
      </w:r>
    </w:p>
    <w:p>
      <w:pPr>
        <w:spacing w:after="120"/>
      </w:pPr>
      <w:r>
        <w:t xml:space="preserve">Configure EspoCRM Roles and Teams to enforce the access rules defined in Section 5. Test each role by logging in as a test user with that role assigned.</w:t>
      </w:r>
    </w:p>
    <w:p>
      <w:r>
        <w:t xml:space="preserve"/>
      </w:r>
    </w:p>
    <w:p>
      <w:pPr>
        <w:numPr>
          <w:ilvl w:val="0"/>
          <w:numId w:val="1"/>
        </w:numPr>
        <w:spacing w:after="60"/>
      </w:pPr>
      <w:r>
        <w:t xml:space="preserve">☐ Create or verify the Admin role with full Create/Read/Update/Delete access across all client domain entities.</w:t>
      </w:r>
    </w:p>
    <w:p>
      <w:pPr>
        <w:numPr>
          <w:ilvl w:val="0"/>
          <w:numId w:val="1"/>
        </w:numPr>
        <w:spacing w:after="60"/>
      </w:pPr>
      <w:r>
        <w:t xml:space="preserve">☐ Create the Primary Mentor role with Own Read/Update access on Company, Contact, and Engagement; Own Create/Read/Update on Session, Notes, and Documents; Own Read on NPS Survey Responses and Workshops.</w:t>
      </w:r>
    </w:p>
    <w:p>
      <w:pPr>
        <w:numPr>
          <w:ilvl w:val="0"/>
          <w:numId w:val="1"/>
        </w:numPr>
        <w:spacing w:after="60"/>
      </w:pPr>
      <w:r>
        <w:t xml:space="preserve">☐ Create the Co-Mentor role with the same permissions as Primary Mentor, scoped to assigned engagements only.</w:t>
      </w:r>
    </w:p>
    <w:p>
      <w:pPr>
        <w:numPr>
          <w:ilvl w:val="0"/>
          <w:numId w:val="1"/>
        </w:numPr>
        <w:spacing w:after="60"/>
      </w:pPr>
      <w:r>
        <w:t xml:space="preserve">☐ Create the SME role with Own Read access on Company, Contact, and Engagement; Own Create/Read/Update on Session, Notes, and Documents; Own Read on NPS Survey Responses.</w:t>
      </w:r>
    </w:p>
    <w:p>
      <w:pPr>
        <w:numPr>
          <w:ilvl w:val="0"/>
          <w:numId w:val="1"/>
        </w:numPr>
        <w:spacing w:after="60"/>
      </w:pPr>
      <w:r>
        <w:t xml:space="preserve">☐ Create the Board Member role with no access to individual client records. Configure access to aggregate reporting dashboards only.</w:t>
      </w:r>
    </w:p>
    <w:p>
      <w:pPr>
        <w:numPr>
          <w:ilvl w:val="0"/>
          <w:numId w:val="1"/>
        </w:numPr>
        <w:spacing w:after="60"/>
      </w:pPr>
      <w:r>
        <w:t xml:space="preserve">☐ Configure field-level access on EIN Number to restrict visibility to Admin and Primary Mentor roles only.</w:t>
      </w:r>
    </w:p>
    <w:p>
      <w:pPr>
        <w:numPr>
          <w:ilvl w:val="0"/>
          <w:numId w:val="1"/>
        </w:numPr>
        <w:spacing w:after="60"/>
      </w:pPr>
      <w:r>
        <w:t xml:space="preserve">☐ Configure Internal Only flag behavior on Note and Document entities to hide records from all non-Admin roles when flagged.</w:t>
      </w:r>
    </w:p>
    <w:p>
      <w:pPr>
        <w:numPr>
          <w:ilvl w:val="0"/>
          <w:numId w:val="1"/>
        </w:numPr>
        <w:spacing w:after="60"/>
      </w:pPr>
      <w:r>
        <w:t xml:space="preserve">☐ Configure Teams to enforce record-level visibility scoping — mentors see only records linked to their assigned Engagements.</w:t>
      </w:r>
    </w:p>
    <w:p>
      <w:pPr>
        <w:numPr>
          <w:ilvl w:val="0"/>
          <w:numId w:val="1"/>
        </w:numPr>
        <w:spacing w:after="60"/>
      </w:pPr>
      <w:r>
        <w:t xml:space="preserve">☐ Test each role by logging in as a test user and verifying correct visibility and action permissions across all entity types.</w:t>
      </w:r>
    </w:p>
    <w:p>
      <w:r>
        <w:t xml:space="preserve"/>
      </w:r>
    </w:p>
    <w:p>
      <w:pPr>
        <w:pStyle w:val="Heading2"/>
      </w:pPr>
      <w:r>
        <w:t xml:space="preserve">6.11 Workflows and Automation</w:t>
      </w:r>
    </w:p>
    <w:p>
      <w:pPr>
        <w:spacing w:after="120"/>
      </w:pPr>
      <w:r>
        <w:t xml:space="preserve">Configure EspoCRM workflow rules to automate the processes defined in Section 4. Test each workflow in a development environment before enabling in production.</w:t>
      </w:r>
    </w:p>
    <w:p>
      <w:r>
        <w:t xml:space="preserve"/>
      </w:r>
    </w:p>
    <w:p>
      <w:pPr>
        <w:numPr>
          <w:ilvl w:val="0"/>
          <w:numId w:val="1"/>
        </w:numPr>
        <w:spacing w:after="60"/>
      </w:pPr>
      <w:r>
        <w:t xml:space="preserve">☐ Configure intake workflow: on new Engagement record creation via REST API, set Status = Submitted and notify admin.</w:t>
      </w:r>
    </w:p>
    <w:p>
      <w:pPr>
        <w:numPr>
          <w:ilvl w:val="0"/>
          <w:numId w:val="1"/>
        </w:numPr>
        <w:spacing w:after="60"/>
      </w:pPr>
      <w:r>
        <w:t xml:space="preserve">☐ Configure mentor nomination workflow: on Engagement Status change to Pending Acceptance, send acceptance/refusal notification email to nominated mentor with configurable acceptance window (default 48 hours).</w:t>
      </w:r>
    </w:p>
    <w:p>
      <w:pPr>
        <w:numPr>
          <w:ilvl w:val="0"/>
          <w:numId w:val="1"/>
        </w:numPr>
        <w:spacing w:after="60"/>
      </w:pPr>
      <w:r>
        <w:t xml:space="preserve">☐ Configure mentor refusal workflow: on mentor refusal action, revert Engagement Status to Submitted and notify admin.</w:t>
      </w:r>
    </w:p>
    <w:p>
      <w:pPr>
        <w:numPr>
          <w:ilvl w:val="0"/>
          <w:numId w:val="1"/>
        </w:numPr>
        <w:spacing w:after="60"/>
      </w:pPr>
      <w:r>
        <w:t xml:space="preserve">☐ Configure acceptance window alert: if no mentor response within configured threshold, notify admin to follow up.</w:t>
      </w:r>
    </w:p>
    <w:p>
      <w:pPr>
        <w:numPr>
          <w:ilvl w:val="0"/>
          <w:numId w:val="1"/>
        </w:numPr>
        <w:spacing w:after="60"/>
      </w:pPr>
      <w:r>
        <w:t xml:space="preserve">☐ Configure first session workflow: on first Session record created against an Assigned Engagement, change Engagement Status to Active.</w:t>
      </w:r>
    </w:p>
    <w:p>
      <w:pPr>
        <w:numPr>
          <w:ilvl w:val="0"/>
          <w:numId w:val="1"/>
        </w:numPr>
        <w:spacing w:after="60"/>
      </w:pPr>
      <w:r>
        <w:t xml:space="preserve">☐ Configure inactivity monitoring workflow: daily check of Last Activity Date against cadence-aware Dormant threshold per Meeting Cadence setting. Change Status to Dormant and notify admin when threshold exceeded.</w:t>
      </w:r>
    </w:p>
    <w:p>
      <w:pPr>
        <w:numPr>
          <w:ilvl w:val="0"/>
          <w:numId w:val="1"/>
        </w:numPr>
        <w:spacing w:after="60"/>
      </w:pPr>
      <w:r>
        <w:t xml:space="preserve">☐ Configure Dormant-to-Inactive workflow: change Status to Inactive after configurable additional period (default 60 days) with no activity.</w:t>
      </w:r>
    </w:p>
    <w:p>
      <w:pPr>
        <w:numPr>
          <w:ilvl w:val="0"/>
          <w:numId w:val="1"/>
        </w:numPr>
        <w:spacing w:after="60"/>
      </w:pPr>
      <w:r>
        <w:t xml:space="preserve">☐ Configure Inactive-to-Abandoned workflow: change Status to Abandoned after configurable period (default 90 days). Trigger final NPS survey. Notify admin.</w:t>
      </w:r>
    </w:p>
    <w:p>
      <w:pPr>
        <w:numPr>
          <w:ilvl w:val="0"/>
          <w:numId w:val="1"/>
        </w:numPr>
        <w:spacing w:after="60"/>
      </w:pPr>
      <w:r>
        <w:t xml:space="preserve">☐ Configure NPS trigger workflow: after 2nd Session, trigger LimeSurvey API call to send survey to client. Repeat every 5 sessions thereafter.</w:t>
      </w:r>
    </w:p>
    <w:p>
      <w:pPr>
        <w:numPr>
          <w:ilvl w:val="0"/>
          <w:numId w:val="1"/>
        </w:numPr>
        <w:spacing w:after="60"/>
      </w:pPr>
      <w:r>
        <w:t xml:space="preserve">☐ Configure Engagement Close NPS trigger: on Status change to Completed or Abandoned, trigger final LimeSurvey API call.</w:t>
      </w:r>
    </w:p>
    <w:p>
      <w:pPr>
        <w:numPr>
          <w:ilvl w:val="0"/>
          <w:numId w:val="1"/>
        </w:numPr>
        <w:spacing w:after="60"/>
      </w:pPr>
      <w:r>
        <w:t xml:space="preserve">☐ Configure email auto-link workflow: automatically link inbound and outbound emails to the active Engagement when linked to a Contact with an active Engagement.</w:t>
      </w:r>
    </w:p>
    <w:p>
      <w:pPr>
        <w:numPr>
          <w:ilvl w:val="0"/>
          <w:numId w:val="1"/>
        </w:numPr>
        <w:spacing w:after="60"/>
      </w:pPr>
      <w:r>
        <w:t xml:space="preserve">☐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numPr>
          <w:ilvl w:val="0"/>
          <w:numId w:val="1"/>
        </w:numPr>
        <w:spacing w:after="60"/>
      </w:pPr>
      <w:r>
        <w:t xml:space="preserve">☐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numPr>
          <w:ilvl w:val="0"/>
          <w:numId w:val="1"/>
        </w:numPr>
        <w:spacing w:after="60"/>
      </w:pPr>
      <w:r>
        <w:t xml:space="preserve">☐ Set all configurable thresholds as admin-accessible system settings: acceptance window, Dormant thresholds per cadence, Inactive threshold, Abandoned threshold.</w:t>
      </w:r>
    </w:p>
    <w:p>
      <w:pPr>
        <w:numPr>
          <w:ilvl w:val="0"/>
          <w:numId w:val="1"/>
        </w:numPr>
        <w:spacing w:after="60"/>
      </w:pPr>
      <w:r>
        <w:t xml:space="preserve">☐ Configure Twilio integration: create Twilio account, provision a CBM SMS phone number, install and configure the EspoCRM Twilio integration extension with CBM’s Account SID and Auth Token.</w:t>
      </w:r>
    </w:p>
    <w:p>
      <w:pPr>
        <w:numPr>
          <w:ilvl w:val="0"/>
          <w:numId w:val="1"/>
        </w:numPr>
        <w:spacing w:after="60"/>
      </w:pPr>
      <w:r>
        <w:t xml:space="preserve">☐ Configure 24-hour session reminder workflow: for all Sessions with Status = Scheduled, send email and SMS (Twilio) to all Engagement Contacts and assigned mentors 24 hours before Session Date/Time.</w:t>
      </w:r>
    </w:p>
    <w:p>
      <w:pPr>
        <w:numPr>
          <w:ilvl w:val="0"/>
          <w:numId w:val="1"/>
        </w:numPr>
        <w:spacing w:after="60"/>
      </w:pPr>
      <w:r>
        <w:t xml:space="preserve">☐ Configure 1-hour session reminder workflow: for all Sessions with Status = Scheduled, send email and SMS (Twilio) to all Engagement Contacts and assigned mentors 1 hour before Session Date/Time.</w:t>
      </w:r>
    </w:p>
    <w:p>
      <w:pPr>
        <w:numPr>
          <w:ilvl w:val="0"/>
          <w:numId w:val="1"/>
        </w:numPr>
        <w:spacing w:after="60"/>
      </w:pPr>
      <w:r>
        <w:t xml:space="preserve">☐ Configure SMS fallback behavior: if Contact or mentor Contact record has no phone number on file, reminder falls back to email only. Log failed SMS attempts.</w:t>
      </w:r>
    </w:p>
    <w:p>
      <w:pPr>
        <w:numPr>
          <w:ilvl w:val="0"/>
          <w:numId w:val="1"/>
        </w:numPr>
        <w:spacing w:after="60"/>
      </w:pPr>
      <w:r>
        <w:t xml:space="preserve">☐ Test all workflows end-to-end in a development environment before enabling in production.</w:t>
      </w:r>
    </w:p>
    <w:p>
      <w:r>
        <w:t xml:space="preserve"/>
      </w:r>
    </w:p>
    <w:p>
      <w:pPr>
        <w:pStyle w:val="Heading2"/>
      </w:pPr>
      <w:r>
        <w:t xml:space="preserve">6.12 Global Search Presets</w:t>
      </w:r>
    </w:p>
    <w:p>
      <w:pPr>
        <w:spacing w:after="120"/>
      </w:pPr>
      <w:r>
        <w:t xml:space="preserve">Configure global search presets for admin use across the client domain entities. These should be created as global presets visible to all users.</w:t>
      </w:r>
    </w:p>
    <w:p>
      <w:r>
        <w:t xml:space="preserve"/>
      </w:r>
    </w:p>
    <w:p>
      <w:pPr>
        <w:numPr>
          <w:ilvl w:val="0"/>
          <w:numId w:val="1"/>
        </w:numPr>
        <w:spacing w:after="60"/>
      </w:pPr>
      <w:r>
        <w:t xml:space="preserve">☐ Create Engagement presets: New Client Submissions (Status = Submitted — used by admin for daily intake review), Pending Acceptance, Active Engagements, Dormant Engagements, Inactive Engagements, Abandoned Engagements, Completed Engagements.</w:t>
      </w:r>
    </w:p>
    <w:p>
      <w:pPr>
        <w:numPr>
          <w:ilvl w:val="0"/>
          <w:numId w:val="1"/>
        </w:numPr>
        <w:spacing w:after="60"/>
      </w:pPr>
      <w:r>
        <w:t xml:space="preserve">☐ Create Company presets: All Companies, Companies with Active Engagements, Companies with No Active Engagement.</w:t>
      </w:r>
    </w:p>
    <w:p>
      <w:pPr>
        <w:numPr>
          <w:ilvl w:val="0"/>
          <w:numId w:val="1"/>
        </w:numPr>
        <w:spacing w:after="60"/>
      </w:pPr>
      <w:r>
        <w:t xml:space="preserve">☐ Create Session presets: Sessions This Month, Sessions This Quarter.</w:t>
      </w:r>
    </w:p>
    <w:p>
      <w:pPr>
        <w:numPr>
          <w:ilvl w:val="0"/>
          <w:numId w:val="1"/>
        </w:numPr>
        <w:spacing w:after="60"/>
      </w:pPr>
      <w:r>
        <w:t xml:space="preserve">☐ Create NPS Survey Response presets: Recent NPS Responses, Low NPS Scores (0-6).</w:t>
      </w:r>
    </w:p>
    <w:p>
      <w:pPr>
        <w:numPr>
          <w:ilvl w:val="0"/>
          <w:numId w:val="1"/>
        </w:numPr>
        <w:spacing w:after="60"/>
      </w:pPr>
      <w:r>
        <w:t xml:space="preserve">☐ Create Note preset: My Notes (filtered by Created By = current user).</w:t>
      </w:r>
    </w:p>
    <w:p>
      <w:r>
        <w:t xml:space="preserve"/>
      </w:r>
    </w:p>
    <w:p>
      <w:pPr>
        <w:pStyle w:val="Heading2"/>
      </w:pPr>
      <w:r>
        <w:t xml:space="preserve">6.13 Testing and Validation</w:t>
      </w:r>
    </w:p>
    <w:p>
      <w:pPr>
        <w:spacing w:after="120"/>
      </w:pPr>
      <w:r>
        <w:t xml:space="preserve">Complete end-to-end testing of the full client domain before go-live. Each test should be performed with a test user account in the appropriate role.</w:t>
      </w:r>
    </w:p>
    <w:p>
      <w:r>
        <w:t xml:space="preserve"/>
      </w:r>
    </w:p>
    <w:p>
      <w:pPr>
        <w:numPr>
          <w:ilvl w:val="0"/>
          <w:numId w:val="1"/>
        </w:numPr>
        <w:spacing w:after="60"/>
      </w:pPr>
      <w:r>
        <w:t xml:space="preserve">☐ Submit a test Mentoring Request via the WordPress intake form and verify Company, Contact, and Engagement records are created correctly in EspoCRM.</w:t>
      </w:r>
    </w:p>
    <w:p>
      <w:pPr>
        <w:numPr>
          <w:ilvl w:val="0"/>
          <w:numId w:val="1"/>
        </w:numPr>
        <w:spacing w:after="60"/>
      </w:pPr>
      <w:r>
        <w:t xml:space="preserve">☐ Test mentor nomination workflow: nominate a mentor, verify notification sent, test acceptance path and refusal path.</w:t>
      </w:r>
    </w:p>
    <w:p>
      <w:pPr>
        <w:numPr>
          <w:ilvl w:val="0"/>
          <w:numId w:val="1"/>
        </w:numPr>
        <w:spacing w:after="60"/>
      </w:pPr>
      <w:r>
        <w:t xml:space="preserve">☐ Test Phase 2 form delivery and verify response data populates correct Company fields.</w:t>
      </w:r>
    </w:p>
    <w:p>
      <w:pPr>
        <w:numPr>
          <w:ilvl w:val="0"/>
          <w:numId w:val="1"/>
        </w:numPr>
        <w:spacing w:after="60"/>
      </w:pPr>
      <w:r>
        <w:t xml:space="preserve">☐ Log a test Session and verify Engagement roll-up fields update correctly (Total Sessions, Last Session Date, Total Session Hours, Total Sessions Last 30 Days).</w:t>
      </w:r>
    </w:p>
    <w:p>
      <w:pPr>
        <w:numPr>
          <w:ilvl w:val="0"/>
          <w:numId w:val="1"/>
        </w:numPr>
        <w:spacing w:after="60"/>
      </w:pPr>
      <w:r>
        <w:t xml:space="preserve">☐ Test NPS survey trigger at 2nd session: verify LimeSurvey sends survey and response posts back to EspoCRM as NPS Survey Response record.</w:t>
      </w:r>
    </w:p>
    <w:p>
      <w:pPr>
        <w:numPr>
          <w:ilvl w:val="0"/>
          <w:numId w:val="1"/>
        </w:numPr>
        <w:spacing w:after="60"/>
      </w:pPr>
      <w:r>
        <w:t xml:space="preserve">☐ Test inactivity monitoring by manually advancing dates and verifying Dormant, Inactive, and Abandoned status transitions fire correctly.</w:t>
      </w:r>
    </w:p>
    <w:p>
      <w:pPr>
        <w:numPr>
          <w:ilvl w:val="0"/>
          <w:numId w:val="1"/>
        </w:numPr>
        <w:spacing w:after="60"/>
      </w:pPr>
      <w:r>
        <w:t xml:space="preserve">☐ Test role-based access by logging in as each role and verifying correct record visibility, field visibility, and action permissions.</w:t>
      </w:r>
    </w:p>
    <w:p>
      <w:pPr>
        <w:numPr>
          <w:ilvl w:val="0"/>
          <w:numId w:val="1"/>
        </w:numPr>
        <w:spacing w:after="60"/>
      </w:pPr>
      <w:r>
        <w:t xml:space="preserve">☐ Test Internal Only Note and Document visibility: create an Internal Only record as Admin, verify it is hidden from Mentor role.</w:t>
      </w:r>
    </w:p>
    <w:p>
      <w:pPr>
        <w:numPr>
          <w:ilvl w:val="0"/>
          <w:numId w:val="1"/>
        </w:numPr>
        <w:spacing w:after="60"/>
      </w:pPr>
      <w:r>
        <w:t xml:space="preserve">☐ Test EIN Number field-level access: verify Co-Mentor and SME roles cannot see the field.</w:t>
      </w:r>
    </w:p>
    <w:p>
      <w:pPr>
        <w:numPr>
          <w:ilvl w:val="0"/>
          <w:numId w:val="1"/>
        </w:numPr>
        <w:spacing w:after="60"/>
      </w:pPr>
      <w:r>
        <w:t xml:space="preserve">☐ Test email auto-link workflow: send an email from mentor Gmail, verify it appears on both the Contact and Engagement activity streams.</w:t>
      </w:r>
    </w:p>
    <w:p>
      <w:pPr>
        <w:numPr>
          <w:ilvl w:val="0"/>
          <w:numId w:val="1"/>
        </w:numPr>
        <w:spacing w:after="60"/>
      </w:pPr>
      <w:r>
        <w:t xml:space="preserve">☐ Test global search presets: verify all presets return expected results.</w:t>
      </w:r>
    </w:p>
    <w:p>
      <w:pPr>
        <w:numPr>
          <w:ilvl w:val="0"/>
          <w:numId w:val="1"/>
        </w:numPr>
        <w:spacing w:after="60"/>
      </w:pPr>
      <w:r>
        <w:t xml:space="preserve">☐ Conduct a full end-to-end walkthrough of the client lifecycle from intake through engagement close with a test admin and test mentor account.</w:t>
      </w:r>
    </w:p>
    <w:p>
      <w:r>
        <w:t xml:space="preserve"/>
      </w:r>
    </w:p>
    <w:p>
      <w:pPr>
        <w:pStyle w:val="Heading1"/>
      </w:pPr>
      <w:r>
        <w:t xml:space="preserve">7.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