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Activity Monitoring (MN-INACTIVE)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MN-INACTIVE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03-31-26 23:30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interview conducted 03-31-26</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Interview Guide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interview-process-definition.md v2.4</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Activity Monitoring process ensures that client engagements continue to be serviced in a timely manner. It runs as a continuous background process that monitors all active and on-hold engagements for inactivity, and takes automated escalation actions when engagements stall.</w:t>
      </w:r>
    </w:p>
    <w:p>
      <w:pPr>
        <w:spacing w:after="120"/>
      </w:pPr>
      <w:r>
        <w:rPr>
          <w:rFonts w:ascii="Arial" w:cs="Arial" w:eastAsia="Arial" w:hAnsi="Arial"/>
          <w:b w:val="false"/>
          <w:bCs w:val="false"/>
          <w:i w:val="false"/>
          <w:iCs w:val="false"/>
          <w:sz w:val="22"/>
          <w:szCs w:val="22"/>
        </w:rPr>
        <w:t xml:space="preserve">The process uses cadence-based thresholds to detect inactivity and progresses engagements through three escalation stages — Dormant, Inactive, and Abandoned — providing visible warning periods during which the Assigned Mentor or Client Administrator can intervene. If no qualifying activity occurs through all three stages, the system automatically closes the engagement.</w:t>
      </w:r>
    </w:p>
    <w:p>
      <w:pPr>
        <w:pStyle w:val="Heading1"/>
        <w:spacing w:after="120" w:before="360"/>
      </w:pPr>
      <w:r>
        <w:rPr>
          <w:rFonts w:ascii="Arial" w:cs="Arial" w:eastAsia="Arial" w:hAnsi="Arial"/>
          <w:b/>
          <w:bCs/>
          <w:i w:val="false"/>
          <w:iCs w:val="false"/>
          <w:sz w:val="32"/>
          <w:szCs w:val="32"/>
        </w:rPr>
        <w:t xml:space="preserve">2. Process Triggers</w:t>
      </w:r>
    </w:p>
    <w:p>
      <w:pPr>
        <w:spacing w:after="40"/>
      </w:pPr>
      <w:r>
        <w:rPr>
          <w:rFonts w:ascii="Arial" w:cs="Arial" w:eastAsia="Arial" w:hAnsi="Arial"/>
          <w:b/>
          <w:bCs/>
          <w:i w:val="false"/>
          <w:iCs w:val="false"/>
          <w:sz w:val="22"/>
          <w:szCs w:val="22"/>
        </w:rPr>
        <w:t xml:space="preserve">2.1 Preconditions</w:t>
      </w:r>
    </w:p>
    <w:p>
      <w:pPr>
        <w:spacing w:after="120"/>
      </w:pPr>
      <w:r>
        <w:rPr>
          <w:rFonts w:ascii="Arial" w:cs="Arial" w:eastAsia="Arial" w:hAnsi="Arial"/>
          <w:b w:val="false"/>
          <w:bCs w:val="false"/>
          <w:i w:val="false"/>
          <w:iCs w:val="false"/>
          <w:sz w:val="22"/>
          <w:szCs w:val="22"/>
        </w:rPr>
        <w:t xml:space="preserve">The Activity Monitoring process runs concurrently with active engagements. It does not require a specific prior process to complete before it begins. Any Engagement at Active or On-Hold status is subject to monitoring.</w:t>
      </w:r>
    </w:p>
    <w:p>
      <w:pPr>
        <w:spacing w:after="40"/>
      </w:pPr>
      <w:r>
        <w:rPr>
          <w:rFonts w:ascii="Arial" w:cs="Arial" w:eastAsia="Arial" w:hAnsi="Arial"/>
          <w:b/>
          <w:bCs/>
          <w:i w:val="false"/>
          <w:iCs w:val="false"/>
          <w:sz w:val="22"/>
          <w:szCs w:val="22"/>
        </w:rPr>
        <w:t xml:space="preserve">2.2 Required Data</w:t>
      </w:r>
    </w:p>
    <w:p>
      <w:pPr>
        <w:spacing w:after="120"/>
      </w:pPr>
      <w:r>
        <w:rPr>
          <w:rFonts w:ascii="Arial" w:cs="Arial" w:eastAsia="Arial" w:hAnsi="Arial"/>
          <w:b w:val="false"/>
          <w:bCs w:val="false"/>
          <w:i w:val="false"/>
          <w:iCs w:val="false"/>
          <w:sz w:val="22"/>
          <w:szCs w:val="22"/>
        </w:rPr>
        <w:t xml:space="preserve">The daily scan requires the following data on each Engagement record:</w:t>
      </w:r>
    </w:p>
    <w:p>
      <w:pPr>
        <w:pStyle w:val="ListParagraph"/>
        <w:numPr>
          <w:ilvl w:val="0"/>
          <w:numId w:val="2"/>
        </w:numPr>
        <w:spacing w:after="60"/>
      </w:pPr>
      <w:r>
        <w:rPr>
          <w:rFonts w:ascii="Arial" w:cs="Arial" w:eastAsia="Arial" w:hAnsi="Arial"/>
          <w:b w:val="false"/>
          <w:bCs w:val="false"/>
          <w:i w:val="false"/>
          <w:iCs w:val="false"/>
          <w:sz w:val="22"/>
          <w:szCs w:val="22"/>
        </w:rPr>
        <w:t xml:space="preserve">Status must be Active or On-Hold.</w:t>
      </w:r>
    </w:p>
    <w:p>
      <w:pPr>
        <w:pStyle w:val="ListParagraph"/>
        <w:numPr>
          <w:ilvl w:val="0"/>
          <w:numId w:val="2"/>
        </w:numPr>
        <w:spacing w:after="60"/>
      </w:pPr>
      <w:r>
        <w:rPr>
          <w:rFonts w:ascii="Arial" w:cs="Arial" w:eastAsia="Arial" w:hAnsi="Arial"/>
          <w:b w:val="false"/>
          <w:bCs w:val="false"/>
          <w:i w:val="false"/>
          <w:iCs w:val="false"/>
          <w:sz w:val="22"/>
          <w:szCs w:val="22"/>
        </w:rPr>
        <w:t xml:space="preserve">Meeting Cadence must be set (Weekly, Bi-Weekly, Monthly, or As Needed). For As Needed engagements, the system uses a configurable default cadence period.</w:t>
      </w:r>
    </w:p>
    <w:p>
      <w:pPr>
        <w:pStyle w:val="ListParagraph"/>
        <w:numPr>
          <w:ilvl w:val="0"/>
          <w:numId w:val="2"/>
        </w:numPr>
        <w:spacing w:after="60"/>
      </w:pPr>
      <w:r>
        <w:rPr>
          <w:rFonts w:ascii="Arial" w:cs="Arial" w:eastAsia="Arial" w:hAnsi="Arial"/>
          <w:b w:val="false"/>
          <w:bCs w:val="false"/>
          <w:i w:val="false"/>
          <w:iCs w:val="false"/>
          <w:sz w:val="22"/>
          <w:szCs w:val="22"/>
        </w:rPr>
        <w:t xml:space="preserve">Next Session Date/Time must be populated (for Active engagements) or Hold End Date must be populated (for On-Hold engagements).</w:t>
      </w:r>
    </w:p>
    <w:p>
      <w:pPr>
        <w:spacing w:after="40"/>
      </w:pPr>
      <w:r>
        <w:rPr>
          <w:rFonts w:ascii="Arial" w:cs="Arial" w:eastAsia="Arial" w:hAnsi="Arial"/>
          <w:b/>
          <w:bCs/>
          <w:i w:val="false"/>
          <w:iCs w:val="false"/>
          <w:sz w:val="22"/>
          <w:szCs w:val="22"/>
        </w:rPr>
        <w:t xml:space="preserve">2.3 Initiation Mechanism</w:t>
      </w:r>
    </w:p>
    <w:p>
      <w:pPr>
        <w:spacing w:after="120"/>
      </w:pPr>
      <w:r>
        <w:rPr>
          <w:rFonts w:ascii="Arial" w:cs="Arial" w:eastAsia="Arial" w:hAnsi="Arial"/>
          <w:b w:val="false"/>
          <w:bCs w:val="false"/>
          <w:i w:val="false"/>
          <w:iCs w:val="false"/>
          <w:sz w:val="22"/>
          <w:szCs w:val="22"/>
        </w:rPr>
        <w:t xml:space="preserve">Automatic. The system runs a daily automated scan of all qualifying engagements. No manual action is required to initiate the process.</w:t>
      </w:r>
    </w:p>
    <w:p>
      <w:pPr>
        <w:spacing w:after="40"/>
      </w:pPr>
      <w:r>
        <w:rPr>
          <w:rFonts w:ascii="Arial" w:cs="Arial" w:eastAsia="Arial" w:hAnsi="Arial"/>
          <w:b/>
          <w:bCs/>
          <w:i w:val="false"/>
          <w:iCs w:val="false"/>
          <w:sz w:val="22"/>
          <w:szCs w:val="22"/>
        </w:rPr>
        <w:t xml:space="preserve">2.4 Initiating Persona</w:t>
      </w:r>
    </w:p>
    <w:p>
      <w:pPr>
        <w:spacing w:after="120"/>
      </w:pPr>
      <w:r>
        <w:rPr>
          <w:rFonts w:ascii="Arial" w:cs="Arial" w:eastAsia="Arial" w:hAnsi="Arial"/>
          <w:b w:val="false"/>
          <w:bCs w:val="false"/>
          <w:i w:val="false"/>
          <w:iCs w:val="false"/>
          <w:sz w:val="22"/>
          <w:szCs w:val="22"/>
        </w:rPr>
        <w:t xml:space="preserve">System. The daily scan is initiated automatically by the system with no human intervention.</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System</w:t>
      </w:r>
    </w:p>
    <w:p>
      <w:pPr>
        <w:spacing w:after="120"/>
      </w:pPr>
      <w:r>
        <w:rPr>
          <w:rFonts w:ascii="Arial" w:cs="Arial" w:eastAsia="Arial" w:hAnsi="Arial"/>
          <w:b w:val="false"/>
          <w:bCs w:val="false"/>
          <w:i w:val="false"/>
          <w:iCs w:val="false"/>
          <w:sz w:val="22"/>
          <w:szCs w:val="22"/>
        </w:rPr>
        <w:t xml:space="preserve">Runs the daily inactivity scan, calculates cadence-based thresholds, transitions Engagement statuses through the escalation stages, and sends notifications to the Assigned Mentor and Client Administrator at the Dormant and Inactive transitions.</w:t>
      </w:r>
    </w:p>
    <w:p>
      <w:pPr>
        <w:spacing w:after="40"/>
      </w:pPr>
      <w:r>
        <w:rPr>
          <w:rFonts w:ascii="Arial" w:cs="Arial" w:eastAsia="Arial" w:hAnsi="Arial"/>
          <w:b/>
          <w:bCs/>
          <w:i w:val="false"/>
          <w:iCs w:val="false"/>
          <w:sz w:val="22"/>
          <w:szCs w:val="22"/>
        </w:rPr>
        <w:t xml:space="preserve">Assigned Mentor (MST-PER-011)</w:t>
      </w:r>
    </w:p>
    <w:p>
      <w:pPr>
        <w:spacing w:after="120"/>
      </w:pPr>
      <w:r>
        <w:rPr>
          <w:rFonts w:ascii="Arial" w:cs="Arial" w:eastAsia="Arial" w:hAnsi="Arial"/>
          <w:b w:val="false"/>
          <w:bCs w:val="false"/>
          <w:i w:val="false"/>
          <w:iCs w:val="false"/>
          <w:sz w:val="22"/>
          <w:szCs w:val="22"/>
        </w:rPr>
        <w:t xml:space="preserve">Receives notifications when an engagement transitions to Dormant or Inactive. Can schedule or complete sessions to reset the inactivity clock, or manually revert the Engagement status to Active. The mentor is the primary person responsible for keeping the engagement active.</w:t>
      </w:r>
    </w:p>
    <w:p>
      <w:pPr>
        <w:spacing w:after="40"/>
      </w:pPr>
      <w:r>
        <w:rPr>
          <w:rFonts w:ascii="Arial" w:cs="Arial" w:eastAsia="Arial" w:hAnsi="Arial"/>
          <w:b/>
          <w:bCs/>
          <w:i w:val="false"/>
          <w:iCs w:val="false"/>
          <w:sz w:val="22"/>
          <w:szCs w:val="22"/>
        </w:rPr>
        <w:t xml:space="preserve">Client Administrator (MST-PER-003)</w:t>
      </w:r>
    </w:p>
    <w:p>
      <w:pPr>
        <w:spacing w:after="120"/>
      </w:pPr>
      <w:r>
        <w:rPr>
          <w:rFonts w:ascii="Arial" w:cs="Arial" w:eastAsia="Arial" w:hAnsi="Arial"/>
          <w:b w:val="false"/>
          <w:bCs w:val="false"/>
          <w:i w:val="false"/>
          <w:iCs w:val="false"/>
          <w:sz w:val="22"/>
          <w:szCs w:val="22"/>
        </w:rPr>
        <w:t xml:space="preserve">Receives notifications when an engagement transitions to Dormant or Inactive. Has full authority to override any status transition, revert statuses, or push an engagement directly to closure. May escalate to the Mentor Administrator if they believe the mentor is not responsive.</w:t>
      </w:r>
    </w:p>
    <w:p>
      <w:pPr>
        <w:spacing w:after="40"/>
      </w:pPr>
      <w:r>
        <w:rPr>
          <w:rFonts w:ascii="Arial" w:cs="Arial" w:eastAsia="Arial" w:hAnsi="Arial"/>
          <w:b/>
          <w:bCs/>
          <w:i w:val="false"/>
          <w:iCs w:val="false"/>
          <w:sz w:val="22"/>
          <w:szCs w:val="22"/>
        </w:rPr>
        <w:t xml:space="preserve">Mentor Administrator (MST-PER-005)</w:t>
      </w:r>
    </w:p>
    <w:p>
      <w:pPr>
        <w:spacing w:after="120"/>
      </w:pPr>
      <w:r>
        <w:rPr>
          <w:rFonts w:ascii="Arial" w:cs="Arial" w:eastAsia="Arial" w:hAnsi="Arial"/>
          <w:b w:val="false"/>
          <w:bCs w:val="false"/>
          <w:i w:val="false"/>
          <w:iCs w:val="false"/>
          <w:sz w:val="22"/>
          <w:szCs w:val="22"/>
        </w:rPr>
        <w:t xml:space="preserve">Has access to filtered views showing all Dormant and Inactive engagements for trend monitoring across mentors. Does not receive automated notifications from this process. Their involvement is triggered by patterns observed in the data or by escalation from the Client Administrator.</w:t>
      </w:r>
    </w:p>
    <w:p>
      <w:pPr>
        <w:pStyle w:val="Heading1"/>
        <w:spacing w:after="120" w:before="360"/>
      </w:pPr>
      <w:r>
        <w:rPr>
          <w:rFonts w:ascii="Arial" w:cs="Arial" w:eastAsia="Arial" w:hAnsi="Arial"/>
          <w:b/>
          <w:bCs/>
          <w:i w:val="false"/>
          <w:iCs w:val="false"/>
          <w:sz w:val="32"/>
          <w:szCs w:val="32"/>
        </w:rPr>
        <w:t xml:space="preserve">4. Process Workflow</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runs a daily automated scan of all engagements at Active or On-Hold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For Active engagements, the system compares today’s date against the Engagement’s Next Session Date/Time using the Meeting Cadence as the base period (Weekly = 7 days, Bi-Weekly = 14 days, Monthly = 30 days, As Needed = configurable system default in days). For On-Hold engagements, the system compares today’s date against the Hold End Date using the same cadence-based calculation.</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elapsed time exceeds 2x the cadence period, the system transitions the Engagement status to Dormant and sends a notification to the Assigned Mentor and Client Administrator. The notification identifies the client (business name and contact name) and includes a direct link to the Engagement record.</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elapsed time exceeds 4x the cadence period, the system transitions the Engagement status from Dormant to Inactive and sends a notification to the Assigned Mentor and Client Administrator with the same content as the Dormant notification.</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elapsed time exceeds 6x the cadence period, the system transitions the Engagement status from Inactive to Abandoned, populates the Close Date, and sets the Close Reason to “Inactive / No Response.” No notification is sent.</w:t>
      </w:r>
    </w:p>
    <w:p>
      <w:pPr>
        <w:pStyle w:val="ListParagraph"/>
        <w:numPr>
          <w:ilvl w:val="0"/>
          <w:numId w:val="3"/>
        </w:numPr>
        <w:spacing w:after="80"/>
      </w:pPr>
      <w:r>
        <w:rPr>
          <w:rFonts w:ascii="Arial" w:cs="Arial" w:eastAsia="Arial" w:hAnsi="Arial"/>
          <w:b w:val="false"/>
          <w:bCs w:val="false"/>
          <w:i w:val="false"/>
          <w:iCs w:val="false"/>
          <w:sz w:val="22"/>
          <w:szCs w:val="22"/>
        </w:rPr>
        <w:t xml:space="preserve">At any point during the Dormant or Inactive stages, the Assigned Mentor or Client Administrator may schedule a session or complete a session, which updates the Next Session Date/Time on the Engagement and resets the inactivity calculation. The Engagement returns to Active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Assigned Mentor manually reverts the Engagement status from Dormant or Inactive to Active without scheduling a session, the system displays a message informing them that inactivity monitoring will flag the engagement again unless a session is scheduled.</w:t>
      </w:r>
    </w:p>
    <w:p>
      <w:pPr>
        <w:spacing w:after="60" w:before="20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5. Process Completion</w:t>
      </w:r>
    </w:p>
    <w:p>
      <w:pPr>
        <w:spacing w:after="40"/>
      </w:pPr>
      <w:r>
        <w:rPr>
          <w:rFonts w:ascii="Arial" w:cs="Arial" w:eastAsia="Arial" w:hAnsi="Arial"/>
          <w:b/>
          <w:bCs/>
          <w:i w:val="false"/>
          <w:iCs w:val="false"/>
          <w:sz w:val="22"/>
          <w:szCs w:val="22"/>
        </w:rPr>
        <w:t xml:space="preserve">5.1 Normal Completion</w:t>
      </w:r>
    </w:p>
    <w:p>
      <w:pPr>
        <w:spacing w:after="120"/>
      </w:pPr>
      <w:r>
        <w:rPr>
          <w:rFonts w:ascii="Arial" w:cs="Arial" w:eastAsia="Arial" w:hAnsi="Arial"/>
          <w:b w:val="false"/>
          <w:bCs w:val="false"/>
          <w:i w:val="false"/>
          <w:iCs w:val="false"/>
          <w:sz w:val="22"/>
          <w:szCs w:val="22"/>
        </w:rPr>
        <w:t xml:space="preserve">The Activity Monitoring process is a continuous background process that runs daily for as long as there are Active or On-Hold engagements in the system. It does not have a single completion point.</w:t>
      </w:r>
    </w:p>
    <w:p>
      <w:pPr>
        <w:spacing w:after="40"/>
      </w:pPr>
      <w:r>
        <w:rPr>
          <w:rFonts w:ascii="Arial" w:cs="Arial" w:eastAsia="Arial" w:hAnsi="Arial"/>
          <w:b/>
          <w:bCs/>
          <w:i w:val="false"/>
          <w:iCs w:val="false"/>
          <w:sz w:val="22"/>
          <w:szCs w:val="22"/>
        </w:rPr>
        <w:t xml:space="preserve">5.2 End States (Per Engagement)</w:t>
      </w:r>
    </w:p>
    <w:p>
      <w:pPr>
        <w:spacing w:after="40"/>
      </w:pPr>
      <w:r>
        <w:rPr>
          <w:rFonts w:ascii="Arial" w:cs="Arial" w:eastAsia="Arial" w:hAnsi="Arial"/>
          <w:b/>
          <w:bCs/>
          <w:i w:val="false"/>
          <w:iCs w:val="false"/>
          <w:sz w:val="22"/>
          <w:szCs w:val="22"/>
        </w:rPr>
        <w:t xml:space="preserve">Reset to Active</w:t>
      </w:r>
    </w:p>
    <w:p>
      <w:pPr>
        <w:spacing w:after="120"/>
      </w:pPr>
      <w:r>
        <w:rPr>
          <w:rFonts w:ascii="Arial" w:cs="Arial" w:eastAsia="Arial" w:hAnsi="Arial"/>
          <w:b w:val="false"/>
          <w:bCs w:val="false"/>
          <w:i w:val="false"/>
          <w:iCs w:val="false"/>
          <w:sz w:val="22"/>
          <w:szCs w:val="22"/>
        </w:rPr>
        <w:t xml:space="preserve">The Assigned Mentor or Client Administrator schedules or completes a session, which updates the Next Session Date/Time and returns the engagement to Active status. The inactivity calculation resets and monitoring continues normally on the next daily scan.</w:t>
      </w:r>
    </w:p>
    <w:p>
      <w:pPr>
        <w:spacing w:after="40"/>
      </w:pPr>
      <w:r>
        <w:rPr>
          <w:rFonts w:ascii="Arial" w:cs="Arial" w:eastAsia="Arial" w:hAnsi="Arial"/>
          <w:b/>
          <w:bCs/>
          <w:i w:val="false"/>
          <w:iCs w:val="false"/>
          <w:sz w:val="22"/>
          <w:szCs w:val="22"/>
        </w:rPr>
        <w:t xml:space="preserve">Abandoned (System-Initiated Closure)</w:t>
      </w:r>
    </w:p>
    <w:p>
      <w:pPr>
        <w:spacing w:after="120"/>
      </w:pPr>
      <w:r>
        <w:rPr>
          <w:rFonts w:ascii="Arial" w:cs="Arial" w:eastAsia="Arial" w:hAnsi="Arial"/>
          <w:b w:val="false"/>
          <w:bCs w:val="false"/>
          <w:i w:val="false"/>
          <w:iCs w:val="false"/>
          <w:sz w:val="22"/>
          <w:szCs w:val="22"/>
        </w:rPr>
        <w:t xml:space="preserve">The engagement progresses through all three escalation stages (Dormant at 2x cadence, Inactive at 4x cadence, Abandoned at 6x cadence) without qualifying activity. The system automatically sets the Engagement status to Abandoned, populates the Close Date, and sets the Close Reason to “Inactive / No Response.” The engagement is removed from the monitoring pool.</w:t>
      </w:r>
    </w:p>
    <w:p>
      <w:pPr>
        <w:spacing w:after="40"/>
      </w:pPr>
      <w:r>
        <w:rPr>
          <w:rFonts w:ascii="Arial" w:cs="Arial" w:eastAsia="Arial" w:hAnsi="Arial"/>
          <w:b/>
          <w:bCs/>
          <w:i w:val="false"/>
          <w:iCs w:val="false"/>
          <w:sz w:val="22"/>
          <w:szCs w:val="22"/>
        </w:rPr>
        <w:t xml:space="preserve">External Closure</w:t>
      </w:r>
    </w:p>
    <w:p>
      <w:pPr>
        <w:spacing w:after="120"/>
      </w:pPr>
      <w:r>
        <w:rPr>
          <w:rFonts w:ascii="Arial" w:cs="Arial" w:eastAsia="Arial" w:hAnsi="Arial"/>
          <w:b w:val="false"/>
          <w:bCs w:val="false"/>
          <w:i w:val="false"/>
          <w:iCs w:val="false"/>
          <w:sz w:val="22"/>
          <w:szCs w:val="22"/>
        </w:rPr>
        <w:t xml:space="preserve">The engagement is closed through the Engagement Closure process (MN-CLOSE) by the mentor or Client Administrator before the inactivity pipeline completes. The Engagement status transitions to Completed, removing it from the monitoring pool.</w:t>
      </w:r>
    </w:p>
    <w:p>
      <w:pPr>
        <w:spacing w:after="40"/>
      </w:pPr>
      <w:r>
        <w:rPr>
          <w:rFonts w:ascii="Arial" w:cs="Arial" w:eastAsia="Arial" w:hAnsi="Arial"/>
          <w:b/>
          <w:bCs/>
          <w:i w:val="false"/>
          <w:iCs w:val="false"/>
          <w:sz w:val="22"/>
          <w:szCs w:val="22"/>
        </w:rPr>
        <w:t xml:space="preserve">5.3 Who Declares Completion</w:t>
      </w:r>
    </w:p>
    <w:p>
      <w:pPr>
        <w:spacing w:after="120"/>
      </w:pPr>
      <w:r>
        <w:rPr>
          <w:rFonts w:ascii="Arial" w:cs="Arial" w:eastAsia="Arial" w:hAnsi="Arial"/>
          <w:b w:val="false"/>
          <w:bCs w:val="false"/>
          <w:i w:val="false"/>
          <w:iCs w:val="false"/>
          <w:sz w:val="22"/>
          <w:szCs w:val="22"/>
        </w:rPr>
        <w:t xml:space="preserve">For system-initiated closure, the system declares the engagement Abandoned automatically. For external closure, the mentor or Client Administrator declares completion through the Engagement Closure process (MN-CLOSE). The Activity Monitoring process itself does not declare completion — it runs continuously.</w:t>
      </w:r>
    </w:p>
    <w:p>
      <w:pPr>
        <w:spacing w:after="40"/>
      </w:pPr>
      <w:r>
        <w:rPr>
          <w:rFonts w:ascii="Arial" w:cs="Arial" w:eastAsia="Arial" w:hAnsi="Arial"/>
          <w:b/>
          <w:bCs/>
          <w:i w:val="false"/>
          <w:iCs w:val="false"/>
          <w:sz w:val="22"/>
          <w:szCs w:val="22"/>
        </w:rPr>
        <w:t xml:space="preserve">5.4 Post-Completion Handoffs</w:t>
      </w:r>
    </w:p>
    <w:p>
      <w:pPr>
        <w:spacing w:after="120"/>
      </w:pPr>
      <w:r>
        <w:rPr>
          <w:rFonts w:ascii="Arial" w:cs="Arial" w:eastAsia="Arial" w:hAnsi="Arial"/>
          <w:b w:val="false"/>
          <w:bCs w:val="false"/>
          <w:i w:val="false"/>
          <w:iCs w:val="false"/>
          <w:sz w:val="22"/>
          <w:szCs w:val="22"/>
        </w:rPr>
        <w:t xml:space="preserve">Engagements that reach Abandoned status are closed by this process. No further handoff is required. Engagements closed through Engagement Closure (MN-CLOSE) exit the monitoring pool and are handled entirely by MN-CLOSE.</w:t>
      </w:r>
    </w:p>
    <w:p>
      <w:pPr>
        <w:pStyle w:val="Heading1"/>
        <w:spacing w:after="120" w:before="36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run a daily automated scan of all engagements at Active or On-Hold status to evaluate inactivity against cadence-based thresholds.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calculate inactivity thresholds using the Engagement’s Meeting Cadence as the base period (Weekly = 7 days, Bi-Weekly = 14 days, Monthly = 30 days, As Needed = configurable system default). For Active engagements, the calculation compares today’s date against the Next Session Date/Time. For On-Hold engagements, the calculation compares today’s date against the Hold End Date.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transition Engagement status to Dormant and send a notification to the Assigned Mentor and Client Administrator when the elapsed time exceeds 2x the cadence period.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transition Engagement status from Dormant to Inactive and send a notification to the Assigned Mentor and Client Administrator when the elapsed time exceeds 4x the cadence period.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transition Engagement status from Inactive to Abandoned, populate the Close Date, and set the Close Reason to “Inactive / No Response” when the elapsed time exceeds 6x the cadence period. No notification is sent.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Assigned Mentor and Client Administrator to manually revert Engagement status from Dormant or Inactive to Active. When the status is reverted without a scheduled future session, the system must display a message informing the user that inactivity monitoring will flag the engagement again unless a session is scheduled.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reset the inactivity calculation when the Next Session Date/Time on the Engagement is updated to a future date, whether through completing a session with a next date set or scheduling a new session directly.</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filtered engagement views showing all engagements at Dormant and Inactive status, accessible to the Client Administrator and Mentor Administrator.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MN-INACTIVE-REQ-009</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configurable system variable that defines the default cadence period in days for engagements with a Meeting Cadence of “As Needed.”</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are referenced during the Activity Monitoring process. These fields are read by the daily scan to calculate inactivity thresholds, identify notification recipients, and provide context for administrators reviewing Dormant and Inactive engagements.</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Determines which engagements are included in the daily scan. Only engagements at Active or On-Hold status are evaluated.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Meeting Cadence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Weekly, Bi-Weekly, Monthly, As Needed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base period for threshold calculation. Weekly = 7 days, Bi-Weekly = 14 days, Monthly = 30 days, As Needed = configurable system default.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comparison date for Active engagements. The system compares today’s date against this field to determine elapsed time. A future date resets the inactivity clock.</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Hold End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expected date for the on-hold period to end. Used as the comparison date for On-Hold engagements in place of Next Session Date/Time. Defined by MN-ENGAGE.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Notification recipient at the Dormant and Inactive transitions.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Session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of the most recently completed session. Supporting context displayed on Dormant/Inactive filtered views to help administrators assess engagement health — distinguishes early engagements at risk from long-term relationships.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 Sessions (Last 30 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number of completed sessions in the last 30 days. Supporting context displayed on Dormant/Inactive filtered views to indicate recent activity level.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Total Sessions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total number of completed sessions for this engagement. Supporting context displayed on Dormant/Inactive filtered views to indicate engagement maturity.</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Included in notifications so the mentor can quickly identify the affected engagement.</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Included in notifications alongside Business Name to help the mentor identify the client.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 Included in notifications alongside First Name.</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fields are updated by the Activity Monitoring process. This process does not create new records — it updates existing Engagement records as they progress through the inactivity escalation stages.</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Active or On-Hold to Dormant at 2x cadence, from Dormant to Inactive at 4x cadence, and from Inactive to Abandoned at 6x cadence. May be manually reverted from Dormant or Inactive to Active by the Assigned Mentor or Client Administrator.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Close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Populated automatically when the system transitions the Engagement to Abandoned status. Full field definition deferred to Engagement Closure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Close 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Inactive / No Response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Set automatically to “Inactive / No Response” when the system transitions the Engagement to Abandoned status. This process writes only this single value. Full field definition with all allowed values deferred to Engagement Closure (MN-CLOSE).</w:t>
            </w:r>
          </w:p>
        </w:tc>
      </w:tr>
    </w:tbl>
    <w:p>
      <w:pPr>
        <w:pStyle w:val="Heading1"/>
        <w:spacing w:after="120" w:before="360"/>
      </w:pPr>
      <w:r>
        <w:rPr>
          <w:rFonts w:ascii="Arial" w:cs="Arial" w:eastAsia="Arial" w:hAnsi="Arial"/>
          <w:b/>
          <w:bCs/>
          <w:i w:val="false"/>
          <w:iCs w:val="false"/>
          <w:sz w:val="32"/>
          <w:szCs w:val="32"/>
        </w:rPr>
        <w:t xml:space="preserve">9. Open Issues</w:t>
      </w:r>
    </w:p>
    <w:p>
      <w:pPr>
        <w:spacing w:after="120"/>
      </w:pPr>
      <w:r>
        <w:rPr>
          <w:rFonts w:ascii="Arial" w:cs="Arial" w:eastAsia="Arial" w:hAnsi="Arial"/>
          <w:b w:val="false"/>
          <w:bCs w:val="false"/>
          <w:i w:val="false"/>
          <w:iCs w:val="false"/>
          <w:sz w:val="22"/>
          <w:szCs w:val="22"/>
        </w:rPr>
        <w:t xml:space="preserve">No open issues were identified during the Activity Monitoring process definition interview. All design decisions were resolved during the session.</w:t>
      </w:r>
    </w:p>
    <w:p>
      <w:pPr>
        <w:pStyle w:val="Heading1"/>
        <w:spacing w:after="120" w:before="36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The following updates to previously completed process documents were identified during this interview:</w:t>
      </w:r>
    </w:p>
    <w:p>
      <w:pPr>
        <w:spacing w:after="120"/>
      </w:pPr>
      <w:r>
        <w:rPr>
          <w:rFonts w:ascii="Arial" w:cs="Arial" w:eastAsia="Arial" w:hAnsi="Arial"/>
          <w:b/>
          <w:bCs/>
          <w:i w:val="false"/>
          <w:iCs w:val="false"/>
          <w:sz w:val="22"/>
          <w:szCs w:val="22"/>
        </w:rPr>
        <w:t xml:space="preserve">Engagement Management (MN-ENGAGE) — Hold End Date field:</w:t>
      </w:r>
      <w:r>
        <w:rPr>
          <w:rFonts w:ascii="Arial" w:cs="Arial" w:eastAsia="Arial" w:hAnsi="Arial"/>
          <w:b w:val="false"/>
          <w:bCs w:val="false"/>
          <w:i w:val="false"/>
          <w:iCs w:val="false"/>
          <w:sz w:val="22"/>
          <w:szCs w:val="22"/>
        </w:rPr>
        <w:t xml:space="preserve"> Add a Hold End Date field (type: date, required: Yes when status is On-Hold) to the Engagement entity in Section 8 (Data Collected). This field captures the expected date for the on-hold period to end, as agreed by the mentor and client. It is required to prevent indefinite holds and is used by the Activity Monitoring process as the comparison date for On-Hold engagements.</w:t>
      </w:r>
    </w:p>
    <w:p>
      <w:pPr>
        <w:spacing w:after="120"/>
      </w:pPr>
      <w:r>
        <w:rPr>
          <w:rFonts w:ascii="Arial" w:cs="Arial" w:eastAsia="Arial" w:hAnsi="Arial"/>
          <w:b/>
          <w:bCs/>
          <w:i w:val="false"/>
          <w:iCs w:val="false"/>
          <w:sz w:val="22"/>
          <w:szCs w:val="22"/>
        </w:rPr>
        <w:t xml:space="preserve">Engagement Management (MN-ENGAGE) — MN-ENGAGE-REQ-005:</w:t>
      </w:r>
      <w:r>
        <w:rPr>
          <w:rFonts w:ascii="Arial" w:cs="Arial" w:eastAsia="Arial" w:hAnsi="Arial"/>
          <w:b w:val="false"/>
          <w:bCs w:val="false"/>
          <w:i w:val="false"/>
          <w:iCs w:val="false"/>
          <w:sz w:val="22"/>
          <w:szCs w:val="22"/>
        </w:rPr>
        <w:t xml:space="preserve"> Update the requirement to include the Hold End Date alongside the existing Engagement Note requirement. The updated requirement should state that the system must require both an Engagement Note and a Hold End Date when placing an engagement On-Hold.</w:t>
      </w:r>
    </w:p>
    <w:p>
      <w:pPr>
        <w:spacing w:after="120"/>
      </w:pPr>
      <w:r>
        <w:rPr>
          <w:rFonts w:ascii="Arial" w:cs="Arial" w:eastAsia="Arial" w:hAnsi="Arial"/>
          <w:b/>
          <w:bCs/>
          <w:i w:val="false"/>
          <w:iCs w:val="false"/>
          <w:sz w:val="22"/>
          <w:szCs w:val="22"/>
        </w:rPr>
        <w:t xml:space="preserve">Engagement Management (MN-ENGAGE) — Workflow steps 10–11:</w:t>
      </w:r>
      <w:r>
        <w:rPr>
          <w:rFonts w:ascii="Arial" w:cs="Arial" w:eastAsia="Arial" w:hAnsi="Arial"/>
          <w:b w:val="false"/>
          <w:bCs w:val="false"/>
          <w:i w:val="false"/>
          <w:iCs w:val="false"/>
          <w:sz w:val="22"/>
          <w:szCs w:val="22"/>
        </w:rPr>
        <w:t xml:space="preserve"> Update the On-Hold workflow steps to include setting the Hold End Date when the mentor places the engagement On-Hold, and checking the Hold End Date when resuming.</w:t>
      </w:r>
    </w:p>
    <w:p>
      <w:pPr>
        <w:pStyle w:val="Heading1"/>
        <w:spacing w:after="120" w:before="36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The following is a condensed record of the process definition interview conducted on 03-31-26. All questions, answers, and decisions are captured. Content is organized by topic area for readability.</w:t>
      </w:r>
    </w:p>
    <w:p>
      <w:pPr>
        <w:pStyle w:val="Heading2"/>
        <w:spacing w:after="120" w:before="240"/>
      </w:pPr>
      <w:r>
        <w:rPr>
          <w:rFonts w:ascii="Arial" w:cs="Arial" w:eastAsia="Arial" w:hAnsi="Arial"/>
          <w:b/>
          <w:bCs/>
          <w:i w:val="false"/>
          <w:iCs w:val="false"/>
          <w:sz w:val="28"/>
          <w:szCs w:val="28"/>
        </w:rPr>
        <w:t xml:space="preserve">Process Purpose</w:t>
      </w:r>
    </w:p>
    <w:p>
      <w:pPr>
        <w:spacing w:after="40"/>
      </w:pPr>
      <w:r>
        <w:rPr>
          <w:rFonts w:ascii="Arial" w:cs="Arial" w:eastAsia="Arial" w:hAnsi="Arial"/>
          <w:b/>
          <w:bCs/>
          <w:i w:val="false"/>
          <w:iCs w:val="false"/>
          <w:sz w:val="22"/>
          <w:szCs w:val="22"/>
        </w:rPr>
        <w:t xml:space="preserve">Q: What does the Activity Monitoring process accomplish — what’s different in the world after this process runs compared to before it started?</w:t>
      </w:r>
    </w:p>
    <w:p>
      <w:pPr>
        <w:spacing w:after="120"/>
      </w:pPr>
      <w:r>
        <w:rPr>
          <w:rFonts w:ascii="Arial" w:cs="Arial" w:eastAsia="Arial" w:hAnsi="Arial"/>
          <w:b w:val="false"/>
          <w:bCs w:val="false"/>
          <w:i w:val="false"/>
          <w:iCs w:val="false"/>
          <w:sz w:val="22"/>
          <w:szCs w:val="22"/>
        </w:rPr>
        <w:t xml:space="preserve">A: Its goal is to assure that client engagements continue to be serviced in a timely manner, and if there are indications that they are not, to take actions to assure that the appropriate actions are taken to terminate the engagement or get it back on track.</w:t>
      </w:r>
    </w:p>
    <w:p>
      <w:pPr>
        <w:spacing w:after="40"/>
      </w:pPr>
      <w:r>
        <w:rPr>
          <w:rFonts w:ascii="Arial" w:cs="Arial" w:eastAsia="Arial" w:hAnsi="Arial"/>
          <w:b/>
          <w:bCs/>
          <w:i w:val="false"/>
          <w:iCs w:val="false"/>
          <w:sz w:val="22"/>
          <w:szCs w:val="22"/>
        </w:rPr>
        <w:t xml:space="preserve">Q: How often does this process run?</w:t>
      </w:r>
    </w:p>
    <w:p>
      <w:pPr>
        <w:spacing w:after="120"/>
      </w:pPr>
      <w:r>
        <w:rPr>
          <w:rFonts w:ascii="Arial" w:cs="Arial" w:eastAsia="Arial" w:hAnsi="Arial"/>
          <w:b w:val="false"/>
          <w:bCs w:val="false"/>
          <w:i w:val="false"/>
          <w:iCs w:val="false"/>
          <w:sz w:val="22"/>
          <w:szCs w:val="22"/>
        </w:rPr>
        <w:t xml:space="preserve">A: It should run on a daily basis to assure that as little time as possible is lost if an engagement is going stagnant.</w:t>
      </w:r>
    </w:p>
    <w:p>
      <w:pPr>
        <w:pStyle w:val="Heading2"/>
        <w:spacing w:after="120" w:before="240"/>
      </w:pPr>
      <w:r>
        <w:rPr>
          <w:rFonts w:ascii="Arial" w:cs="Arial" w:eastAsia="Arial" w:hAnsi="Arial"/>
          <w:b/>
          <w:bCs/>
          <w:i w:val="false"/>
          <w:iCs w:val="false"/>
          <w:sz w:val="28"/>
          <w:szCs w:val="28"/>
        </w:rPr>
        <w:t xml:space="preserve">On-Hold Engagements</w:t>
      </w:r>
    </w:p>
    <w:p>
      <w:pPr>
        <w:spacing w:after="40"/>
      </w:pPr>
      <w:r>
        <w:rPr>
          <w:rFonts w:ascii="Arial" w:cs="Arial" w:eastAsia="Arial" w:hAnsi="Arial"/>
          <w:b/>
          <w:bCs/>
          <w:i w:val="false"/>
          <w:iCs w:val="false"/>
          <w:sz w:val="22"/>
          <w:szCs w:val="22"/>
        </w:rPr>
        <w:t xml:space="preserve">Q: Should inactivity monitoring watch On-Hold engagements, or is On-Hold exempt?</w:t>
      </w:r>
    </w:p>
    <w:p>
      <w:pPr>
        <w:spacing w:after="120"/>
      </w:pPr>
      <w:r>
        <w:rPr>
          <w:rFonts w:ascii="Arial" w:cs="Arial" w:eastAsia="Arial" w:hAnsi="Arial"/>
          <w:b w:val="false"/>
          <w:bCs w:val="false"/>
          <w:i w:val="false"/>
          <w:iCs w:val="false"/>
          <w:sz w:val="22"/>
          <w:szCs w:val="22"/>
        </w:rPr>
        <w:t xml:space="preserve">A: On-hold engagements are defined as an engagement that has been paused for a defined amount of time based on the agreement of the mentor and the client. So it should have a hold end date that indicates when they expected the hold to be lifted.</w:t>
      </w:r>
    </w:p>
    <w:p>
      <w:pPr>
        <w:spacing w:after="40"/>
      </w:pPr>
      <w:r>
        <w:rPr>
          <w:rFonts w:ascii="Arial" w:cs="Arial" w:eastAsia="Arial" w:hAnsi="Arial"/>
          <w:b/>
          <w:bCs/>
          <w:i w:val="false"/>
          <w:iCs w:val="false"/>
          <w:sz w:val="22"/>
          <w:szCs w:val="22"/>
        </w:rPr>
        <w:t xml:space="preserve">Q: Would the Hold End Date be required when placing an engagement On-Hold?</w:t>
      </w:r>
    </w:p>
    <w:p>
      <w:pPr>
        <w:spacing w:after="120"/>
      </w:pPr>
      <w:r>
        <w:rPr>
          <w:rFonts w:ascii="Arial" w:cs="Arial" w:eastAsia="Arial" w:hAnsi="Arial"/>
          <w:b w:val="false"/>
          <w:bCs w:val="false"/>
          <w:i w:val="false"/>
          <w:iCs w:val="false"/>
          <w:sz w:val="22"/>
          <w:szCs w:val="22"/>
        </w:rPr>
        <w:t xml:space="preserve">A: It should be set to prevent a hold from being indefinite.</w:t>
      </w:r>
    </w:p>
    <w:p>
      <w:pPr>
        <w:spacing w:after="40"/>
      </w:pPr>
      <w:r>
        <w:rPr>
          <w:rFonts w:ascii="Arial" w:cs="Arial" w:eastAsia="Arial" w:hAnsi="Arial"/>
          <w:b/>
          <w:bCs/>
          <w:i w:val="false"/>
          <w:iCs w:val="false"/>
          <w:sz w:val="22"/>
          <w:szCs w:val="22"/>
        </w:rPr>
        <w:t xml:space="preserve">Decision: Hold End Date is a new required field on the Engagement record when status is On-Hold. This is an update needed to MN-ENGAGE.</w:t>
      </w:r>
    </w:p>
    <w:p>
      <w:pPr>
        <w:spacing w:after="40"/>
      </w:pPr>
      <w:r>
        <w:rPr>
          <w:rFonts w:ascii="Arial" w:cs="Arial" w:eastAsia="Arial" w:hAnsi="Arial"/>
          <w:b/>
          <w:bCs/>
          <w:i w:val="false"/>
          <w:iCs w:val="false"/>
          <w:sz w:val="22"/>
          <w:szCs w:val="22"/>
        </w:rPr>
        <w:t xml:space="preserve">Q: When the Hold End Date passes and the engagement is still On-Hold, what happens?</w:t>
      </w:r>
    </w:p>
    <w:p>
      <w:pPr>
        <w:spacing w:after="120"/>
      </w:pPr>
      <w:r>
        <w:rPr>
          <w:rFonts w:ascii="Arial" w:cs="Arial" w:eastAsia="Arial" w:hAnsi="Arial"/>
          <w:b w:val="false"/>
          <w:bCs w:val="false"/>
          <w:i w:val="false"/>
          <w:iCs w:val="false"/>
          <w:sz w:val="22"/>
          <w:szCs w:val="22"/>
        </w:rPr>
        <w:t xml:space="preserve">A: It should treat the on-hold date just like any other engagement that has a next meeting date. It should give it a grace period and then begin the process of resolving the inactivity.</w:t>
      </w:r>
    </w:p>
    <w:p>
      <w:pPr>
        <w:spacing w:after="40"/>
      </w:pPr>
      <w:r>
        <w:rPr>
          <w:rFonts w:ascii="Arial" w:cs="Arial" w:eastAsia="Arial" w:hAnsi="Arial"/>
          <w:b/>
          <w:bCs/>
          <w:i w:val="false"/>
          <w:iCs w:val="false"/>
          <w:sz w:val="22"/>
          <w:szCs w:val="22"/>
        </w:rPr>
        <w:t xml:space="preserve">Q: Does the On-Hold engagement go back to Active first, or jump directly to Dormant?</w:t>
      </w:r>
    </w:p>
    <w:p>
      <w:pPr>
        <w:spacing w:after="120"/>
      </w:pPr>
      <w:r>
        <w:rPr>
          <w:rFonts w:ascii="Arial" w:cs="Arial" w:eastAsia="Arial" w:hAnsi="Arial"/>
          <w:b w:val="false"/>
          <w:bCs w:val="false"/>
          <w:i w:val="false"/>
          <w:iCs w:val="false"/>
          <w:sz w:val="22"/>
          <w:szCs w:val="22"/>
        </w:rPr>
        <w:t xml:space="preserve">A: It does nothing until 2x cadence plus the Hold End Date. Then it goes to Dormant just like any other inactivity timer. The engagement never returns to Active automatically — it only goes back to Active if the mentor manually resumes it.</w:t>
      </w:r>
    </w:p>
    <w:p>
      <w:pPr>
        <w:spacing w:after="40"/>
      </w:pPr>
      <w:r>
        <w:rPr>
          <w:rFonts w:ascii="Arial" w:cs="Arial" w:eastAsia="Arial" w:hAnsi="Arial"/>
          <w:b/>
          <w:bCs/>
          <w:i w:val="false"/>
          <w:iCs w:val="false"/>
          <w:sz w:val="22"/>
          <w:szCs w:val="22"/>
        </w:rPr>
        <w:t xml:space="preserve">Decision: Hold End Date replaces Next Session Date/Time as the reference point for On-Hold engagements. The same cadence-based thresholds apply. On-Hold transitions directly to Dormant (skipping Active).</w:t>
      </w:r>
    </w:p>
    <w:p>
      <w:pPr>
        <w:pStyle w:val="Heading2"/>
        <w:spacing w:after="120" w:before="240"/>
      </w:pPr>
      <w:r>
        <w:rPr>
          <w:rFonts w:ascii="Arial" w:cs="Arial" w:eastAsia="Arial" w:hAnsi="Arial"/>
          <w:b/>
          <w:bCs/>
          <w:i w:val="false"/>
          <w:iCs w:val="false"/>
          <w:sz w:val="28"/>
          <w:szCs w:val="28"/>
        </w:rPr>
        <w:t xml:space="preserve">Inactivity Thresholds</w:t>
      </w:r>
    </w:p>
    <w:p>
      <w:pPr>
        <w:spacing w:after="40"/>
      </w:pPr>
      <w:r>
        <w:rPr>
          <w:rFonts w:ascii="Arial" w:cs="Arial" w:eastAsia="Arial" w:hAnsi="Arial"/>
          <w:b/>
          <w:bCs/>
          <w:i w:val="false"/>
          <w:iCs w:val="false"/>
          <w:sz w:val="22"/>
          <w:szCs w:val="22"/>
        </w:rPr>
        <w:t xml:space="preserve">Q: How should inactivity thresholds relate to Meeting Cadence?</w:t>
      </w:r>
    </w:p>
    <w:p>
      <w:pPr>
        <w:spacing w:after="120"/>
      </w:pPr>
      <w:r>
        <w:rPr>
          <w:rFonts w:ascii="Arial" w:cs="Arial" w:eastAsia="Arial" w:hAnsi="Arial"/>
          <w:b w:val="false"/>
          <w:bCs w:val="false"/>
          <w:i w:val="false"/>
          <w:iCs w:val="false"/>
          <w:sz w:val="22"/>
          <w:szCs w:val="22"/>
        </w:rPr>
        <w:t xml:space="preserve">A: All engagements should have a cadence period. We can use that cadence period to determine the escalation time periods for the resolution actions.</w:t>
      </w:r>
    </w:p>
    <w:p>
      <w:pPr>
        <w:spacing w:after="40"/>
      </w:pPr>
      <w:r>
        <w:rPr>
          <w:rFonts w:ascii="Arial" w:cs="Arial" w:eastAsia="Arial" w:hAnsi="Arial"/>
          <w:b/>
          <w:bCs/>
          <w:i w:val="false"/>
          <w:iCs w:val="false"/>
          <w:sz w:val="22"/>
          <w:szCs w:val="22"/>
        </w:rPr>
        <w:t xml:space="preserve">Q: What about As Needed cadence? It doesn’t have an obvious numeric base period.</w:t>
      </w:r>
    </w:p>
    <w:p>
      <w:pPr>
        <w:spacing w:after="120"/>
      </w:pPr>
      <w:r>
        <w:rPr>
          <w:rFonts w:ascii="Arial" w:cs="Arial" w:eastAsia="Arial" w:hAnsi="Arial"/>
          <w:b w:val="false"/>
          <w:bCs w:val="false"/>
          <w:i w:val="false"/>
          <w:iCs w:val="false"/>
          <w:sz w:val="22"/>
          <w:szCs w:val="22"/>
        </w:rPr>
        <w:t xml:space="preserve">A: We should have a default number of days assigned as a system variable for undefined or As Needed cadences.</w:t>
      </w:r>
    </w:p>
    <w:p>
      <w:pPr>
        <w:spacing w:after="40"/>
      </w:pPr>
      <w:r>
        <w:rPr>
          <w:rFonts w:ascii="Arial" w:cs="Arial" w:eastAsia="Arial" w:hAnsi="Arial"/>
          <w:b/>
          <w:bCs/>
          <w:i w:val="false"/>
          <w:iCs w:val="false"/>
          <w:sz w:val="22"/>
          <w:szCs w:val="22"/>
        </w:rPr>
        <w:t xml:space="preserve">Decision: As Needed cadence uses a configurable system variable (default in days) as its base period.</w:t>
      </w:r>
    </w:p>
    <w:p>
      <w:pPr>
        <w:spacing w:after="40"/>
      </w:pPr>
      <w:r>
        <w:rPr>
          <w:rFonts w:ascii="Arial" w:cs="Arial" w:eastAsia="Arial" w:hAnsi="Arial"/>
          <w:b/>
          <w:bCs/>
          <w:i w:val="false"/>
          <w:iCs w:val="false"/>
          <w:sz w:val="22"/>
          <w:szCs w:val="22"/>
        </w:rPr>
        <w:t xml:space="preserve">Q: How many missed cadence periods should trigger Active to Dormant?</w:t>
      </w:r>
    </w:p>
    <w:p>
      <w:pPr>
        <w:spacing w:after="120"/>
      </w:pPr>
      <w:r>
        <w:rPr>
          <w:rFonts w:ascii="Arial" w:cs="Arial" w:eastAsia="Arial" w:hAnsi="Arial"/>
          <w:b w:val="false"/>
          <w:bCs w:val="false"/>
          <w:i w:val="false"/>
          <w:iCs w:val="false"/>
          <w:sz w:val="22"/>
          <w:szCs w:val="22"/>
        </w:rPr>
        <w:t xml:space="preserve">A: 2x cadence.</w:t>
      </w:r>
    </w:p>
    <w:p>
      <w:pPr>
        <w:spacing w:after="40"/>
      </w:pPr>
      <w:r>
        <w:rPr>
          <w:rFonts w:ascii="Arial" w:cs="Arial" w:eastAsia="Arial" w:hAnsi="Arial"/>
          <w:b/>
          <w:bCs/>
          <w:i w:val="false"/>
          <w:iCs w:val="false"/>
          <w:sz w:val="22"/>
          <w:szCs w:val="22"/>
        </w:rPr>
        <w:t xml:space="preserve">Q: Should Dormant to Inactive use the same multiplier or a different approach?</w:t>
      </w:r>
    </w:p>
    <w:p>
      <w:pPr>
        <w:spacing w:after="120"/>
      </w:pPr>
      <w:r>
        <w:rPr>
          <w:rFonts w:ascii="Arial" w:cs="Arial" w:eastAsia="Arial" w:hAnsi="Arial"/>
          <w:b w:val="false"/>
          <w:bCs w:val="false"/>
          <w:i w:val="false"/>
          <w:iCs w:val="false"/>
          <w:sz w:val="22"/>
          <w:szCs w:val="22"/>
        </w:rPr>
        <w:t xml:space="preserve">A: We should maintain the same multiplier to make it easier to understand.</w:t>
      </w:r>
    </w:p>
    <w:p>
      <w:pPr>
        <w:spacing w:after="40"/>
      </w:pPr>
      <w:r>
        <w:rPr>
          <w:rFonts w:ascii="Arial" w:cs="Arial" w:eastAsia="Arial" w:hAnsi="Arial"/>
          <w:b/>
          <w:bCs/>
          <w:i w:val="false"/>
          <w:iCs w:val="false"/>
          <w:sz w:val="22"/>
          <w:szCs w:val="22"/>
        </w:rPr>
        <w:t xml:space="preserve">Decision: All three escalation stages use a consistent 2x cadence multiplier. Dormant at 2x, Inactive at 4x, Abandoned at 6x. For a monthly engagement: 60 days to Dormant, 120 days to Inactive, 180 days to Abandoned.</w:t>
      </w:r>
    </w:p>
    <w:p>
      <w:pPr>
        <w:spacing w:after="40"/>
      </w:pPr>
      <w:r>
        <w:rPr>
          <w:rFonts w:ascii="Arial" w:cs="Arial" w:eastAsia="Arial" w:hAnsi="Arial"/>
          <w:b/>
          <w:bCs/>
          <w:i w:val="false"/>
          <w:iCs w:val="false"/>
          <w:sz w:val="22"/>
          <w:szCs w:val="22"/>
        </w:rPr>
        <w:t xml:space="preserve">Q: Does the monthly timeline (180 days to Abandoned) feel too long?</w:t>
      </w:r>
    </w:p>
    <w:p>
      <w:pPr>
        <w:spacing w:after="120"/>
      </w:pPr>
      <w:r>
        <w:rPr>
          <w:rFonts w:ascii="Arial" w:cs="Arial" w:eastAsia="Arial" w:hAnsi="Arial"/>
          <w:b w:val="false"/>
          <w:bCs w:val="false"/>
          <w:i w:val="false"/>
          <w:iCs w:val="false"/>
          <w:sz w:val="22"/>
          <w:szCs w:val="22"/>
        </w:rPr>
        <w:t xml:space="preserve">A: It is acceptable. A mentor or mentor admin can see that it is aging and take action.</w:t>
      </w:r>
    </w:p>
    <w:p>
      <w:pPr>
        <w:pStyle w:val="Heading2"/>
        <w:spacing w:after="120" w:before="240"/>
      </w:pPr>
      <w:r>
        <w:rPr>
          <w:rFonts w:ascii="Arial" w:cs="Arial" w:eastAsia="Arial" w:hAnsi="Arial"/>
          <w:b/>
          <w:bCs/>
          <w:i w:val="false"/>
          <w:iCs w:val="false"/>
          <w:sz w:val="28"/>
          <w:szCs w:val="28"/>
        </w:rPr>
        <w:t xml:space="preserve">Notifications</w:t>
      </w:r>
    </w:p>
    <w:p>
      <w:pPr>
        <w:spacing w:after="40"/>
      </w:pPr>
      <w:r>
        <w:rPr>
          <w:rFonts w:ascii="Arial" w:cs="Arial" w:eastAsia="Arial" w:hAnsi="Arial"/>
          <w:b/>
          <w:bCs/>
          <w:i w:val="false"/>
          <w:iCs w:val="false"/>
          <w:sz w:val="22"/>
          <w:szCs w:val="22"/>
        </w:rPr>
        <w:t xml:space="preserve">Q: Who should be notified at the Active to Dormant transition?</w:t>
      </w:r>
    </w:p>
    <w:p>
      <w:pPr>
        <w:spacing w:after="120"/>
      </w:pPr>
      <w:r>
        <w:rPr>
          <w:rFonts w:ascii="Arial" w:cs="Arial" w:eastAsia="Arial" w:hAnsi="Arial"/>
          <w:b w:val="false"/>
          <w:bCs w:val="false"/>
          <w:i w:val="false"/>
          <w:iCs w:val="false"/>
          <w:sz w:val="22"/>
          <w:szCs w:val="22"/>
        </w:rPr>
        <w:t xml:space="preserve">A: The Client Administrator and Assigned Mentor should be notified. There should also be an engagement filter that shows all Dormant or Inactive engagements so they can address them before the notifications are necessary.</w:t>
      </w:r>
    </w:p>
    <w:p>
      <w:pPr>
        <w:spacing w:after="40"/>
      </w:pPr>
      <w:r>
        <w:rPr>
          <w:rFonts w:ascii="Arial" w:cs="Arial" w:eastAsia="Arial" w:hAnsi="Arial"/>
          <w:b/>
          <w:bCs/>
          <w:i w:val="false"/>
          <w:iCs w:val="false"/>
          <w:sz w:val="22"/>
          <w:szCs w:val="22"/>
        </w:rPr>
        <w:t xml:space="preserve">Q: Do the same people get notified at Dormant to Inactive?</w:t>
      </w:r>
    </w:p>
    <w:p>
      <w:pPr>
        <w:spacing w:after="120"/>
      </w:pPr>
      <w:r>
        <w:rPr>
          <w:rFonts w:ascii="Arial" w:cs="Arial" w:eastAsia="Arial" w:hAnsi="Arial"/>
          <w:b w:val="false"/>
          <w:bCs w:val="false"/>
          <w:i w:val="false"/>
          <w:iCs w:val="false"/>
          <w:sz w:val="22"/>
          <w:szCs w:val="22"/>
        </w:rPr>
        <w:t xml:space="preserve">A: Yes. Same at both.</w:t>
      </w:r>
    </w:p>
    <w:p>
      <w:pPr>
        <w:spacing w:after="40"/>
      </w:pPr>
      <w:r>
        <w:rPr>
          <w:rFonts w:ascii="Arial" w:cs="Arial" w:eastAsia="Arial" w:hAnsi="Arial"/>
          <w:b/>
          <w:bCs/>
          <w:i w:val="false"/>
          <w:iCs w:val="false"/>
          <w:sz w:val="22"/>
          <w:szCs w:val="22"/>
        </w:rPr>
        <w:t xml:space="preserve">Q: Is a notification sent at the Abandoned transition?</w:t>
      </w:r>
    </w:p>
    <w:p>
      <w:pPr>
        <w:spacing w:after="120"/>
      </w:pPr>
      <w:r>
        <w:rPr>
          <w:rFonts w:ascii="Arial" w:cs="Arial" w:eastAsia="Arial" w:hAnsi="Arial"/>
          <w:b w:val="false"/>
          <w:bCs w:val="false"/>
          <w:i w:val="false"/>
          <w:iCs w:val="false"/>
          <w:sz w:val="22"/>
          <w:szCs w:val="22"/>
        </w:rPr>
        <w:t xml:space="preserve">A: They have been warned. No sense nagging.</w:t>
      </w:r>
    </w:p>
    <w:p>
      <w:pPr>
        <w:spacing w:after="40"/>
      </w:pPr>
      <w:r>
        <w:rPr>
          <w:rFonts w:ascii="Arial" w:cs="Arial" w:eastAsia="Arial" w:hAnsi="Arial"/>
          <w:b/>
          <w:bCs/>
          <w:i w:val="false"/>
          <w:iCs w:val="false"/>
          <w:sz w:val="22"/>
          <w:szCs w:val="22"/>
        </w:rPr>
        <w:t xml:space="preserve">Decision: Notifications sent at Dormant and Inactive transitions only, to Assigned Mentor and Client Administrator. No notification at Abandoned. Filtered views provide proactive visibility.</w:t>
      </w:r>
    </w:p>
    <w:p>
      <w:pPr>
        <w:spacing w:after="40"/>
      </w:pPr>
      <w:r>
        <w:rPr>
          <w:rFonts w:ascii="Arial" w:cs="Arial" w:eastAsia="Arial" w:hAnsi="Arial"/>
          <w:b/>
          <w:bCs/>
          <w:i w:val="false"/>
          <w:iCs w:val="false"/>
          <w:sz w:val="22"/>
          <w:szCs w:val="22"/>
        </w:rPr>
        <w:t xml:space="preserve">Q: Should the notifications include client information?</w:t>
      </w:r>
    </w:p>
    <w:p>
      <w:pPr>
        <w:spacing w:after="120"/>
      </w:pPr>
      <w:r>
        <w:rPr>
          <w:rFonts w:ascii="Arial" w:cs="Arial" w:eastAsia="Arial" w:hAnsi="Arial"/>
          <w:b w:val="false"/>
          <w:bCs w:val="false"/>
          <w:i w:val="false"/>
          <w:iCs w:val="false"/>
          <w:sz w:val="22"/>
          <w:szCs w:val="22"/>
        </w:rPr>
        <w:t xml:space="preserve">A: The notifications should make sure the mentor can quickly identify the client at risk, and should be able to navigate to the engagement record with a single click.</w:t>
      </w:r>
    </w:p>
    <w:p>
      <w:pPr>
        <w:spacing w:after="40"/>
      </w:pPr>
      <w:r>
        <w:rPr>
          <w:rFonts w:ascii="Arial" w:cs="Arial" w:eastAsia="Arial" w:hAnsi="Arial"/>
          <w:b/>
          <w:bCs/>
          <w:i w:val="false"/>
          <w:iCs w:val="false"/>
          <w:sz w:val="22"/>
          <w:szCs w:val="22"/>
        </w:rPr>
        <w:t xml:space="preserve">Decision: Notifications include business name, client contact name, and a direct link to the Engagement record.</w:t>
      </w:r>
    </w:p>
    <w:p>
      <w:pPr>
        <w:pStyle w:val="Heading2"/>
        <w:spacing w:after="120" w:before="240"/>
      </w:pPr>
      <w:r>
        <w:rPr>
          <w:rFonts w:ascii="Arial" w:cs="Arial" w:eastAsia="Arial" w:hAnsi="Arial"/>
          <w:b/>
          <w:bCs/>
          <w:i w:val="false"/>
          <w:iCs w:val="false"/>
          <w:sz w:val="28"/>
          <w:szCs w:val="28"/>
        </w:rPr>
        <w:t xml:space="preserve">Qualifying Activity and Resets</w:t>
      </w:r>
    </w:p>
    <w:p>
      <w:pPr>
        <w:spacing w:after="40"/>
      </w:pPr>
      <w:r>
        <w:rPr>
          <w:rFonts w:ascii="Arial" w:cs="Arial" w:eastAsia="Arial" w:hAnsi="Arial"/>
          <w:b/>
          <w:bCs/>
          <w:i w:val="false"/>
          <w:iCs w:val="false"/>
          <w:sz w:val="22"/>
          <w:szCs w:val="22"/>
        </w:rPr>
        <w:t xml:space="preserve">Q: What counts as qualifying activity that resets the inactivity clock?</w:t>
      </w:r>
    </w:p>
    <w:p>
      <w:pPr>
        <w:spacing w:after="120"/>
      </w:pPr>
      <w:r>
        <w:rPr>
          <w:rFonts w:ascii="Arial" w:cs="Arial" w:eastAsia="Arial" w:hAnsi="Arial"/>
          <w:b w:val="false"/>
          <w:bCs w:val="false"/>
          <w:i w:val="false"/>
          <w:iCs w:val="false"/>
          <w:sz w:val="22"/>
          <w:szCs w:val="22"/>
        </w:rPr>
        <w:t xml:space="preserve">A: If a session is scheduled, the clock should be reset. And we should allow the mentor to change the status back to Active. However, since the system does math to determine if it is past due, just changing the status will not prevent getting another notification that it is past the due date.</w:t>
      </w:r>
    </w:p>
    <w:p>
      <w:pPr>
        <w:spacing w:after="40"/>
      </w:pPr>
      <w:r>
        <w:rPr>
          <w:rFonts w:ascii="Arial" w:cs="Arial" w:eastAsia="Arial" w:hAnsi="Arial"/>
          <w:b/>
          <w:bCs/>
          <w:i w:val="false"/>
          <w:iCs w:val="false"/>
          <w:sz w:val="22"/>
          <w:szCs w:val="22"/>
        </w:rPr>
        <w:t xml:space="preserve">Decision: Qualifying activity is a completed session or a scheduled future session (Next Session Date/Time updated). Manual status revert is allowed but does not reset the underlying inactivity calculation.</w:t>
      </w:r>
    </w:p>
    <w:p>
      <w:pPr>
        <w:spacing w:after="40"/>
      </w:pPr>
      <w:r>
        <w:rPr>
          <w:rFonts w:ascii="Arial" w:cs="Arial" w:eastAsia="Arial" w:hAnsi="Arial"/>
          <w:b/>
          <w:bCs/>
          <w:i w:val="false"/>
          <w:iCs w:val="false"/>
          <w:sz w:val="22"/>
          <w:szCs w:val="22"/>
        </w:rPr>
        <w:t xml:space="preserve">Q: Should the system require a scheduled session to accompany a manual status reversal, or just inform the mentor?</w:t>
      </w:r>
    </w:p>
    <w:p>
      <w:pPr>
        <w:spacing w:after="120"/>
      </w:pPr>
      <w:r>
        <w:rPr>
          <w:rFonts w:ascii="Arial" w:cs="Arial" w:eastAsia="Arial" w:hAnsi="Arial"/>
          <w:b w:val="false"/>
          <w:bCs w:val="false"/>
          <w:i w:val="false"/>
          <w:iCs w:val="false"/>
          <w:sz w:val="22"/>
          <w:szCs w:val="22"/>
        </w:rPr>
        <w:t xml:space="preserve">A: An informational message would be nice if possible.</w:t>
      </w:r>
    </w:p>
    <w:p>
      <w:pPr>
        <w:spacing w:after="40"/>
      </w:pPr>
      <w:r>
        <w:rPr>
          <w:rFonts w:ascii="Arial" w:cs="Arial" w:eastAsia="Arial" w:hAnsi="Arial"/>
          <w:b/>
          <w:bCs/>
          <w:i w:val="false"/>
          <w:iCs w:val="false"/>
          <w:sz w:val="22"/>
          <w:szCs w:val="22"/>
        </w:rPr>
        <w:t xml:space="preserve">Decision: System displays a warning message when a mentor reverts status to Active without a scheduled session.</w:t>
      </w:r>
    </w:p>
    <w:p>
      <w:pPr>
        <w:spacing w:after="40"/>
      </w:pPr>
      <w:r>
        <w:rPr>
          <w:rFonts w:ascii="Arial" w:cs="Arial" w:eastAsia="Arial" w:hAnsi="Arial"/>
          <w:b/>
          <w:bCs/>
          <w:i w:val="false"/>
          <w:iCs w:val="false"/>
          <w:sz w:val="22"/>
          <w:szCs w:val="22"/>
        </w:rPr>
        <w:t xml:space="preserve">Q: What if a scheduled session date passes without being completed?</w:t>
      </w:r>
    </w:p>
    <w:p>
      <w:pPr>
        <w:spacing w:after="120"/>
      </w:pPr>
      <w:r>
        <w:rPr>
          <w:rFonts w:ascii="Arial" w:cs="Arial" w:eastAsia="Arial" w:hAnsi="Arial"/>
          <w:b w:val="false"/>
          <w:bCs w:val="false"/>
          <w:i w:val="false"/>
          <w:iCs w:val="false"/>
          <w:sz w:val="22"/>
          <w:szCs w:val="22"/>
        </w:rPr>
        <w:t xml:space="preserve">A: The calculation is from the next scheduled activity field on the Engagement. It doesn’t matter if the session was completed or not. If it is not completed, the date will stay and eventually the engagement becomes Dormant.</w:t>
      </w:r>
    </w:p>
    <w:p>
      <w:pPr>
        <w:spacing w:after="40"/>
      </w:pPr>
      <w:r>
        <w:rPr>
          <w:rFonts w:ascii="Arial" w:cs="Arial" w:eastAsia="Arial" w:hAnsi="Arial"/>
          <w:b/>
          <w:bCs/>
          <w:i w:val="false"/>
          <w:iCs w:val="false"/>
          <w:sz w:val="22"/>
          <w:szCs w:val="22"/>
        </w:rPr>
        <w:t xml:space="preserve">Q: What about a new Active engagement where Next Session Date/Time is empty?</w:t>
      </w:r>
    </w:p>
    <w:p>
      <w:pPr>
        <w:spacing w:after="120"/>
      </w:pPr>
      <w:r>
        <w:rPr>
          <w:rFonts w:ascii="Arial" w:cs="Arial" w:eastAsia="Arial" w:hAnsi="Arial"/>
          <w:b w:val="false"/>
          <w:bCs w:val="false"/>
          <w:i w:val="false"/>
          <w:iCs w:val="false"/>
          <w:sz w:val="22"/>
          <w:szCs w:val="22"/>
        </w:rPr>
        <w:t xml:space="preserve">A: It should not be required. The very first action the mentor takes is to schedule a session, so there will be a next activity date for newly created engagements.</w:t>
      </w:r>
    </w:p>
    <w:p>
      <w:pPr>
        <w:pStyle w:val="Heading2"/>
        <w:spacing w:after="120" w:before="240"/>
      </w:pPr>
      <w:r>
        <w:rPr>
          <w:rFonts w:ascii="Arial" w:cs="Arial" w:eastAsia="Arial" w:hAnsi="Arial"/>
          <w:b/>
          <w:bCs/>
          <w:i w:val="false"/>
          <w:iCs w:val="false"/>
          <w:sz w:val="28"/>
          <w:szCs w:val="28"/>
        </w:rPr>
        <w:t xml:space="preserve">Personas and Authority</w:t>
      </w:r>
    </w:p>
    <w:p>
      <w:pPr>
        <w:spacing w:after="40"/>
      </w:pPr>
      <w:r>
        <w:rPr>
          <w:rFonts w:ascii="Arial" w:cs="Arial" w:eastAsia="Arial" w:hAnsi="Arial"/>
          <w:b/>
          <w:bCs/>
          <w:i w:val="false"/>
          <w:iCs w:val="false"/>
          <w:sz w:val="22"/>
          <w:szCs w:val="22"/>
        </w:rPr>
        <w:t xml:space="preserve">Q: Can the Client Administrator also intervene — reverting statuses or pushing to closure?</w:t>
      </w:r>
    </w:p>
    <w:p>
      <w:pPr>
        <w:spacing w:after="120"/>
      </w:pPr>
      <w:r>
        <w:rPr>
          <w:rFonts w:ascii="Arial" w:cs="Arial" w:eastAsia="Arial" w:hAnsi="Arial"/>
          <w:b w:val="false"/>
          <w:bCs w:val="false"/>
          <w:i w:val="false"/>
          <w:iCs w:val="false"/>
          <w:sz w:val="22"/>
          <w:szCs w:val="22"/>
        </w:rPr>
        <w:t xml:space="preserve">A: The Client Administrator is all powerful. They can do anything.</w:t>
      </w:r>
    </w:p>
    <w:p>
      <w:pPr>
        <w:spacing w:after="40"/>
      </w:pPr>
      <w:r>
        <w:rPr>
          <w:rFonts w:ascii="Arial" w:cs="Arial" w:eastAsia="Arial" w:hAnsi="Arial"/>
          <w:b/>
          <w:bCs/>
          <w:i w:val="false"/>
          <w:iCs w:val="false"/>
          <w:sz w:val="22"/>
          <w:szCs w:val="22"/>
        </w:rPr>
        <w:t xml:space="preserve">Q: Does the Mentor Administrator have a role in this process?</w:t>
      </w:r>
    </w:p>
    <w:p>
      <w:pPr>
        <w:spacing w:after="120"/>
      </w:pPr>
      <w:r>
        <w:rPr>
          <w:rFonts w:ascii="Arial" w:cs="Arial" w:eastAsia="Arial" w:hAnsi="Arial"/>
          <w:b w:val="false"/>
          <w:bCs w:val="false"/>
          <w:i w:val="false"/>
          <w:iCs w:val="false"/>
          <w:sz w:val="22"/>
          <w:szCs w:val="22"/>
        </w:rPr>
        <w:t xml:space="preserve">A: The Mentor Administrator should also see the list of Dormant clients so they might be able to see a trend where a mentor is not closing out or following up.</w:t>
      </w:r>
    </w:p>
    <w:p>
      <w:pPr>
        <w:spacing w:after="40"/>
      </w:pPr>
      <w:r>
        <w:rPr>
          <w:rFonts w:ascii="Arial" w:cs="Arial" w:eastAsia="Arial" w:hAnsi="Arial"/>
          <w:b/>
          <w:bCs/>
          <w:i w:val="false"/>
          <w:iCs w:val="false"/>
          <w:sz w:val="22"/>
          <w:szCs w:val="22"/>
        </w:rPr>
        <w:t xml:space="preserve">Decision: Mentor Administrator has visibility (filtered views) but no automated notifications. Their role is trend monitoring across mentors.</w:t>
      </w:r>
    </w:p>
    <w:p>
      <w:pPr>
        <w:pStyle w:val="Heading2"/>
        <w:spacing w:after="120" w:before="240"/>
      </w:pPr>
      <w:r>
        <w:rPr>
          <w:rFonts w:ascii="Arial" w:cs="Arial" w:eastAsia="Arial" w:hAnsi="Arial"/>
          <w:b/>
          <w:bCs/>
          <w:i w:val="false"/>
          <w:iCs w:val="false"/>
          <w:sz w:val="28"/>
          <w:szCs w:val="28"/>
        </w:rPr>
        <w:t xml:space="preserve">Client Notifications</w:t>
      </w:r>
    </w:p>
    <w:p>
      <w:pPr>
        <w:spacing w:after="40"/>
      </w:pPr>
      <w:r>
        <w:rPr>
          <w:rFonts w:ascii="Arial" w:cs="Arial" w:eastAsia="Arial" w:hAnsi="Arial"/>
          <w:b/>
          <w:bCs/>
          <w:i w:val="false"/>
          <w:iCs w:val="false"/>
          <w:sz w:val="22"/>
          <w:szCs w:val="22"/>
        </w:rPr>
        <w:t xml:space="preserve">Q: Does the client ever get notified when their engagement goes Dormant or Inactive?</w:t>
      </w:r>
    </w:p>
    <w:p>
      <w:pPr>
        <w:spacing w:after="120"/>
      </w:pPr>
      <w:r>
        <w:rPr>
          <w:rFonts w:ascii="Arial" w:cs="Arial" w:eastAsia="Arial" w:hAnsi="Arial"/>
          <w:b w:val="false"/>
          <w:bCs w:val="false"/>
          <w:i w:val="false"/>
          <w:iCs w:val="false"/>
          <w:sz w:val="22"/>
          <w:szCs w:val="22"/>
        </w:rPr>
        <w:t xml:space="preserve">A: No. That is the mentor / Client Administrator responsibility.</w:t>
      </w:r>
    </w:p>
    <w:p>
      <w:pPr>
        <w:spacing w:after="40"/>
      </w:pPr>
      <w:r>
        <w:rPr>
          <w:rFonts w:ascii="Arial" w:cs="Arial" w:eastAsia="Arial" w:hAnsi="Arial"/>
          <w:b/>
          <w:bCs/>
          <w:i w:val="false"/>
          <w:iCs w:val="false"/>
          <w:sz w:val="22"/>
          <w:szCs w:val="22"/>
        </w:rPr>
        <w:t xml:space="preserve">Decision: No client-facing notifications from this process. Client outreach is a human decision.</w:t>
      </w:r>
    </w:p>
    <w:p>
      <w:pPr>
        <w:pStyle w:val="Heading2"/>
        <w:spacing w:after="120" w:before="240"/>
      </w:pPr>
      <w:r>
        <w:rPr>
          <w:rFonts w:ascii="Arial" w:cs="Arial" w:eastAsia="Arial" w:hAnsi="Arial"/>
          <w:b/>
          <w:bCs/>
          <w:i w:val="false"/>
          <w:iCs w:val="false"/>
          <w:sz w:val="28"/>
          <w:szCs w:val="28"/>
        </w:rPr>
        <w:t xml:space="preserve">Abandoned Cleanup</w:t>
      </w:r>
    </w:p>
    <w:p>
      <w:pPr>
        <w:spacing w:after="40"/>
      </w:pPr>
      <w:r>
        <w:rPr>
          <w:rFonts w:ascii="Arial" w:cs="Arial" w:eastAsia="Arial" w:hAnsi="Arial"/>
          <w:b/>
          <w:bCs/>
          <w:i w:val="false"/>
          <w:iCs w:val="false"/>
          <w:sz w:val="22"/>
          <w:szCs w:val="22"/>
        </w:rPr>
        <w:t xml:space="preserve">Q: When the system moves an engagement to Abandoned, should it cancel any remaining Scheduled sessions?</w:t>
      </w:r>
    </w:p>
    <w:p>
      <w:pPr>
        <w:spacing w:after="120"/>
      </w:pPr>
      <w:r>
        <w:rPr>
          <w:rFonts w:ascii="Arial" w:cs="Arial" w:eastAsia="Arial" w:hAnsi="Arial"/>
          <w:b w:val="false"/>
          <w:bCs w:val="false"/>
          <w:i w:val="false"/>
          <w:iCs w:val="false"/>
          <w:sz w:val="22"/>
          <w:szCs w:val="22"/>
        </w:rPr>
        <w:t xml:space="preserve">A: Any remaining scheduled sessions should be 6x cadence in the past. Not sure if we need to cancel them or not.</w:t>
      </w:r>
    </w:p>
    <w:p>
      <w:pPr>
        <w:spacing w:after="40"/>
      </w:pPr>
      <w:r>
        <w:rPr>
          <w:rFonts w:ascii="Arial" w:cs="Arial" w:eastAsia="Arial" w:hAnsi="Arial"/>
          <w:b/>
          <w:bCs/>
          <w:i w:val="false"/>
          <w:iCs w:val="false"/>
          <w:sz w:val="22"/>
          <w:szCs w:val="22"/>
        </w:rPr>
        <w:t xml:space="preserve">Decision: No special cleanup logic at Abandoned. By 6x cadence, any previously scheduled session would be long past its date. A future Scheduled session would have reset the inactivity clock, preventing the engagement from reaching Abandoned.</w:t>
      </w:r>
    </w:p>
    <w:p>
      <w:pPr>
        <w:pStyle w:val="Heading2"/>
        <w:spacing w:after="120" w:before="240"/>
      </w:pPr>
      <w:r>
        <w:rPr>
          <w:rFonts w:ascii="Arial" w:cs="Arial" w:eastAsia="Arial" w:hAnsi="Arial"/>
          <w:b/>
          <w:bCs/>
          <w:i w:val="false"/>
          <w:iCs w:val="false"/>
          <w:sz w:val="28"/>
          <w:szCs w:val="28"/>
        </w:rPr>
        <w:t xml:space="preserve">Session Requirement at Engagement Creation</w:t>
      </w:r>
    </w:p>
    <w:p>
      <w:pPr>
        <w:spacing w:after="40"/>
      </w:pPr>
      <w:r>
        <w:rPr>
          <w:rFonts w:ascii="Arial" w:cs="Arial" w:eastAsia="Arial" w:hAnsi="Arial"/>
          <w:b/>
          <w:bCs/>
          <w:i w:val="false"/>
          <w:iCs w:val="false"/>
          <w:sz w:val="22"/>
          <w:szCs w:val="22"/>
        </w:rPr>
        <w:t xml:space="preserve">Q: What about a brand-new Active engagement where the mentor completed the first session but didn’t set Next Session Date/Time?</w:t>
      </w:r>
    </w:p>
    <w:p>
      <w:pPr>
        <w:spacing w:after="120"/>
      </w:pPr>
      <w:r>
        <w:rPr>
          <w:rFonts w:ascii="Arial" w:cs="Arial" w:eastAsia="Arial" w:hAnsi="Arial"/>
          <w:b w:val="false"/>
          <w:bCs w:val="false"/>
          <w:i w:val="false"/>
          <w:iCs w:val="false"/>
          <w:sz w:val="22"/>
          <w:szCs w:val="22"/>
        </w:rPr>
        <w:t xml:space="preserve">A: The very first action the mentor takes is to schedule a session, so there will be a next activity date for newly created engagements. It should not be required.</w:t>
      </w:r>
    </w:p>
    <w:p>
      <w:pPr>
        <w:spacing w:after="40"/>
      </w:pPr>
      <w:r>
        <w:rPr>
          <w:rFonts w:ascii="Arial" w:cs="Arial" w:eastAsia="Arial" w:hAnsi="Arial"/>
          <w:b/>
          <w:bCs/>
          <w:i w:val="false"/>
          <w:iCs w:val="false"/>
          <w:sz w:val="22"/>
          <w:szCs w:val="22"/>
        </w:rPr>
        <w:t xml:space="preserve">Decision: Next Session Date/Time is not required at session completion. The normal workflow naturally populates 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Activity Monitoring (MN-INACTIVE)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2026-04-01T00:10:04.734Z</dcterms:created>
  <dcterms:modified xsi:type="dcterms:W3CDTF">2026-04-01T00:10:04.735Z</dcterms:modified>
</cp:coreProperties>
</file>

<file path=docProps/custom.xml><?xml version="1.0" encoding="utf-8"?>
<Properties xmlns="http://schemas.openxmlformats.org/officeDocument/2006/custom-properties" xmlns:vt="http://schemas.openxmlformats.org/officeDocument/2006/docPropsVTypes"/>
</file>