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2B579A"/>
          <w:sz w:val="56"/>
          <w:szCs w:val="56"/>
        </w:rPr>
        <w:t xml:space="preserve">SnapMock</w:t>
      </w:r>
    </w:p>
    <w:p>
      <w:pPr>
        <w:spacing w:after="200"/>
        <w:jc w:val="center"/>
      </w:pPr>
      <w:r>
        <w:rPr>
          <w:rFonts w:ascii="Arial" w:cs="Arial" w:eastAsia="Arial" w:hAnsi="Arial"/>
          <w:color w:val="666666"/>
          <w:sz w:val="28"/>
          <w:szCs w:val="28"/>
        </w:rPr>
        <w:t xml:space="preserve">Open Source Screenshot Annotation &amp; UI Mockup Tool</w:t>
      </w:r>
    </w:p>
    <w:p>
      <w:pPr>
        <w:spacing w:before="600"/>
        <w:jc w:val="center"/>
      </w:pPr>
      <w:r>
        <w:rPr>
          <w:rFonts w:ascii="Arial" w:cs="Arial" w:eastAsia="Arial" w:hAnsi="Arial"/>
          <w:b/>
          <w:bCs/>
          <w:color w:val="2B579A"/>
          <w:sz w:val="40"/>
          <w:szCs w:val="40"/>
        </w:rPr>
        <w:t xml:space="preserve">Numbered Steps, Stamps &amp; Emoji</w:t>
      </w:r>
    </w:p>
    <w:p>
      <w:pPr>
        <w:jc w:val="center"/>
      </w:pPr>
      <w:r>
        <w:rPr>
          <w:rFonts w:ascii="Arial" w:cs="Arial" w:eastAsia="Arial" w:hAnsi="Arial"/>
          <w:color w:val="666666"/>
          <w:sz w:val="28"/>
          <w:szCs w:val="28"/>
        </w:rPr>
        <w:t xml:space="preserve">Product Requirements Document</w:t>
      </w:r>
    </w:p>
    <w:p>
      <w:pPr>
        <w:spacing w:before="600"/>
        <w:jc w:val="center"/>
      </w:pPr>
      <w:r>
        <w:rPr>
          <w:rFonts w:ascii="Arial" w:cs="Arial" w:eastAsia="Arial" w:hAnsi="Arial"/>
          <w:color w:val="888888"/>
          <w:sz w:val="26"/>
          <w:szCs w:val="26"/>
        </w:rPr>
        <w:t xml:space="preserve">Numbered Step • Stamp / Sticker • Emoji</w:t>
      </w:r>
    </w:p>
    <w:p>
      <w:pPr>
        <w:spacing w:before="1200"/>
        <w:jc w:val="center"/>
      </w:pPr>
      <w:r>
        <w:rPr>
          <w:color w:val="888888"/>
          <w:sz w:val="24"/>
          <w:szCs w:val="24"/>
        </w:rPr>
        <w:t xml:space="preserve">Version 1.1</w:t>
      </w:r>
    </w:p>
    <w:p>
      <w:pPr>
        <w:jc w:val="center"/>
      </w:pPr>
      <w:r>
        <w:rPr>
          <w:color w:val="888888"/>
          <w:sz w:val="24"/>
          <w:szCs w:val="24"/>
        </w:rPr>
        <w:t xml:space="preserve">February 2026</w:t>
      </w:r>
    </w:p>
    <w:p>
      <w:r>
        <w:br w:type="page"/>
      </w:r>
    </w:p>
    <w:p>
      <w:pPr>
        <w:pStyle w:val="Heading1"/>
      </w:pPr>
      <w:r>
        <w:t xml:space="preserve">Table of Contents</w:t>
      </w:r>
    </w:p>
    <w:p>
      <w:pPr>
        <w:spacing w:after="120"/>
      </w:pPr>
      <w:r>
        <w:t xml:space="preserve">1. Document Overview</w:t>
      </w:r>
    </w:p>
    <w:p>
      <w:pPr>
        <w:spacing w:after="120"/>
      </w:pPr>
      <w:r>
        <w:t xml:space="preserve">2. Numbered Step Tool</w:t>
      </w:r>
    </w:p>
    <w:p>
      <w:pPr>
        <w:spacing w:after="120"/>
      </w:pPr>
      <w:r>
        <w:t xml:space="preserve">   2.1 Tool Overview</w:t>
      </w:r>
    </w:p>
    <w:p>
      <w:pPr>
        <w:spacing w:after="120"/>
      </w:pPr>
      <w:r>
        <w:t xml:space="preserve">   2.2 Creation Workflow</w:t>
      </w:r>
    </w:p>
    <w:p>
      <w:pPr>
        <w:spacing w:after="120"/>
      </w:pPr>
      <w:r>
        <w:t xml:space="preserve">   2.3 Auto-Numbering Engine</w:t>
      </w:r>
    </w:p>
    <w:p>
      <w:pPr>
        <w:spacing w:after="120"/>
      </w:pPr>
      <w:r>
        <w:t xml:space="preserve">   2.4 Tool-Specific Properties</w:t>
      </w:r>
    </w:p>
    <w:p>
      <w:pPr>
        <w:spacing w:after="120"/>
      </w:pPr>
      <w:r>
        <w:t xml:space="preserve">   2.5 Badge Shapes</w:t>
      </w:r>
    </w:p>
    <w:p>
      <w:pPr>
        <w:spacing w:after="120"/>
      </w:pPr>
      <w:r>
        <w:t xml:space="preserve">   2.6 Label Line Feature</w:t>
      </w:r>
    </w:p>
    <w:p>
      <w:pPr>
        <w:spacing w:after="120"/>
      </w:pPr>
      <w:r>
        <w:t xml:space="preserve">   2.7 Tool Options Bar</w:t>
      </w:r>
    </w:p>
    <w:p>
      <w:pPr>
        <w:spacing w:after="120"/>
      </w:pPr>
      <w:r>
        <w:t xml:space="preserve">   2.8 Post-Creation Editing</w:t>
      </w:r>
    </w:p>
    <w:p>
      <w:pPr>
        <w:spacing w:after="120"/>
      </w:pPr>
      <w:r>
        <w:t xml:space="preserve">   2.9 Rendering</w:t>
      </w:r>
    </w:p>
    <w:p>
      <w:pPr>
        <w:spacing w:after="120"/>
      </w:pPr>
      <w:r>
        <w:t xml:space="preserve">   2.10 Hit Testing</w:t>
      </w:r>
    </w:p>
    <w:p>
      <w:pPr>
        <w:spacing w:after="120"/>
      </w:pPr>
      <w:r>
        <w:t xml:space="preserve">3. Stamp / Sticker Tool</w:t>
      </w:r>
    </w:p>
    <w:p>
      <w:pPr>
        <w:spacing w:after="120"/>
      </w:pPr>
      <w:r>
        <w:t xml:space="preserve">   3.1 Tool Overview</w:t>
      </w:r>
    </w:p>
    <w:p>
      <w:pPr>
        <w:spacing w:after="120"/>
      </w:pPr>
      <w:r>
        <w:t xml:space="preserve">   3.2 Stamp Library Architecture</w:t>
      </w:r>
    </w:p>
    <w:p>
      <w:pPr>
        <w:spacing w:after="120"/>
      </w:pPr>
      <w:r>
        <w:t xml:space="preserve">   3.3 Built-in Stamp Categories</w:t>
      </w:r>
    </w:p>
    <w:p>
      <w:pPr>
        <w:spacing w:after="120"/>
      </w:pPr>
      <w:r>
        <w:t xml:space="preserve">   3.4 Creation Workflow</w:t>
      </w:r>
    </w:p>
    <w:p>
      <w:pPr>
        <w:spacing w:after="120"/>
      </w:pPr>
      <w:r>
        <w:t xml:space="preserve">   3.5 Tool-Specific Properties</w:t>
      </w:r>
    </w:p>
    <w:p>
      <w:pPr>
        <w:spacing w:after="120"/>
      </w:pPr>
      <w:r>
        <w:t xml:space="preserve">   3.6 Tool Options Bar</w:t>
      </w:r>
    </w:p>
    <w:p>
      <w:pPr>
        <w:spacing w:after="120"/>
      </w:pPr>
      <w:r>
        <w:t xml:space="preserve">   3.7 Post-Creation Editing</w:t>
      </w:r>
    </w:p>
    <w:p>
      <w:pPr>
        <w:spacing w:after="120"/>
      </w:pPr>
      <w:r>
        <w:t xml:space="preserve">   3.8 Custom Stamps</w:t>
      </w:r>
    </w:p>
    <w:p>
      <w:pPr>
        <w:spacing w:after="120"/>
      </w:pPr>
      <w:r>
        <w:t xml:space="preserve">   3.9 Rendering</w:t>
      </w:r>
    </w:p>
    <w:p>
      <w:pPr>
        <w:spacing w:after="120"/>
      </w:pPr>
      <w:r>
        <w:t xml:space="preserve">   3.10 Hit Testing</w:t>
      </w:r>
    </w:p>
    <w:p>
      <w:pPr>
        <w:spacing w:after="120"/>
      </w:pPr>
      <w:r>
        <w:t xml:space="preserve">4. Emoji Tool</w:t>
      </w:r>
    </w:p>
    <w:p>
      <w:pPr>
        <w:spacing w:after="120"/>
      </w:pPr>
      <w:r>
        <w:t xml:space="preserve">   4.1 Tool Overview</w:t>
      </w:r>
    </w:p>
    <w:p>
      <w:pPr>
        <w:spacing w:after="120"/>
      </w:pPr>
      <w:r>
        <w:t xml:space="preserve">   4.2 Emoji Picker</w:t>
      </w:r>
    </w:p>
    <w:p>
      <w:pPr>
        <w:spacing w:after="120"/>
      </w:pPr>
      <w:r>
        <w:t xml:space="preserve">   4.3 Creation Workflow</w:t>
      </w:r>
    </w:p>
    <w:p>
      <w:pPr>
        <w:spacing w:after="120"/>
      </w:pPr>
      <w:r>
        <w:t xml:space="preserve">   4.4 Tool-Specific Properties</w:t>
      </w:r>
    </w:p>
    <w:p>
      <w:pPr>
        <w:spacing w:after="120"/>
      </w:pPr>
      <w:r>
        <w:t xml:space="preserve">   4.5 Tool Options Bar</w:t>
      </w:r>
    </w:p>
    <w:p>
      <w:pPr>
        <w:spacing w:after="120"/>
      </w:pPr>
      <w:r>
        <w:t xml:space="preserve">   4.6 Post-Creation Editing</w:t>
      </w:r>
    </w:p>
    <w:p>
      <w:pPr>
        <w:spacing w:after="120"/>
      </w:pPr>
      <w:r>
        <w:t xml:space="preserve">   4.7 Rendering</w:t>
      </w:r>
    </w:p>
    <w:p>
      <w:pPr>
        <w:spacing w:after="120"/>
      </w:pPr>
      <w:r>
        <w:t xml:space="preserve">   4.8 Hit Testing</w:t>
      </w:r>
    </w:p>
    <w:p>
      <w:pPr>
        <w:spacing w:after="120"/>
      </w:pPr>
      <w:r>
        <w:t xml:space="preserve">5. Data Models</w:t>
      </w:r>
    </w:p>
    <w:p>
      <w:pPr>
        <w:spacing w:after="120"/>
      </w:pPr>
      <w:r>
        <w:t xml:space="preserve">6. Command Definitions</w:t>
      </w:r>
    </w:p>
    <w:p>
      <w:pPr>
        <w:spacing w:after="120"/>
      </w:pPr>
      <w:r>
        <w:t xml:space="preserve">7. Serialization</w:t>
      </w:r>
    </w:p>
    <w:p>
      <w:pPr>
        <w:spacing w:after="120"/>
      </w:pPr>
      <w:r>
        <w:t xml:space="preserve">8. Acceptance Criteria</w:t>
      </w:r>
    </w:p>
    <w:p>
      <w:r>
        <w:br w:type="page"/>
      </w:r>
    </w:p>
    <w:p>
      <w:pPr>
        <w:pStyle w:val="Heading1"/>
      </w:pPr>
      <w:r>
        <w:t xml:space="preserve">1. Document Overview</w:t>
      </w:r>
    </w:p>
    <w:p>
      <w:pPr>
        <w:pStyle w:val="Heading2"/>
      </w:pPr>
      <w:r>
        <w:t xml:space="preserve">1.1 Purpose</w:t>
      </w:r>
    </w:p>
    <w:p>
      <w:pPr>
        <w:spacing w:after="120"/>
      </w:pPr>
      <w:r>
        <w:t xml:space="preserve">This document defines the detailed functional requirements for three marker-style annotation tools in SnapMock: the Numbered Step tool (for creating sequential step indicators on screenshots), the Stamp / Sticker tool (for placing pre-designed annotation graphics), and the Emoji tool (for placing scalable emoji characters as annotation elements). These tools share a common click-to-place workflow and are grouped together because they all produce small, discrete annotation markers rather than drawn shapes or text blocks.</w:t>
      </w:r>
    </w:p>
    <w:p>
      <w:pPr>
        <w:pStyle w:val="Heading2"/>
      </w:pPr>
      <w:r>
        <w:t xml:space="preserve">1.2 Scope</w:t>
      </w:r>
    </w:p>
    <w:p>
      <w:pPr>
        <w:spacing w:after="120"/>
      </w:pPr>
      <w:r>
        <w:t xml:space="preserve">This PRD covers: the click-to-place interaction model, auto-numbering logic, stamp library architecture and built-in stamps, emoji picker integration, all tool-specific properties, rendering behavior, data models, serialization, and acceptance criteria. Post-creation selection, move, resize, and rotate are handled by the Select / Move tool (Navigation &amp; Raster Operations PRD).</w:t>
      </w:r>
    </w:p>
    <w:p>
      <w:pPr>
        <w:pStyle w:val="Heading2"/>
      </w:pPr>
      <w:r>
        <w:t xml:space="preserve">1.3 Dependencies</w:t>
      </w:r>
    </w:p>
    <w:p>
      <w:pPr>
        <w:pStyle w:val="ListParagraph"/>
        <w:numPr>
          <w:ilvl w:val="0"/>
          <w:numId w:val="2"/>
        </w:numPr>
        <w:spacing w:after="60"/>
      </w:pPr>
      <w:r>
        <w:t xml:space="preserve">Technical Architecture PRD: SnapGraphicsItem, VectorItem base, CommandStack, BaseTool interface, Plugin Architecture (for stamp packs).</w:t>
      </w:r>
    </w:p>
    <w:p>
      <w:pPr>
        <w:pStyle w:val="ListParagraph"/>
        <w:numPr>
          <w:ilvl w:val="0"/>
          <w:numId w:val="2"/>
        </w:numPr>
        <w:spacing w:after="60"/>
      </w:pPr>
      <w:r>
        <w:t xml:space="preserve">General UI PRD: Tool Options Bar layout, Left Tool Palette integration.</w:t>
      </w:r>
    </w:p>
    <w:p>
      <w:pPr>
        <w:pStyle w:val="ListParagraph"/>
        <w:numPr>
          <w:ilvl w:val="0"/>
          <w:numId w:val="2"/>
        </w:numPr>
        <w:spacing w:after="60"/>
      </w:pPr>
      <w:r>
        <w:t xml:space="preserve">Navigation &amp; Raster Operations PRD: Select / Move tool handles post-creation interaction.</w:t>
      </w:r>
    </w:p>
    <w:p>
      <w:r>
        <w:br w:type="page"/>
      </w:r>
    </w:p>
    <w:p>
      <w:pPr>
        <w:pStyle w:val="Heading1"/>
      </w:pPr>
      <w:r>
        <w:t xml:space="preserve">2. Numbered Step Tool</w:t>
      </w:r>
    </w:p>
    <w:p>
      <w:pPr>
        <w:pStyle w:val="Heading2"/>
      </w:pPr>
      <w:r>
        <w:t xml:space="preserve">2.1 Tool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numbered_step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Numbered Step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Cursor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Crosshair with number badge icon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Class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NumberedStepItem (extends VectorItem)</w:t>
            </w:r>
          </w:p>
        </w:tc>
      </w:tr>
    </w:tbl>
    <w:p>
      <w:pPr>
        <w:spacing w:after="120"/>
      </w:pPr>
      <w:r>
        <w:t xml:space="preserve">The Numbered Step tool creates circular (or other shaped) badges containing sequential numbers. This is the primary tool for creating step-by-step visual instructions on screenshots, such as "Step 1: Click here, Step 2: Enter your name, Step 3: Press Submit." Each click places the next number in the sequence.</w:t>
      </w:r>
    </w:p>
    <w:p>
      <w:pPr>
        <w:pStyle w:val="Heading2"/>
      </w:pPr>
      <w:r>
        <w:t xml:space="preserve">2.2 Creation Workflow</w:t>
      </w:r>
    </w:p>
    <w:p>
      <w:pPr>
        <w:spacing w:after="120"/>
      </w:pPr>
      <w:r>
        <w:rPr>
          <w:b/>
          <w:bCs/>
        </w:rPr>
        <w:t xml:space="preserve">Click-to-Place:</w:t>
      </w:r>
    </w:p>
    <w:p>
      <w:pPr>
        <w:pStyle w:val="ListParagraph"/>
        <w:numPr>
          <w:ilvl w:val="0"/>
          <w:numId w:val="3"/>
        </w:numPr>
        <w:spacing w:after="60"/>
      </w:pPr>
      <w:r>
        <w:t xml:space="preserve">With the Numbered Step tool active, click on the canvas to place a step badge.</w:t>
      </w:r>
    </w:p>
    <w:p>
      <w:pPr>
        <w:pStyle w:val="ListParagraph"/>
        <w:numPr>
          <w:ilvl w:val="0"/>
          <w:numId w:val="3"/>
        </w:numPr>
        <w:spacing w:after="60"/>
      </w:pPr>
      <w:r>
        <w:t xml:space="preserve">The badge is created at the click position (centered on the click point) with the next number in the auto-numbering sequence.</w:t>
      </w:r>
    </w:p>
    <w:p>
      <w:pPr>
        <w:pStyle w:val="ListParagraph"/>
        <w:numPr>
          <w:ilvl w:val="0"/>
          <w:numId w:val="3"/>
        </w:numPr>
        <w:spacing w:after="60"/>
      </w:pPr>
      <w:r>
        <w:t xml:space="preserve">The badge appears immediately at its default size. No dragging is required.</w:t>
      </w:r>
    </w:p>
    <w:p>
      <w:pPr>
        <w:pStyle w:val="ListParagraph"/>
        <w:numPr>
          <w:ilvl w:val="0"/>
          <w:numId w:val="3"/>
        </w:numPr>
        <w:spacing w:after="60"/>
      </w:pPr>
      <w:r>
        <w:t xml:space="preserve">The tool remains active after placement. The next click places the next sequential number.</w:t>
      </w:r>
    </w:p>
    <w:p>
      <w:pPr>
        <w:pStyle w:val="ListParagraph"/>
        <w:numPr>
          <w:ilvl w:val="0"/>
          <w:numId w:val="3"/>
        </w:numPr>
        <w:spacing w:after="60"/>
      </w:pPr>
      <w:r>
        <w:t xml:space="preserve">This allows rapid placement: click, click, click to place steps 1, 2, 3 in quick succession.</w:t>
      </w:r>
    </w:p>
    <w:p>
      <w:pPr>
        <w:spacing w:after="120"/>
      </w:pPr>
      <w:r>
        <w:rPr>
          <w:b/>
          <w:bCs/>
        </w:rPr>
        <w:t xml:space="preserve">Click-and-Drag to Size:</w:t>
      </w:r>
    </w:p>
    <w:p>
      <w:pPr>
        <w:pStyle w:val="ListParagraph"/>
        <w:numPr>
          <w:ilvl w:val="0"/>
          <w:numId w:val="4"/>
        </w:numPr>
        <w:spacing w:after="60"/>
      </w:pPr>
      <w:r>
        <w:t xml:space="preserve">Optionally, the user can click and drag to control the badge size. The badge diameter equals the drag distance (diameter = 2 * distance from center to cursor).</w:t>
      </w:r>
    </w:p>
    <w:p>
      <w:pPr>
        <w:pStyle w:val="ListParagraph"/>
        <w:numPr>
          <w:ilvl w:val="0"/>
          <w:numId w:val="4"/>
        </w:numPr>
        <w:spacing w:after="60"/>
      </w:pPr>
      <w:r>
        <w:t xml:space="preserve">Shift constrains to a perfect circle (relevant for non-circular badge shapes).</w:t>
      </w:r>
    </w:p>
    <w:p>
      <w:pPr>
        <w:pStyle w:val="ListParagraph"/>
        <w:numPr>
          <w:ilvl w:val="0"/>
          <w:numId w:val="4"/>
        </w:numPr>
        <w:spacing w:after="60"/>
      </w:pPr>
      <w:r>
        <w:t xml:space="preserve">On release, the badge is created with the drawn size.</w:t>
      </w:r>
    </w:p>
    <w:p>
      <w:pPr>
        <w:pStyle w:val="ListParagraph"/>
        <w:numPr>
          <w:ilvl w:val="0"/>
          <w:numId w:val="4"/>
        </w:numPr>
        <w:spacing w:after="60"/>
      </w:pPr>
      <w:r>
        <w:t xml:space="preserve">If the drag distance is less than 10px, use the default size instead (treat as a click).</w:t>
      </w:r>
    </w:p>
    <w:p>
      <w:pPr>
        <w:spacing w:after="120"/>
      </w:pPr>
      <w:r>
        <w:rPr>
          <w:b/>
          <w:bCs/>
        </w:rPr>
        <w:t xml:space="preserve">Placement Feedback:</w:t>
      </w:r>
    </w:p>
    <w:p>
      <w:pPr>
        <w:pStyle w:val="ListParagraph"/>
        <w:numPr>
          <w:ilvl w:val="0"/>
          <w:numId w:val="5"/>
        </w:numPr>
        <w:spacing w:after="60"/>
      </w:pPr>
      <w:r>
        <w:t xml:space="preserve">On click, a brief scale-up animation (badge appears at 120% size and scales down to 100% over 150ms) provides satisfying placement feedback.</w:t>
      </w:r>
    </w:p>
    <w:p>
      <w:pPr>
        <w:pStyle w:val="ListParagraph"/>
        <w:numPr>
          <w:ilvl w:val="0"/>
          <w:numId w:val="5"/>
        </w:numPr>
        <w:spacing w:after="60"/>
      </w:pPr>
      <w:r>
        <w:t xml:space="preserve">A subtle drop shadow pulse accompanies the animation.</w:t>
      </w:r>
    </w:p>
    <w:p>
      <w:pPr>
        <w:pStyle w:val="ListParagraph"/>
        <w:numPr>
          <w:ilvl w:val="0"/>
          <w:numId w:val="5"/>
        </w:numPr>
        <w:spacing w:after="60"/>
      </w:pPr>
      <w:r>
        <w:t xml:space="preserve">The status bar briefly shows "Placed Step N" then returns to the standard tool hint.</w:t>
      </w:r>
    </w:p>
    <w:p>
      <w:pPr>
        <w:pStyle w:val="Heading2"/>
      </w:pPr>
      <w:r>
        <w:t xml:space="preserve">2.3 Auto-Numbering Engine</w:t>
      </w:r>
    </w:p>
    <w:p>
      <w:pPr>
        <w:spacing w:after="120"/>
      </w:pPr>
      <w:r>
        <w:rPr>
          <w:b/>
          <w:bCs/>
        </w:rPr>
        <w:t xml:space="preserve">Sequence Tracking:</w:t>
      </w:r>
    </w:p>
    <w:p>
      <w:pPr>
        <w:pStyle w:val="ListParagraph"/>
        <w:numPr>
          <w:ilvl w:val="0"/>
          <w:numId w:val="6"/>
        </w:numPr>
        <w:spacing w:after="60"/>
      </w:pPr>
      <w:r>
        <w:t xml:space="preserve">The Numbered Step tool maintains a per-session sequence counter. The counter starts at the value configured in the Tool Options Bar (default: 1) and increments by 1 for each placed step.</w:t>
      </w:r>
    </w:p>
    <w:p>
      <w:pPr>
        <w:pStyle w:val="ListParagraph"/>
        <w:numPr>
          <w:ilvl w:val="0"/>
          <w:numId w:val="6"/>
        </w:numPr>
        <w:spacing w:after="60"/>
      </w:pPr>
      <w:r>
        <w:t xml:space="preserve">The counter is global to the project, not per-layer. Steps placed on different layers continue the same sequence.</w:t>
      </w:r>
    </w:p>
    <w:p>
      <w:pPr>
        <w:pStyle w:val="ListParagraph"/>
        <w:numPr>
          <w:ilvl w:val="0"/>
          <w:numId w:val="6"/>
        </w:numPr>
        <w:spacing w:after="60"/>
      </w:pPr>
      <w:r>
        <w:t xml:space="preserve">The counter resets when: the user manually sets a new starting number in the Tool Options Bar, or a new project is created.</w:t>
      </w:r>
    </w:p>
    <w:p>
      <w:pPr>
        <w:pStyle w:val="ListParagraph"/>
        <w:numPr>
          <w:ilvl w:val="0"/>
          <w:numId w:val="6"/>
        </w:numPr>
        <w:spacing w:after="60"/>
      </w:pPr>
      <w:r>
        <w:t xml:space="preserve">Switching away from the Numbered Step tool and back does NOT reset the counter. The sequence continues from where it left off.</w:t>
      </w:r>
    </w:p>
    <w:p>
      <w:pPr>
        <w:spacing w:after="120"/>
      </w:pPr>
      <w:r>
        <w:rPr>
          <w:b/>
          <w:bCs/>
        </w:rPr>
        <w:t xml:space="preserve">Manual Override:</w:t>
      </w:r>
    </w:p>
    <w:p>
      <w:pPr>
        <w:pStyle w:val="ListParagraph"/>
        <w:numPr>
          <w:ilvl w:val="0"/>
          <w:numId w:val="7"/>
        </w:numPr>
        <w:spacing w:after="60"/>
      </w:pPr>
      <w:r>
        <w:t xml:space="preserve">The "Starting Number" field in the Tool Options Bar sets the number for the NEXT placed step. After placement, the counter continues incrementing from that value.</w:t>
      </w:r>
    </w:p>
    <w:p>
      <w:pPr>
        <w:pStyle w:val="ListParagraph"/>
        <w:numPr>
          <w:ilvl w:val="0"/>
          <w:numId w:val="7"/>
        </w:numPr>
        <w:spacing w:after="60"/>
      </w:pPr>
      <w:r>
        <w:t xml:space="preserve">Example: counter is at 5, user sets Starting Number to 10, places a step (gets 10), next step is 11, etc.</w:t>
      </w:r>
    </w:p>
    <w:p>
      <w:pPr>
        <w:pStyle w:val="ListParagraph"/>
        <w:numPr>
          <w:ilvl w:val="0"/>
          <w:numId w:val="7"/>
        </w:numPr>
        <w:spacing w:after="60"/>
      </w:pPr>
      <w:r>
        <w:t xml:space="preserve">Individual step numbers can also be edited post-creation by selecting the step and changing the number_value property in the Property Panel or by double-clicking the step to enter inline edit mode.</w:t>
      </w:r>
    </w:p>
    <w:p>
      <w:pPr>
        <w:spacing w:after="120"/>
      </w:pPr>
      <w:r>
        <w:rPr>
          <w:b/>
          <w:bCs/>
        </w:rPr>
        <w:t xml:space="preserve">Renumbering Command:</w:t>
      </w:r>
    </w:p>
    <w:p>
      <w:pPr>
        <w:pStyle w:val="ListParagraph"/>
        <w:numPr>
          <w:ilvl w:val="0"/>
          <w:numId w:val="8"/>
        </w:numPr>
        <w:spacing w:after="60"/>
      </w:pPr>
      <w:r>
        <w:t xml:space="preserve">A "Renumber All Steps" action is available via right-click context menu when a NumberedStepItem is selected.</w:t>
      </w:r>
    </w:p>
    <w:p>
      <w:pPr>
        <w:pStyle w:val="ListParagraph"/>
        <w:numPr>
          <w:ilvl w:val="0"/>
          <w:numId w:val="8"/>
        </w:numPr>
        <w:spacing w:after="60"/>
      </w:pPr>
      <w:r>
        <w:t xml:space="preserve">This command finds all NumberedStepItems on the canvas (across all layers), sorts them by their Y position (top-to-bottom), then X position (left-to-right) as a tiebreaker, and reassigns sequential numbers starting from the configured starting number.</w:t>
      </w:r>
    </w:p>
    <w:p>
      <w:pPr>
        <w:pStyle w:val="ListParagraph"/>
        <w:numPr>
          <w:ilvl w:val="0"/>
          <w:numId w:val="8"/>
        </w:numPr>
        <w:spacing w:after="60"/>
      </w:pPr>
      <w:r>
        <w:t xml:space="preserve">The renumber operation is a single undoable MacroCommand that contains a ModifyPropertyCommand for each step.</w:t>
      </w:r>
    </w:p>
    <w:p>
      <w:pPr>
        <w:pStyle w:val="ListParagraph"/>
        <w:numPr>
          <w:ilvl w:val="0"/>
          <w:numId w:val="8"/>
        </w:numPr>
        <w:spacing w:after="60"/>
      </w:pPr>
      <w:r>
        <w:t xml:space="preserve">This is useful after rearranging steps or deleting intermediate steps (e.g., removing step 3 from a sequence of 1-5 and renumbering to 1-4).</w:t>
      </w:r>
    </w:p>
    <w:p>
      <w:pPr>
        <w:spacing w:after="120"/>
      </w:pPr>
      <w:r>
        <w:rPr>
          <w:b/>
          <w:bCs/>
        </w:rPr>
        <w:t xml:space="preserve">Custom Text Mode:</w:t>
      </w:r>
    </w:p>
    <w:p>
      <w:pPr>
        <w:pStyle w:val="ListParagraph"/>
        <w:numPr>
          <w:ilvl w:val="0"/>
          <w:numId w:val="9"/>
        </w:numPr>
        <w:spacing w:after="60"/>
      </w:pPr>
      <w:r>
        <w:t xml:space="preserve">Instead of a number, the step badge can display a custom short text string (1-3 characters recommended). This is set by switching the display_mode property from "number" to "text" and entering custom text.</w:t>
      </w:r>
    </w:p>
    <w:p>
      <w:pPr>
        <w:pStyle w:val="ListParagraph"/>
        <w:numPr>
          <w:ilvl w:val="0"/>
          <w:numId w:val="9"/>
        </w:numPr>
        <w:spacing w:after="60"/>
      </w:pPr>
      <w:r>
        <w:t xml:space="preserve">Custom text examples: letter sequences (A, B, C), Roman numerals (I, II, III), check marks, or short labels.</w:t>
      </w:r>
    </w:p>
    <w:p>
      <w:pPr>
        <w:pStyle w:val="ListParagraph"/>
        <w:numPr>
          <w:ilvl w:val="0"/>
          <w:numId w:val="9"/>
        </w:numPr>
        <w:spacing w:after="60"/>
      </w:pPr>
      <w:r>
        <w:t xml:space="preserve">When display_mode is "text", the auto-numbering counter does not advance for that step.</w:t>
      </w:r>
    </w:p>
    <w:p>
      <w:pPr>
        <w:pStyle w:val="Heading2"/>
      </w:pPr>
      <w:r>
        <w:t xml:space="preserve">2.4 Tool-Specific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9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w:t>
            </w:r>
          </w:p>
        </w:tc>
        <w:tc>
          <w:tcPr>
            <w:tcW w:type="dxa" w:w="3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number_value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displayed number. Set by the auto-numbering engine or manually overridden.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display_mode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display number_value. "text": display custom_text. "letter": display letter (A=1, B=2...). "roman": display Roman numeral.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custom_text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to display when display_mode is "text". Max 3 characters recommended.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badge_shape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Shape of the badge background. See Section 2.5.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badge_color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#CC0000 (red)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 color of the badge background.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badge_size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Diameter (or bounding dimension) of the badge in pixels. Range: 16 to 128.</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text_color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 (white)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 of the number/text inside the badge.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font_family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Arial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 for the number/text.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font_size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(auto)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 size in points. 0 = auto-calculated to fit within the badge (approximately badge_size * 0.55).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font_weight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Bold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or Bold.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 (white)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 color around the badge.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border_width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 width in pixels. 0 = no border.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border_style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 line style: Solid, Dashed, Dotted, DashDot, DashDotDot.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shadow_enabled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Numbered steps have shadows enabled by default for visibility.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#00000066</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color.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shadow_offset_x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offset.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shadow_offset_y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offset.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shadow_blur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blur radius.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label_text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label text displayed next to the badge. See Section 2.6.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label_position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 of the label relative to the badge: right, left, top, bottom.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label_font_size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 size for the label 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label_color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 for the label 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label_background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#FFFFFFCC</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color for the label (semi-transparent white by default).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label_background_enabled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the label has a background pill.</w:t>
            </w:r>
          </w:p>
        </w:tc>
      </w:tr>
    </w:tbl>
    <w:p>
      <w:r>
        <w:br w:type="page"/>
      </w:r>
    </w:p>
    <w:p>
      <w:pPr>
        <w:pStyle w:val="Heading2"/>
      </w:pPr>
      <w:r>
        <w:t xml:space="preserve">2.5 Badge Shapes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Shape</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ID</w:t>
            </w:r>
          </w:p>
        </w:tc>
        <w:tc>
          <w:tcPr>
            <w:tcW w:type="dxa" w:w="5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circle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perfect circle. The default and most common. Number is centered. badge_size = diameter.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Rounded Square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rounded_square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square with rounded corners (radius = badge_size * 0.2). badge_size = side length.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Square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square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sharp-cornered square.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Diamond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diamond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square rotated 45 degrees. badge_size = diagonal length.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Hexagon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hexagon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regular hexagon. Flat-top orientation.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5-pointed star. The number is centered in the star body.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horizontal oval (width = badge_size, height = badge_size * 0.7). Useful for wider content like two-digit numbers.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 / Map Marker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teardrop / map pin shape with the number in the circular head. The pin point sits at the item's anchor position (the click point).</w:t>
            </w:r>
          </w:p>
        </w:tc>
      </w:tr>
    </w:tbl>
    <w:p>
      <w:pPr>
        <w:pStyle w:val="Heading2"/>
      </w:pPr>
      <w:r>
        <w:t xml:space="preserve">2.6 Label Line Feature</w:t>
      </w:r>
    </w:p>
    <w:p>
      <w:pPr>
        <w:spacing w:after="120"/>
      </w:pPr>
      <w:r>
        <w:t xml:space="preserve">Numbered steps can optionally include a short text label that appears adjacent to the badge. This is useful for adding brief descriptions directly alongside the step number (e.g., step badge "1" with label "Click Login").</w:t>
      </w:r>
    </w:p>
    <w:p>
      <w:pPr>
        <w:pStyle w:val="ListParagraph"/>
        <w:numPr>
          <w:ilvl w:val="0"/>
          <w:numId w:val="10"/>
        </w:numPr>
        <w:spacing w:after="60"/>
      </w:pPr>
      <w:r>
        <w:t xml:space="preserve">The label is part of the NumberedStepItem (not a separate item). It moves, scales, and is selected as a unit with the badge.</w:t>
      </w:r>
    </w:p>
    <w:p>
      <w:pPr>
        <w:pStyle w:val="ListParagraph"/>
        <w:numPr>
          <w:ilvl w:val="0"/>
          <w:numId w:val="10"/>
        </w:numPr>
        <w:spacing w:after="60"/>
      </w:pPr>
      <w:r>
        <w:t xml:space="preserve">The label text is rendered in a small font next to the badge at the configured label_position.</w:t>
      </w:r>
    </w:p>
    <w:p>
      <w:pPr>
        <w:pStyle w:val="ListParagraph"/>
        <w:numPr>
          <w:ilvl w:val="0"/>
          <w:numId w:val="10"/>
        </w:numPr>
        <w:spacing w:after="60"/>
      </w:pPr>
      <w:r>
        <w:t xml:space="preserve">If label_background_enabled is True, the label text is rendered inside a small pill-shaped background (rounded rectangle with corner_radius = label_font_size * 0.5).</w:t>
      </w:r>
    </w:p>
    <w:p>
      <w:pPr>
        <w:pStyle w:val="ListParagraph"/>
        <w:numPr>
          <w:ilvl w:val="0"/>
          <w:numId w:val="10"/>
        </w:numPr>
        <w:spacing w:after="60"/>
      </w:pPr>
      <w:r>
        <w:t xml:space="preserve">A thin connecting line (1px, badge_color, 50% opacity) is drawn from the badge edge to the label.</w:t>
      </w:r>
    </w:p>
    <w:p>
      <w:pPr>
        <w:pStyle w:val="ListParagraph"/>
        <w:numPr>
          <w:ilvl w:val="0"/>
          <w:numId w:val="10"/>
        </w:numPr>
        <w:spacing w:after="60"/>
      </w:pPr>
      <w:r>
        <w:t xml:space="preserve">The label can be edited inline by double-clicking the badge (enters a combined edit mode where Tab switches focus between the number/text and the label).</w:t>
      </w:r>
    </w:p>
    <w:p>
      <w:pPr>
        <w:pStyle w:val="ListParagraph"/>
        <w:numPr>
          <w:ilvl w:val="0"/>
          <w:numId w:val="10"/>
        </w:numPr>
        <w:spacing w:after="60"/>
      </w:pPr>
      <w:r>
        <w:t xml:space="preserve">Labels are optional. When label_text is empty, no label or connecting line is rendered.</w:t>
      </w:r>
    </w:p>
    <w:p>
      <w:pPr>
        <w:pStyle w:val="Heading2"/>
      </w:pPr>
      <w:r>
        <w:t xml:space="preserve">2.7 Tool Options Bar</w:t>
      </w:r>
    </w:p>
    <w:p>
      <w:pPr>
        <w:spacing w:after="120"/>
      </w:pPr>
      <w:r>
        <w:t xml:space="preserve">The Numbered Step tool's Tool Options Bar shows:</w:t>
      </w:r>
    </w:p>
    <w:p>
      <w:pPr>
        <w:pStyle w:val="ListParagraph"/>
        <w:numPr>
          <w:ilvl w:val="0"/>
          <w:numId w:val="11"/>
        </w:numPr>
        <w:spacing w:after="60"/>
      </w:pPr>
      <w:r>
        <w:t xml:space="preserve">Badge Color: color swatch button. Default red.</w:t>
      </w:r>
    </w:p>
    <w:p>
      <w:pPr>
        <w:pStyle w:val="ListParagraph"/>
        <w:numPr>
          <w:ilvl w:val="0"/>
          <w:numId w:val="11"/>
        </w:numPr>
        <w:spacing w:after="60"/>
      </w:pPr>
      <w:r>
        <w:t xml:space="preserve">Text Color: color swatch button. Default white.</w:t>
      </w:r>
    </w:p>
    <w:p>
      <w:pPr>
        <w:pStyle w:val="ListParagraph"/>
        <w:numPr>
          <w:ilvl w:val="0"/>
          <w:numId w:val="11"/>
        </w:numPr>
        <w:spacing w:after="60"/>
      </w:pPr>
      <w:r>
        <w:t xml:space="preserve">Badge Shape: dropdown with visual icons for each shape.</w:t>
      </w:r>
    </w:p>
    <w:p>
      <w:pPr>
        <w:pStyle w:val="ListParagraph"/>
        <w:numPr>
          <w:ilvl w:val="0"/>
          <w:numId w:val="11"/>
        </w:numPr>
        <w:spacing w:after="60"/>
      </w:pPr>
      <w:r>
        <w:t xml:space="preserve">Badge Size: slider + spinbox (16-128px, default 32).</w:t>
      </w:r>
    </w:p>
    <w:p>
      <w:pPr>
        <w:pStyle w:val="ListParagraph"/>
        <w:numPr>
          <w:ilvl w:val="0"/>
          <w:numId w:val="11"/>
        </w:numPr>
        <w:spacing w:after="60"/>
      </w:pPr>
      <w:r>
        <w:t xml:space="preserve">Starting Number: spinbox (1-999). Sets the next number to be placed.</w:t>
      </w:r>
    </w:p>
    <w:p>
      <w:pPr>
        <w:pStyle w:val="ListParagraph"/>
        <w:numPr>
          <w:ilvl w:val="0"/>
          <w:numId w:val="11"/>
        </w:numPr>
        <w:spacing w:after="60"/>
      </w:pPr>
      <w:r>
        <w:t xml:space="preserve">Display Mode: dropdown (Number, Letter, Roman, Custom Text).</w:t>
      </w:r>
    </w:p>
    <w:p>
      <w:pPr>
        <w:pStyle w:val="ListParagraph"/>
        <w:numPr>
          <w:ilvl w:val="0"/>
          <w:numId w:val="11"/>
        </w:numPr>
        <w:spacing w:after="60"/>
      </w:pPr>
      <w:r>
        <w:t xml:space="preserve">Font Weight: toggle (Normal / Bold).</w:t>
      </w:r>
    </w:p>
    <w:p>
      <w:pPr>
        <w:pStyle w:val="ListParagraph"/>
        <w:numPr>
          <w:ilvl w:val="0"/>
          <w:numId w:val="11"/>
        </w:numPr>
        <w:spacing w:after="60"/>
      </w:pPr>
      <w:r>
        <w:t xml:space="preserve">Border Width: spinbox (0-8px).</w:t>
      </w:r>
    </w:p>
    <w:p>
      <w:pPr>
        <w:pStyle w:val="ListParagraph"/>
        <w:numPr>
          <w:ilvl w:val="0"/>
          <w:numId w:val="11"/>
        </w:numPr>
        <w:spacing w:after="60"/>
      </w:pPr>
      <w:r>
        <w:t xml:space="preserve">Border Color: color swatch.</w:t>
      </w:r>
    </w:p>
    <w:p>
      <w:pPr>
        <w:pStyle w:val="ListParagraph"/>
        <w:numPr>
          <w:ilvl w:val="0"/>
          <w:numId w:val="11"/>
        </w:numPr>
        <w:spacing w:after="60"/>
      </w:pPr>
      <w:r>
        <w:t xml:space="preserve">Border Style: dropdown (Solid, Dashed, Dotted, DashDot, DashDotDot).</w:t>
      </w:r>
    </w:p>
    <w:p>
      <w:pPr>
        <w:pStyle w:val="ListParagraph"/>
        <w:numPr>
          <w:ilvl w:val="0"/>
          <w:numId w:val="11"/>
        </w:numPr>
        <w:spacing w:after="60"/>
      </w:pPr>
      <w:r>
        <w:t xml:space="preserve">Shadow: toggle checkbox.</w:t>
      </w:r>
    </w:p>
    <w:p>
      <w:pPr>
        <w:pStyle w:val="ListParagraph"/>
        <w:numPr>
          <w:ilvl w:val="0"/>
          <w:numId w:val="11"/>
        </w:numPr>
        <w:spacing w:after="60"/>
      </w:pPr>
      <w:r>
        <w:t xml:space="preserve">Renumber All: button that triggers the Renumber All Steps command.</w:t>
      </w:r>
    </w:p>
    <w:p>
      <w:pPr>
        <w:pStyle w:val="Heading2"/>
      </w:pPr>
      <w:r>
        <w:t xml:space="preserve">2.8 Post-Creation Editing</w:t>
      </w:r>
    </w:p>
    <w:p>
      <w:pPr>
        <w:spacing w:after="120"/>
      </w:pPr>
      <w:r>
        <w:rPr>
          <w:b/>
          <w:bCs/>
        </w:rPr>
        <w:t xml:space="preserve">Select Tool:</w:t>
      </w:r>
    </w:p>
    <w:p>
      <w:pPr>
        <w:pStyle w:val="ListParagraph"/>
        <w:numPr>
          <w:ilvl w:val="0"/>
          <w:numId w:val="12"/>
        </w:numPr>
        <w:spacing w:after="60"/>
      </w:pPr>
      <w:r>
        <w:t xml:space="preserve">Click to select. TransformHandles appear. Drag to move.</w:t>
      </w:r>
    </w:p>
    <w:p>
      <w:pPr>
        <w:pStyle w:val="ListParagraph"/>
        <w:numPr>
          <w:ilvl w:val="0"/>
          <w:numId w:val="12"/>
        </w:numPr>
        <w:spacing w:after="60"/>
      </w:pPr>
      <w:r>
        <w:t xml:space="preserve">Resize via TransformHandles scales the badge uniformly (maintains aspect ratio by default; Shift releases the constraint).</w:t>
      </w:r>
    </w:p>
    <w:p>
      <w:pPr>
        <w:pStyle w:val="ListParagraph"/>
        <w:numPr>
          <w:ilvl w:val="0"/>
          <w:numId w:val="12"/>
        </w:numPr>
        <w:spacing w:after="60"/>
      </w:pPr>
      <w:r>
        <w:t xml:space="preserve">Rotate via the rotate handle rotates the badge (useful for diamond and star shapes; less useful for circles).</w:t>
      </w:r>
    </w:p>
    <w:p>
      <w:pPr>
        <w:spacing w:after="120"/>
      </w:pPr>
      <w:r>
        <w:rPr>
          <w:b/>
          <w:bCs/>
        </w:rPr>
        <w:t xml:space="preserve">Inline Edit (Double-Click):</w:t>
      </w:r>
    </w:p>
    <w:p>
      <w:pPr>
        <w:pStyle w:val="ListParagraph"/>
        <w:numPr>
          <w:ilvl w:val="0"/>
          <w:numId w:val="13"/>
        </w:numPr>
        <w:spacing w:after="60"/>
      </w:pPr>
      <w:r>
        <w:t xml:space="preserve">Double-clicking a NumberedStepItem enters inline edit mode.</w:t>
      </w:r>
    </w:p>
    <w:p>
      <w:pPr>
        <w:pStyle w:val="ListParagraph"/>
        <w:numPr>
          <w:ilvl w:val="0"/>
          <w:numId w:val="13"/>
        </w:numPr>
        <w:spacing w:after="60"/>
      </w:pPr>
      <w:r>
        <w:t xml:space="preserve">The number/text becomes an editable field. The user can type a new value directly.</w:t>
      </w:r>
    </w:p>
    <w:p>
      <w:pPr>
        <w:pStyle w:val="ListParagraph"/>
        <w:numPr>
          <w:ilvl w:val="0"/>
          <w:numId w:val="13"/>
        </w:numPr>
        <w:spacing w:after="60"/>
      </w:pPr>
      <w:r>
        <w:t xml:space="preserve">For number mode: typing a new number overrides auto-numbering for this step. The auto-counter is not affected.</w:t>
      </w:r>
    </w:p>
    <w:p>
      <w:pPr>
        <w:pStyle w:val="ListParagraph"/>
        <w:numPr>
          <w:ilvl w:val="0"/>
          <w:numId w:val="13"/>
        </w:numPr>
        <w:spacing w:after="60"/>
      </w:pPr>
      <w:r>
        <w:t xml:space="preserve">For text mode: the user can type up to 3 characters (more characters are allowed but may overflow the badge visually).</w:t>
      </w:r>
    </w:p>
    <w:p>
      <w:pPr>
        <w:pStyle w:val="ListParagraph"/>
        <w:numPr>
          <w:ilvl w:val="0"/>
          <w:numId w:val="13"/>
        </w:numPr>
        <w:spacing w:after="60"/>
      </w:pPr>
      <w:r>
        <w:t xml:space="preserve">Tab key switches focus to the label text field (if label_text is configured or if the user wants to add a label).</w:t>
      </w:r>
    </w:p>
    <w:p>
      <w:pPr>
        <w:pStyle w:val="ListParagraph"/>
        <w:numPr>
          <w:ilvl w:val="0"/>
          <w:numId w:val="13"/>
        </w:numPr>
        <w:spacing w:after="60"/>
      </w:pPr>
      <w:r>
        <w:t xml:space="preserve">Enter or Escape exits inline edit mode.</w:t>
      </w:r>
    </w:p>
    <w:p>
      <w:pPr>
        <w:spacing w:after="120"/>
      </w:pPr>
      <w:r>
        <w:rPr>
          <w:b/>
          <w:bCs/>
        </w:rPr>
        <w:t xml:space="preserve">Context Menu:</w:t>
      </w:r>
    </w:p>
    <w:p>
      <w:pPr>
        <w:pStyle w:val="ListParagraph"/>
        <w:numPr>
          <w:ilvl w:val="0"/>
          <w:numId w:val="14"/>
        </w:numPr>
        <w:spacing w:after="60"/>
      </w:pPr>
      <w:r>
        <w:t xml:space="preserve">Right-click on a selected NumberedStepItem shows the standard item context menu plus: "Renumber All Steps", "Set as Starting Number" (sets the Starting Number field in the Tool Options Bar to this step's number), "Convert to Text Mode / Convert to Number Mode" toggle.</w:t>
      </w:r>
    </w:p>
    <w:p>
      <w:pPr>
        <w:pStyle w:val="Heading2"/>
      </w:pPr>
      <w:r>
        <w:t xml:space="preserve">2.9 Rendering</w:t>
      </w:r>
    </w:p>
    <w:p>
      <w:pPr>
        <w:pStyle w:val="ListParagraph"/>
        <w:numPr>
          <w:ilvl w:val="0"/>
          <w:numId w:val="15"/>
        </w:numPr>
        <w:spacing w:after="60"/>
      </w:pPr>
      <w:r>
        <w:t xml:space="preserve">Draw shadow (if enabled): offset, blurred copy of the badge shape in shadow_color.</w:t>
      </w:r>
    </w:p>
    <w:p>
      <w:pPr>
        <w:pStyle w:val="ListParagraph"/>
        <w:numPr>
          <w:ilvl w:val="0"/>
          <w:numId w:val="15"/>
        </w:numPr>
        <w:spacing w:after="60"/>
      </w:pPr>
      <w:r>
        <w:t xml:space="preserve">Draw badge fill: fill the badge shape path with badge_color.</w:t>
      </w:r>
    </w:p>
    <w:p>
      <w:pPr>
        <w:pStyle w:val="ListParagraph"/>
        <w:numPr>
          <w:ilvl w:val="0"/>
          <w:numId w:val="15"/>
        </w:numPr>
        <w:spacing w:after="60"/>
      </w:pPr>
      <w:r>
        <w:t xml:space="preserve">Draw badge border: stroke the badge shape with border_color, border_width, and border_style.</w:t>
      </w:r>
    </w:p>
    <w:p>
      <w:pPr>
        <w:pStyle w:val="ListParagraph"/>
        <w:numPr>
          <w:ilvl w:val="0"/>
          <w:numId w:val="15"/>
        </w:numPr>
        <w:spacing w:after="60"/>
      </w:pPr>
      <w:r>
        <w:t xml:space="preserve">Draw number/text: render the display string (number, letter, Roman numeral, or custom text) centered in the badge using QPainter.drawText() with the configured font, size, weight, and text_color.</w:t>
      </w:r>
    </w:p>
    <w:p>
      <w:pPr>
        <w:pStyle w:val="ListParagraph"/>
        <w:numPr>
          <w:ilvl w:val="0"/>
          <w:numId w:val="15"/>
        </w:numPr>
        <w:spacing w:after="60"/>
      </w:pPr>
      <w:r>
        <w:t xml:space="preserve">Auto font sizing: if font_size is 0 (auto), calculate the largest font size that fits within the badge interior (approximately badge_size * 0.55 for single digits, smaller for multi-digit/character). Use QFontMetrics.boundingRect() to measure.</w:t>
      </w:r>
    </w:p>
    <w:p>
      <w:pPr>
        <w:pStyle w:val="ListParagraph"/>
        <w:numPr>
          <w:ilvl w:val="0"/>
          <w:numId w:val="15"/>
        </w:numPr>
        <w:spacing w:after="60"/>
      </w:pPr>
      <w:r>
        <w:t xml:space="preserve">For the Pin shape: render the circular head with number, then the pointed tail below. The item's position anchor is at the pin point (bottom of the tail), not the center of the circle.</w:t>
      </w:r>
    </w:p>
    <w:p>
      <w:pPr>
        <w:pStyle w:val="ListParagraph"/>
        <w:numPr>
          <w:ilvl w:val="0"/>
          <w:numId w:val="15"/>
        </w:numPr>
        <w:spacing w:after="60"/>
      </w:pPr>
      <w:r>
        <w:t xml:space="preserve">Draw label (if configured): render the connecting line from badge edge to label position, then the label background pill (if enabled), then the label text.</w:t>
      </w:r>
    </w:p>
    <w:p>
      <w:pPr>
        <w:pStyle w:val="Heading2"/>
      </w:pPr>
      <w:r>
        <w:t xml:space="preserve">2.10 Hit Testing</w:t>
      </w:r>
    </w:p>
    <w:p>
      <w:pPr>
        <w:pStyle w:val="ListParagraph"/>
        <w:numPr>
          <w:ilvl w:val="0"/>
          <w:numId w:val="16"/>
        </w:numPr>
        <w:spacing w:after="60"/>
      </w:pPr>
      <w:r>
        <w:t xml:space="preserve">The shape() returns the badge shape path (circle, square, etc.) plus the label bounding box (if label exists).</w:t>
      </w:r>
    </w:p>
    <w:p>
      <w:pPr>
        <w:pStyle w:val="ListParagraph"/>
        <w:numPr>
          <w:ilvl w:val="0"/>
          <w:numId w:val="16"/>
        </w:numPr>
        <w:spacing w:after="60"/>
      </w:pPr>
      <w:r>
        <w:t xml:space="preserve">For the Pin shape, the shape includes both the circular head and the triangular tail.</w:t>
      </w:r>
    </w:p>
    <w:p>
      <w:pPr>
        <w:pStyle w:val="ListParagraph"/>
        <w:numPr>
          <w:ilvl w:val="0"/>
          <w:numId w:val="16"/>
        </w:numPr>
        <w:spacing w:after="60"/>
      </w:pPr>
      <w:r>
        <w:t xml:space="preserve">A minimum hit area of 24x24 pixels is enforced even for small badges, ensuring they remain clickable.</w:t>
      </w:r>
    </w:p>
    <w:p>
      <w:pPr>
        <w:pStyle w:val="Heading2"/>
      </w:pPr>
      <w:r>
        <w:t xml:space="preserve">2.11 Status Bar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Status Bar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to place step N. Drag to set size. Next: 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placement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Placed Step N. Click to place Step N+1.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Inline editing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to change value. Tab: edit label. Enter/Escape: finish.</w:t>
            </w:r>
          </w:p>
        </w:tc>
      </w:tr>
    </w:tbl>
    <w:p>
      <w:r>
        <w:br w:type="page"/>
      </w:r>
    </w:p>
    <w:p>
      <w:pPr>
        <w:pStyle w:val="Heading1"/>
      </w:pPr>
      <w:r>
        <w:t xml:space="preserve">3. Stamp / Sticker Tool</w:t>
      </w:r>
    </w:p>
    <w:p>
      <w:pPr>
        <w:pStyle w:val="Heading2"/>
      </w:pPr>
      <w:r>
        <w:t xml:space="preserve">3.1 Tool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 / Sticker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Cursor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Crosshair with stamp icon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Class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StampItem (extends SnapGraphicsItem)</w:t>
            </w:r>
          </w:p>
        </w:tc>
      </w:tr>
    </w:tbl>
    <w:p>
      <w:pPr>
        <w:spacing w:after="120"/>
      </w:pPr>
      <w:r>
        <w:t xml:space="preserve">The Stamp / Sticker tool places pre-designed graphic elements onto the canvas. Stamps are commonly used for status indicators (approved, rejected, draft), directional markers (arrows, pointers), UI annotation symbols (cursor, click indicators, attention markers), and decorative elements. Stamps are SVG-based for resolution-independent scaling.</w:t>
      </w:r>
    </w:p>
    <w:p>
      <w:pPr>
        <w:pStyle w:val="Heading2"/>
      </w:pPr>
      <w:r>
        <w:t xml:space="preserve">3.2 Stamp Library Architecture</w:t>
      </w:r>
    </w:p>
    <w:p>
      <w:pPr>
        <w:spacing w:after="120"/>
      </w:pPr>
      <w:r>
        <w:rPr>
          <w:b/>
          <w:bCs/>
        </w:rPr>
        <w:t xml:space="preserve">Storage Structure:</w:t>
      </w:r>
    </w:p>
    <w:p>
      <w:pPr>
        <w:pStyle w:val="ListParagraph"/>
        <w:numPr>
          <w:ilvl w:val="0"/>
          <w:numId w:val="17"/>
        </w:numPr>
        <w:spacing w:after="60"/>
      </w:pPr>
      <w:r>
        <w:t xml:space="preserve">Stamps are stored in the application's resources directory: resources/stamps/</w:t>
      </w:r>
    </w:p>
    <w:p>
      <w:pPr>
        <w:pStyle w:val="ListParagraph"/>
        <w:numPr>
          <w:ilvl w:val="0"/>
          <w:numId w:val="17"/>
        </w:numPr>
        <w:spacing w:after="60"/>
      </w:pPr>
      <w:r>
        <w:t xml:space="preserve">Each stamp category is a subdirectory: resources/stamps/status/, resources/stamps/arrows/, etc.</w:t>
      </w:r>
    </w:p>
    <w:p>
      <w:pPr>
        <w:pStyle w:val="ListParagraph"/>
        <w:numPr>
          <w:ilvl w:val="0"/>
          <w:numId w:val="17"/>
        </w:numPr>
        <w:spacing w:after="60"/>
      </w:pPr>
      <w:r>
        <w:t xml:space="preserve">Each stamp is an SVG file with optional metadata in a companion JSON file.</w:t>
      </w:r>
    </w:p>
    <w:p>
      <w:pPr>
        <w:pStyle w:val="ListParagraph"/>
        <w:numPr>
          <w:ilvl w:val="0"/>
          <w:numId w:val="17"/>
        </w:numPr>
        <w:spacing w:after="60"/>
      </w:pPr>
      <w:r>
        <w:t xml:space="preserve">Stamp SVG files should be designed at a nominal 64x64 viewport with clean paths suitable for scaling from 16px to 512px.</w:t>
      </w:r>
    </w:p>
    <w:p>
      <w:pPr>
        <w:spacing w:after="120"/>
      </w:pPr>
      <w:r>
        <w:rPr>
          <w:b/>
          <w:bCs/>
        </w:rPr>
        <w:t xml:space="preserve">Stamp Index:</w:t>
      </w:r>
    </w:p>
    <w:p>
      <w:pPr>
        <w:pStyle w:val="ListParagraph"/>
        <w:numPr>
          <w:ilvl w:val="0"/>
          <w:numId w:val="18"/>
        </w:numPr>
        <w:spacing w:after="60"/>
      </w:pPr>
      <w:r>
        <w:t xml:space="preserve">A stamp_index.json file in resources/stamps/ catalogs all available stamps with metadata: id, name, category, filename, tags (for search), default_size, colorizable (whether the stamp supports recoloring).</w:t>
      </w:r>
    </w:p>
    <w:p>
      <w:pPr>
        <w:pStyle w:val="ListParagraph"/>
        <w:numPr>
          <w:ilvl w:val="0"/>
          <w:numId w:val="18"/>
        </w:numPr>
        <w:spacing w:after="60"/>
      </w:pPr>
      <w:r>
        <w:t xml:space="preserve">The index is loaded at application startup and cached.</w:t>
      </w:r>
    </w:p>
    <w:p>
      <w:pPr>
        <w:pStyle w:val="ListParagraph"/>
        <w:numPr>
          <w:ilvl w:val="0"/>
          <w:numId w:val="18"/>
        </w:numPr>
        <w:spacing w:after="60"/>
      </w:pPr>
      <w:r>
        <w:t xml:space="preserve">Custom stamps (user-added) are stored in a user data directory and merged into the index.</w:t>
      </w:r>
    </w:p>
    <w:p>
      <w:pPr>
        <w:spacing w:after="120"/>
      </w:pPr>
      <w:r>
        <w:rPr>
          <w:b/>
          <w:bCs/>
        </w:rPr>
        <w:t xml:space="preserve">Colorizable Stamps:</w:t>
      </w:r>
    </w:p>
    <w:p>
      <w:pPr>
        <w:pStyle w:val="ListParagraph"/>
        <w:numPr>
          <w:ilvl w:val="0"/>
          <w:numId w:val="19"/>
        </w:numPr>
        <w:spacing w:after="60"/>
      </w:pPr>
      <w:r>
        <w:t xml:space="preserve">Some stamps are designed to support recoloring. Their SVG uses a specific fill color placeholder (#FF0000 for primary color, #0000FF for secondary color).</w:t>
      </w:r>
    </w:p>
    <w:p>
      <w:pPr>
        <w:pStyle w:val="ListParagraph"/>
        <w:numPr>
          <w:ilvl w:val="0"/>
          <w:numId w:val="19"/>
        </w:numPr>
        <w:spacing w:after="60"/>
      </w:pPr>
      <w:r>
        <w:t xml:space="preserve">When the user changes the stamp_color property, the placeholder colors in the SVG are replaced at render time.</w:t>
      </w:r>
    </w:p>
    <w:p>
      <w:pPr>
        <w:pStyle w:val="ListParagraph"/>
        <w:numPr>
          <w:ilvl w:val="0"/>
          <w:numId w:val="19"/>
        </w:numPr>
        <w:spacing w:after="60"/>
      </w:pPr>
      <w:r>
        <w:t xml:space="preserve">Non-colorizable stamps (photographic or multi-color designs) render as-is regardless of the stamp_color setting.</w:t>
      </w:r>
    </w:p>
    <w:p>
      <w:pPr>
        <w:pStyle w:val="ListParagraph"/>
        <w:numPr>
          <w:ilvl w:val="0"/>
          <w:numId w:val="19"/>
        </w:numPr>
        <w:spacing w:after="60"/>
      </w:pPr>
      <w:r>
        <w:t xml:space="preserve">The colorizable flag is set per stamp in the index metadata.</w:t>
      </w:r>
    </w:p>
    <w:p>
      <w:pPr>
        <w:pStyle w:val="Heading2"/>
      </w:pPr>
      <w:r>
        <w:t xml:space="preserve">3.3 Built-in Stamp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Category</w:t>
            </w:r>
          </w:p>
        </w:tc>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ID</w:t>
            </w:r>
          </w:p>
        </w:tc>
        <w:tc>
          <w:tcPr>
            <w:tcW w:type="dxa" w:w="6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Stamps Included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Approved (checkmark in circle), Rejected (X in circle), Draft (stamp-style "DRAFT" text), Attention (exclamation in triangle), Question (question mark in circle), Info (i in circle), Star (5-pointed star), Heart, Thumbs Up, Thumbs Down.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Arrows &amp; Pointers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Curved arrow (clockwise), Curved arrow (counter-clockwise), Thick arrow (right), Thick arrow (left/up/down), Double arrow (horizontal, vertical), Pointer hand (index finger), Magnifying glass, Target crosshair.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Annotations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Mouse cursor (default arrow), Mouse cursor (pointer/hand), Click indicator (concentric circles), Double-click indicator, Right-click indicator, Drag indicator (hand with motion lines), Scroll indicator, Keyboard key outline, Touch/tap indicator (finger with ripple).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Shapes &amp; Symbols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shapes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Checkmark, X mark, Plus, Minus, Warning triangle, Lock, Unlock, Eye (visible), Eye crossed (hidden), Lightning bolt, Gear/settings, Pencil/edit, Trash/delete, Link, Unlink, Pin/bookmark.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Decorative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decorative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Starburst / explosion, Speech bubble (empty), Thought bubble (empty), Banner/ribbon, Bracket (left, right, both), Underline swoosh, Circle highlight, Box highlight.</w:t>
            </w:r>
          </w:p>
        </w:tc>
      </w:tr>
    </w:tbl>
    <w:p>
      <w:pPr>
        <w:spacing w:after="120"/>
      </w:pPr>
      <w:r>
        <w:t xml:space="preserve">The initial release targets approximately 50-60 built-in stamps across these categories. Additional stamp packs can be added via the plugin system in future releases.</w:t>
      </w:r>
    </w:p>
    <w:p>
      <w:r>
        <w:br w:type="page"/>
      </w:r>
    </w:p>
    <w:p>
      <w:pPr>
        <w:pStyle w:val="Heading2"/>
      </w:pPr>
      <w:r>
        <w:t xml:space="preserve">3.4 Creation Workflow</w:t>
      </w:r>
    </w:p>
    <w:p>
      <w:pPr>
        <w:spacing w:after="120"/>
      </w:pPr>
      <w:r>
        <w:rPr>
          <w:b/>
          <w:bCs/>
        </w:rPr>
        <w:t xml:space="preserve">Stamp Selection:</w:t>
      </w:r>
    </w:p>
    <w:p>
      <w:pPr>
        <w:pStyle w:val="ListParagraph"/>
        <w:numPr>
          <w:ilvl w:val="0"/>
          <w:numId w:val="20"/>
        </w:numPr>
        <w:spacing w:after="60"/>
      </w:pPr>
      <w:r>
        <w:t xml:space="preserve">Before placing a stamp, the user must select which stamp to use. The active stamp is shown in the Tool Options Bar.</w:t>
      </w:r>
    </w:p>
    <w:p>
      <w:pPr>
        <w:pStyle w:val="ListParagraph"/>
        <w:numPr>
          <w:ilvl w:val="0"/>
          <w:numId w:val="20"/>
        </w:numPr>
        <w:spacing w:after="60"/>
      </w:pPr>
      <w:r>
        <w:t xml:space="preserve">The stamp library is accessible via: a dropdown panel in the Tool Options Bar that shows a grid of stamp thumbnails organized by category, or the Stamp Library dialog (opened via a button in the Tool Options Bar or double-clicking the Stamp tool in the palette).</w:t>
      </w:r>
    </w:p>
    <w:p>
      <w:pPr>
        <w:pStyle w:val="ListParagraph"/>
        <w:numPr>
          <w:ilvl w:val="0"/>
          <w:numId w:val="20"/>
        </w:numPr>
        <w:spacing w:after="60"/>
      </w:pPr>
      <w:r>
        <w:t xml:space="preserve">The stamp library panel includes: category tabs across the top, a search field that filters stamps by name and tags, a grid of stamp thumbnails (48x48 preview), and a "Custom" tab for user-added stamps.</w:t>
      </w:r>
    </w:p>
    <w:p>
      <w:pPr>
        <w:pStyle w:val="ListParagraph"/>
        <w:numPr>
          <w:ilvl w:val="0"/>
          <w:numId w:val="20"/>
        </w:numPr>
        <w:spacing w:after="60"/>
      </w:pPr>
      <w:r>
        <w:t xml:space="preserve">Clicking a stamp in the library selects it as the active stamp. The panel closes and the cursor updates to show a preview of the selected stamp.</w:t>
      </w:r>
    </w:p>
    <w:p>
      <w:pPr>
        <w:spacing w:after="120"/>
      </w:pPr>
      <w:r>
        <w:rPr>
          <w:b/>
          <w:bCs/>
        </w:rPr>
        <w:t xml:space="preserve">Click-to-Place:</w:t>
      </w:r>
    </w:p>
    <w:p>
      <w:pPr>
        <w:pStyle w:val="ListParagraph"/>
        <w:numPr>
          <w:ilvl w:val="0"/>
          <w:numId w:val="21"/>
        </w:numPr>
        <w:spacing w:after="60"/>
      </w:pPr>
      <w:r>
        <w:t xml:space="preserve">With a stamp selected and the Stamp tool active, click on the canvas.</w:t>
      </w:r>
    </w:p>
    <w:p>
      <w:pPr>
        <w:pStyle w:val="ListParagraph"/>
        <w:numPr>
          <w:ilvl w:val="0"/>
          <w:numId w:val="21"/>
        </w:numPr>
        <w:spacing w:after="60"/>
      </w:pPr>
      <w:r>
        <w:t xml:space="preserve">The stamp is placed centered on the click position at the configured default size.</w:t>
      </w:r>
    </w:p>
    <w:p>
      <w:pPr>
        <w:pStyle w:val="ListParagraph"/>
        <w:numPr>
          <w:ilvl w:val="0"/>
          <w:numId w:val="21"/>
        </w:numPr>
        <w:spacing w:after="60"/>
      </w:pPr>
      <w:r>
        <w:t xml:space="preserve">The tool remains active. Subsequent clicks place additional copies of the same stamp.</w:t>
      </w:r>
    </w:p>
    <w:p>
      <w:pPr>
        <w:pStyle w:val="ListParagraph"/>
        <w:numPr>
          <w:ilvl w:val="0"/>
          <w:numId w:val="21"/>
        </w:numPr>
        <w:spacing w:after="60"/>
      </w:pPr>
      <w:r>
        <w:t xml:space="preserve">A brief scale-up animation (similar to Numbered Step) provides placement feedback.</w:t>
      </w:r>
    </w:p>
    <w:p>
      <w:pPr>
        <w:spacing w:after="120"/>
      </w:pPr>
      <w:r>
        <w:rPr>
          <w:b/>
          <w:bCs/>
        </w:rPr>
        <w:t xml:space="preserve">Click-and-Drag to Size:</w:t>
      </w:r>
    </w:p>
    <w:p>
      <w:pPr>
        <w:pStyle w:val="ListParagraph"/>
        <w:numPr>
          <w:ilvl w:val="0"/>
          <w:numId w:val="22"/>
        </w:numPr>
        <w:spacing w:after="60"/>
      </w:pPr>
      <w:r>
        <w:t xml:space="preserve">Click and drag to place the stamp at a custom size. The stamp scales uniformly to fit within the drag rectangle.</w:t>
      </w:r>
    </w:p>
    <w:p>
      <w:pPr>
        <w:pStyle w:val="ListParagraph"/>
        <w:numPr>
          <w:ilvl w:val="0"/>
          <w:numId w:val="22"/>
        </w:numPr>
        <w:spacing w:after="60"/>
      </w:pPr>
      <w:r>
        <w:t xml:space="preserve">Shift constrains to a perfect square (uniform scale).</w:t>
      </w:r>
    </w:p>
    <w:p>
      <w:pPr>
        <w:pStyle w:val="ListParagraph"/>
        <w:numPr>
          <w:ilvl w:val="0"/>
          <w:numId w:val="22"/>
        </w:numPr>
        <w:spacing w:after="60"/>
      </w:pPr>
      <w:r>
        <w:t xml:space="preserve">On release, the stamp is created at the drawn size.</w:t>
      </w:r>
    </w:p>
    <w:p>
      <w:pPr>
        <w:spacing w:after="120"/>
      </w:pPr>
      <w:r>
        <w:rPr>
          <w:b/>
          <w:bCs/>
        </w:rPr>
        <w:t xml:space="preserve">No Stamp Selected:</w:t>
      </w:r>
    </w:p>
    <w:p>
      <w:pPr>
        <w:spacing w:after="120"/>
      </w:pPr>
      <w:r>
        <w:t xml:space="preserve">If no stamp is selected when the user clicks the canvas, the stamp library panel opens automatically. After the user selects a stamp, the tool is ready for placement.</w:t>
      </w:r>
    </w:p>
    <w:p>
      <w:pPr>
        <w:pStyle w:val="Heading2"/>
      </w:pPr>
      <w:r>
        <w:t xml:space="preserve">3.5 Tool-Specific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w:t>
            </w:r>
          </w:p>
        </w:tc>
        <w:tc>
          <w:tcPr>
            <w:tcW w:type="dxa" w:w="3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identifier of the stamp in the library (e.g., "status/approved").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stamp_source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builtin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"builtin" (ships with app), "custom" (user-added), "embedded" (SVG data stored inline in the project).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svg_data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library)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SVG content. For builtin stamps, loaded from disk. For embedded stamps, stored in the project file.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stamp_size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size in pixels (the larger of width or height). Range: 16 to 512.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stamp_color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#CC0000 (red)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recolor for colorizable stamps. Ignored for non-colorizable stamps.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stamp_secondary_color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 recolor for colorizable stamps.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colorizable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metadata)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this stamp supports recoloring. Read from the stamp index.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opacity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opacity.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flip_horizontal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Mirror the stamp horizontally.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flip_vertical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Mirror the stamp vertically.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shadow_enabled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 shadow.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#00000066</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color.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shadow_offset_x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offset.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shadow_offset_y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offset.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shadow_blur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blur radius.</w:t>
            </w:r>
          </w:p>
        </w:tc>
      </w:tr>
    </w:tbl>
    <w:p>
      <w:pPr>
        <w:pStyle w:val="Heading2"/>
      </w:pPr>
      <w:r>
        <w:t xml:space="preserve">3.6 Tool Options Bar</w:t>
      </w:r>
    </w:p>
    <w:p>
      <w:pPr>
        <w:spacing w:after="120"/>
      </w:pPr>
      <w:r>
        <w:t xml:space="preserve">The Stamp tool's Tool Options Bar shows:</w:t>
      </w:r>
    </w:p>
    <w:p>
      <w:pPr>
        <w:pStyle w:val="ListParagraph"/>
        <w:numPr>
          <w:ilvl w:val="0"/>
          <w:numId w:val="23"/>
        </w:numPr>
        <w:spacing w:after="60"/>
      </w:pPr>
      <w:r>
        <w:t xml:space="preserve">Active Stamp Preview: a 32x32 thumbnail of the currently selected stamp. Click to open the stamp library panel.</w:t>
      </w:r>
    </w:p>
    <w:p>
      <w:pPr>
        <w:pStyle w:val="ListParagraph"/>
        <w:numPr>
          <w:ilvl w:val="0"/>
          <w:numId w:val="23"/>
        </w:numPr>
        <w:spacing w:after="60"/>
      </w:pPr>
      <w:r>
        <w:t xml:space="preserve">Stamp Library Button: opens the full stamp library panel/dialog.</w:t>
      </w:r>
    </w:p>
    <w:p>
      <w:pPr>
        <w:pStyle w:val="ListParagraph"/>
        <w:numPr>
          <w:ilvl w:val="0"/>
          <w:numId w:val="23"/>
        </w:numPr>
        <w:spacing w:after="60"/>
      </w:pPr>
      <w:r>
        <w:t xml:space="preserve">Stamp Size: slider + spinbox (16-512px, default 48).</w:t>
      </w:r>
    </w:p>
    <w:p>
      <w:pPr>
        <w:pStyle w:val="ListParagraph"/>
        <w:numPr>
          <w:ilvl w:val="0"/>
          <w:numId w:val="23"/>
        </w:numPr>
        <w:spacing w:after="60"/>
      </w:pPr>
      <w:r>
        <w:t xml:space="preserve">Stamp Color: color swatch (only enabled when the active stamp is colorizable). Grayed out with a tooltip "This stamp does not support recoloring" when not colorizable.</w:t>
      </w:r>
    </w:p>
    <w:p>
      <w:pPr>
        <w:pStyle w:val="ListParagraph"/>
        <w:numPr>
          <w:ilvl w:val="0"/>
          <w:numId w:val="23"/>
        </w:numPr>
        <w:spacing w:after="60"/>
      </w:pPr>
      <w:r>
        <w:t xml:space="preserve">Secondary Color: color swatch (only visible when stamp is colorizable and has secondary color regions).</w:t>
      </w:r>
    </w:p>
    <w:p>
      <w:pPr>
        <w:pStyle w:val="ListParagraph"/>
        <w:numPr>
          <w:ilvl w:val="0"/>
          <w:numId w:val="23"/>
        </w:numPr>
        <w:spacing w:after="60"/>
      </w:pPr>
      <w:r>
        <w:t xml:space="preserve">Flip Horizontal: toggle button (mirror icon).</w:t>
      </w:r>
    </w:p>
    <w:p>
      <w:pPr>
        <w:pStyle w:val="ListParagraph"/>
        <w:numPr>
          <w:ilvl w:val="0"/>
          <w:numId w:val="23"/>
        </w:numPr>
        <w:spacing w:after="60"/>
      </w:pPr>
      <w:r>
        <w:t xml:space="preserve">Flip Vertical: toggle button.</w:t>
      </w:r>
    </w:p>
    <w:p>
      <w:pPr>
        <w:pStyle w:val="ListParagraph"/>
        <w:numPr>
          <w:ilvl w:val="0"/>
          <w:numId w:val="23"/>
        </w:numPr>
        <w:spacing w:after="60"/>
      </w:pPr>
      <w:r>
        <w:t xml:space="preserve">Opacity: slider + spinbox (0-100%).</w:t>
      </w:r>
    </w:p>
    <w:p>
      <w:pPr>
        <w:pStyle w:val="ListParagraph"/>
        <w:numPr>
          <w:ilvl w:val="0"/>
          <w:numId w:val="23"/>
        </w:numPr>
        <w:spacing w:after="60"/>
      </w:pPr>
      <w:r>
        <w:t xml:space="preserve">Shadow: toggle checkbox.</w:t>
      </w:r>
    </w:p>
    <w:p>
      <w:pPr>
        <w:pStyle w:val="Heading2"/>
      </w:pPr>
      <w:r>
        <w:t xml:space="preserve">3.7 Post-Creation Editing</w:t>
      </w:r>
    </w:p>
    <w:p>
      <w:pPr>
        <w:spacing w:after="120"/>
      </w:pPr>
      <w:r>
        <w:rPr>
          <w:b/>
          <w:bCs/>
        </w:rPr>
        <w:t xml:space="preserve">Select Tool:</w:t>
      </w:r>
    </w:p>
    <w:p>
      <w:pPr>
        <w:pStyle w:val="ListParagraph"/>
        <w:numPr>
          <w:ilvl w:val="0"/>
          <w:numId w:val="24"/>
        </w:numPr>
        <w:spacing w:after="60"/>
      </w:pPr>
      <w:r>
        <w:t xml:space="preserve">Click to select. TransformHandles appear.</w:t>
      </w:r>
    </w:p>
    <w:p>
      <w:pPr>
        <w:pStyle w:val="ListParagraph"/>
        <w:numPr>
          <w:ilvl w:val="0"/>
          <w:numId w:val="24"/>
        </w:numPr>
        <w:spacing w:after="60"/>
      </w:pPr>
      <w:r>
        <w:t xml:space="preserve">Resize via handles scales uniformly by default (stamps maintain aspect ratio). Shift releases the constraint for non-uniform scaling.</w:t>
      </w:r>
    </w:p>
    <w:p>
      <w:pPr>
        <w:pStyle w:val="ListParagraph"/>
        <w:numPr>
          <w:ilvl w:val="0"/>
          <w:numId w:val="24"/>
        </w:numPr>
        <w:spacing w:after="60"/>
      </w:pPr>
      <w:r>
        <w:t xml:space="preserve">Rotate via the rotate handle rotates the stamp.</w:t>
      </w:r>
    </w:p>
    <w:p>
      <w:pPr>
        <w:pStyle w:val="ListParagraph"/>
        <w:numPr>
          <w:ilvl w:val="0"/>
          <w:numId w:val="24"/>
        </w:numPr>
        <w:spacing w:after="60"/>
      </w:pPr>
      <w:r>
        <w:t xml:space="preserve">Drag to move.</w:t>
      </w:r>
    </w:p>
    <w:p>
      <w:pPr>
        <w:spacing w:after="120"/>
      </w:pPr>
      <w:r>
        <w:rPr>
          <w:b/>
          <w:bCs/>
        </w:rPr>
        <w:t xml:space="preserve">Double-Click:</w:t>
      </w:r>
    </w:p>
    <w:p>
      <w:pPr>
        <w:pStyle w:val="ListParagraph"/>
        <w:numPr>
          <w:ilvl w:val="0"/>
          <w:numId w:val="25"/>
        </w:numPr>
        <w:spacing w:after="60"/>
      </w:pPr>
      <w:r>
        <w:t xml:space="preserve">Double-clicking a StampItem opens the stamp library panel with the current stamp highlighted. The user can select a different stamp to replace the current one. This pushes a ModifyPropertyCommand changing the stamp_id and svg_data.</w:t>
      </w:r>
    </w:p>
    <w:p>
      <w:pPr>
        <w:spacing w:after="120"/>
      </w:pPr>
      <w:r>
        <w:rPr>
          <w:b/>
          <w:bCs/>
        </w:rPr>
        <w:t xml:space="preserve">Context Menu:</w:t>
      </w:r>
    </w:p>
    <w:p>
      <w:pPr>
        <w:pStyle w:val="ListParagraph"/>
        <w:numPr>
          <w:ilvl w:val="0"/>
          <w:numId w:val="26"/>
        </w:numPr>
        <w:spacing w:after="60"/>
      </w:pPr>
      <w:r>
        <w:t xml:space="preserve">Standard item context menu plus: "Change Stamp..." (opens library), "Flip Horizontal", "Flip Vertical", "Reset Size" (restore to default size from stamp metadata).</w:t>
      </w:r>
    </w:p>
    <w:p>
      <w:pPr>
        <w:pStyle w:val="Heading2"/>
      </w:pPr>
      <w:r>
        <w:t xml:space="preserve">3.8 Custom Stamps</w:t>
      </w:r>
    </w:p>
    <w:p>
      <w:pPr>
        <w:spacing w:after="120"/>
      </w:pPr>
      <w:r>
        <w:rPr>
          <w:b/>
          <w:bCs/>
        </w:rPr>
        <w:t xml:space="preserve">Adding Custom Stamps:</w:t>
      </w:r>
    </w:p>
    <w:p>
      <w:pPr>
        <w:pStyle w:val="ListParagraph"/>
        <w:numPr>
          <w:ilvl w:val="0"/>
          <w:numId w:val="27"/>
        </w:numPr>
        <w:spacing w:after="60"/>
      </w:pPr>
      <w:r>
        <w:t xml:space="preserve">Users can add custom stamps via: File &gt; Import... and selecting SVG files, or dragging SVG files onto the stamp library panel's "Custom" tab, or the Preferences &gt; Stamps section where a "Custom Stamps Directory" can be configured.</w:t>
      </w:r>
    </w:p>
    <w:p>
      <w:pPr>
        <w:pStyle w:val="ListParagraph"/>
        <w:numPr>
          <w:ilvl w:val="0"/>
          <w:numId w:val="27"/>
        </w:numPr>
        <w:spacing w:after="60"/>
      </w:pPr>
      <w:r>
        <w:t xml:space="preserve">Custom stamps are copied to the user's application data directory (e.g., ~/.config/snapmock/stamps/custom/).</w:t>
      </w:r>
    </w:p>
    <w:p>
      <w:pPr>
        <w:pStyle w:val="ListParagraph"/>
        <w:numPr>
          <w:ilvl w:val="0"/>
          <w:numId w:val="27"/>
        </w:numPr>
        <w:spacing w:after="60"/>
      </w:pPr>
      <w:r>
        <w:t xml:space="preserve">Users can assign a name, category, tags, and colorizable flag to custom stamps via a simple metadata dialog.</w:t>
      </w:r>
    </w:p>
    <w:p>
      <w:pPr>
        <w:pStyle w:val="ListParagraph"/>
        <w:numPr>
          <w:ilvl w:val="0"/>
          <w:numId w:val="27"/>
        </w:numPr>
        <w:spacing w:after="60"/>
      </w:pPr>
      <w:r>
        <w:t xml:space="preserve">Custom stamps appear in the "Custom" tab of the stamp library and are searchable by their assigned tags.</w:t>
      </w:r>
    </w:p>
    <w:p>
      <w:pPr>
        <w:spacing w:after="120"/>
      </w:pPr>
      <w:r>
        <w:rPr>
          <w:b/>
          <w:bCs/>
        </w:rPr>
        <w:t xml:space="preserve">Stamp Embedding:</w:t>
      </w:r>
    </w:p>
    <w:p>
      <w:pPr>
        <w:pStyle w:val="ListParagraph"/>
        <w:numPr>
          <w:ilvl w:val="0"/>
          <w:numId w:val="28"/>
        </w:numPr>
        <w:spacing w:after="60"/>
      </w:pPr>
      <w:r>
        <w:t xml:space="preserve">When a project is saved, stamps that are referenced by items in the project are embedded in the .smk file to ensure portability.</w:t>
      </w:r>
    </w:p>
    <w:p>
      <w:pPr>
        <w:pStyle w:val="ListParagraph"/>
        <w:numPr>
          <w:ilvl w:val="0"/>
          <w:numId w:val="28"/>
        </w:numPr>
        <w:spacing w:after="60"/>
      </w:pPr>
      <w:r>
        <w:t xml:space="preserve">Built-in stamps are referenced by stamp_id (they ship with every SnapMock installation).</w:t>
      </w:r>
    </w:p>
    <w:p>
      <w:pPr>
        <w:pStyle w:val="ListParagraph"/>
        <w:numPr>
          <w:ilvl w:val="0"/>
          <w:numId w:val="28"/>
        </w:numPr>
        <w:spacing w:after="60"/>
      </w:pPr>
      <w:r>
        <w:t xml:space="preserve">Custom stamps are embedded as inline SVG data in the project file. The stamp_source is set to "embedded" and svg_data contains the complete SVG.</w:t>
      </w:r>
    </w:p>
    <w:p>
      <w:pPr>
        <w:pStyle w:val="ListParagraph"/>
        <w:numPr>
          <w:ilvl w:val="0"/>
          <w:numId w:val="28"/>
        </w:numPr>
        <w:spacing w:after="60"/>
      </w:pPr>
      <w:r>
        <w:t xml:space="preserve">On project load, if a stamp_id references a builtin stamp that exists in the current installation, the local version is used (allowing updates). If the stamp is not found locally, the embedded SVG data is used as a fallback.</w:t>
      </w:r>
    </w:p>
    <w:p>
      <w:pPr>
        <w:pStyle w:val="Heading2"/>
      </w:pPr>
      <w:r>
        <w:t xml:space="preserve">3.9 Rendering</w:t>
      </w:r>
    </w:p>
    <w:p>
      <w:pPr>
        <w:pStyle w:val="ListParagraph"/>
        <w:numPr>
          <w:ilvl w:val="0"/>
          <w:numId w:val="29"/>
        </w:numPr>
        <w:spacing w:after="60"/>
      </w:pPr>
      <w:r>
        <w:t xml:space="preserve">Load or retrieve the cached SVG data for the stamp.</w:t>
      </w:r>
    </w:p>
    <w:p>
      <w:pPr>
        <w:pStyle w:val="ListParagraph"/>
        <w:numPr>
          <w:ilvl w:val="0"/>
          <w:numId w:val="29"/>
        </w:numPr>
        <w:spacing w:after="60"/>
      </w:pPr>
      <w:r>
        <w:t xml:space="preserve">If colorizable: perform color substitution on the SVG (replace #FF0000 with stamp_color, #0000FF with stamp_secondary_color).</w:t>
      </w:r>
    </w:p>
    <w:p>
      <w:pPr>
        <w:pStyle w:val="ListParagraph"/>
        <w:numPr>
          <w:ilvl w:val="0"/>
          <w:numId w:val="29"/>
        </w:numPr>
        <w:spacing w:after="60"/>
      </w:pPr>
      <w:r>
        <w:t xml:space="preserve">Parse the SVG using QSvgRenderer.</w:t>
      </w:r>
    </w:p>
    <w:p>
      <w:pPr>
        <w:pStyle w:val="ListParagraph"/>
        <w:numPr>
          <w:ilvl w:val="0"/>
          <w:numId w:val="29"/>
        </w:numPr>
        <w:spacing w:after="60"/>
      </w:pPr>
      <w:r>
        <w:t xml:space="preserve">Calculate the render rect: center the stamp at the item position, scaled to stamp_size while maintaining aspect ratio.</w:t>
      </w:r>
    </w:p>
    <w:p>
      <w:pPr>
        <w:pStyle w:val="ListParagraph"/>
        <w:numPr>
          <w:ilvl w:val="0"/>
          <w:numId w:val="29"/>
        </w:numPr>
        <w:spacing w:after="60"/>
      </w:pPr>
      <w:r>
        <w:t xml:space="preserve">Apply flip transforms if flip_horizontal or flip_vertical is True.</w:t>
      </w:r>
    </w:p>
    <w:p>
      <w:pPr>
        <w:pStyle w:val="ListParagraph"/>
        <w:numPr>
          <w:ilvl w:val="0"/>
          <w:numId w:val="29"/>
        </w:numPr>
        <w:spacing w:after="60"/>
      </w:pPr>
      <w:r>
        <w:t xml:space="preserve">Draw shadow if enabled.</w:t>
      </w:r>
    </w:p>
    <w:p>
      <w:pPr>
        <w:pStyle w:val="ListParagraph"/>
        <w:numPr>
          <w:ilvl w:val="0"/>
          <w:numId w:val="29"/>
        </w:numPr>
        <w:spacing w:after="60"/>
      </w:pPr>
      <w:r>
        <w:t xml:space="preserve">Render the SVG using QSvgRenderer.render(painter, target_rect).</w:t>
      </w:r>
    </w:p>
    <w:p>
      <w:pPr>
        <w:pStyle w:val="ListParagraph"/>
        <w:numPr>
          <w:ilvl w:val="0"/>
          <w:numId w:val="29"/>
        </w:numPr>
        <w:spacing w:after="60"/>
      </w:pPr>
      <w:r>
        <w:t xml:space="preserve">SVG rendering is resolution-independent: stamps render crisply at all zoom levels.</w:t>
      </w:r>
    </w:p>
    <w:p>
      <w:pPr>
        <w:pStyle w:val="Heading2"/>
      </w:pPr>
      <w:r>
        <w:t xml:space="preserve">3.10 Hit Testing</w:t>
      </w:r>
    </w:p>
    <w:p>
      <w:pPr>
        <w:pStyle w:val="ListParagraph"/>
        <w:numPr>
          <w:ilvl w:val="0"/>
          <w:numId w:val="30"/>
        </w:numPr>
        <w:spacing w:after="60"/>
      </w:pPr>
      <w:r>
        <w:t xml:space="preserve">The shape() returns a rectangle matching the stamp's bounding box.</w:t>
      </w:r>
    </w:p>
    <w:p>
      <w:pPr>
        <w:pStyle w:val="ListParagraph"/>
        <w:numPr>
          <w:ilvl w:val="0"/>
          <w:numId w:val="30"/>
        </w:numPr>
        <w:spacing w:after="60"/>
      </w:pPr>
      <w:r>
        <w:t xml:space="preserve">For more precise hit testing on stamps with irregular shapes (e.g., a star), the SVG path data could be used, but the rectangular bounding box is sufficient for v1.0.</w:t>
      </w:r>
    </w:p>
    <w:p>
      <w:pPr>
        <w:pStyle w:val="ListParagraph"/>
        <w:numPr>
          <w:ilvl w:val="0"/>
          <w:numId w:val="30"/>
        </w:numPr>
        <w:spacing w:after="60"/>
      </w:pPr>
      <w:r>
        <w:t xml:space="preserve">Minimum hit area: 24x24 pixels.</w:t>
      </w:r>
    </w:p>
    <w:p>
      <w:pPr>
        <w:pStyle w:val="Heading2"/>
      </w:pPr>
      <w:r>
        <w:t xml:space="preserve">3.11 Status Bar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Status Bar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stamp selected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a stamp from the library, then click to place.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 selected, idle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to place [Stamp Name]. Drag to set size.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placement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Placed [Stamp Name]. Click to place another.</w:t>
            </w:r>
          </w:p>
        </w:tc>
      </w:tr>
    </w:tbl>
    <w:p>
      <w:r>
        <w:br w:type="page"/>
      </w:r>
    </w:p>
    <w:p>
      <w:pPr>
        <w:pStyle w:val="Heading1"/>
      </w:pPr>
      <w:r>
        <w:t xml:space="preserve">4. Emoji Tool</w:t>
      </w:r>
    </w:p>
    <w:p>
      <w:pPr>
        <w:pStyle w:val="Heading2"/>
      </w:pPr>
      <w:r>
        <w:t xml:space="preserve">4.1 Tool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emoji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Emoji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Shift+E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Cursor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Crosshair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Class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EmojiItem (extends SnapGraphicsItem)</w:t>
            </w:r>
          </w:p>
        </w:tc>
      </w:tr>
    </w:tbl>
    <w:p>
      <w:pPr>
        <w:spacing w:after="120"/>
      </w:pPr>
      <w:r>
        <w:t xml:space="preserve">The Emoji tool places scalable emoji characters as annotation elements on the canvas. Emoji are rendered using the system's native emoji font (or a bundled emoji font as a fallback) at configurable sizes. Unlike stamps, which are SVG-based vector graphics, emoji leverage Unicode emoji characters and are rendered via the platform's text rendering system.</w:t>
      </w:r>
    </w:p>
    <w:p>
      <w:pPr>
        <w:pStyle w:val="Heading2"/>
      </w:pPr>
      <w:r>
        <w:t xml:space="preserve">4.2 Emoji Picker</w:t>
      </w:r>
    </w:p>
    <w:p>
      <w:pPr>
        <w:spacing w:after="120"/>
      </w:pPr>
      <w:r>
        <w:rPr>
          <w:b/>
          <w:bCs/>
        </w:rPr>
        <w:t xml:space="preserve">Picker Panel:</w:t>
      </w:r>
    </w:p>
    <w:p>
      <w:pPr>
        <w:pStyle w:val="ListParagraph"/>
        <w:numPr>
          <w:ilvl w:val="0"/>
          <w:numId w:val="31"/>
        </w:numPr>
        <w:spacing w:after="60"/>
      </w:pPr>
      <w:r>
        <w:t xml:space="preserve">The emoji picker is a popover panel that appears when the Emoji tool is activated (or when the user clicks the emoji preview in the Tool Options Bar).</w:t>
      </w:r>
    </w:p>
    <w:p>
      <w:pPr>
        <w:pStyle w:val="ListParagraph"/>
        <w:numPr>
          <w:ilvl w:val="0"/>
          <w:numId w:val="31"/>
        </w:numPr>
        <w:spacing w:after="60"/>
      </w:pPr>
      <w:r>
        <w:t xml:space="preserve">The picker is implemented as a QWidget popover, similar to the color picker but larger (approximately 320x400 pixels).</w:t>
      </w:r>
    </w:p>
    <w:p>
      <w:pPr>
        <w:pStyle w:val="ListParagraph"/>
        <w:numPr>
          <w:ilvl w:val="0"/>
          <w:numId w:val="31"/>
        </w:numPr>
        <w:spacing w:after="60"/>
      </w:pPr>
      <w:r>
        <w:t xml:space="preserve">Layout: search bar at the top, category tabs below (or a scrollable grid with category headers), and recent emoji row at the very top.</w:t>
      </w:r>
    </w:p>
    <w:p>
      <w:pPr>
        <w:spacing w:after="120"/>
      </w:pPr>
      <w:r>
        <w:rPr>
          <w:b/>
          <w:bCs/>
        </w:rPr>
        <w:t xml:space="preserve">Categories (following Unicode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Category</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Icon</w:t>
            </w:r>
          </w:p>
        </w:tc>
        <w:tc>
          <w:tcPr>
            <w:tcW w:type="dxa" w:w="5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Examples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Clock icon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24 used emoji, most recent first.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Smileys &amp; Emotion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Smiley face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Grinning, laughing, crying, thinking,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People &amp; Body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 wave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Thumbs up, pointing, clapping,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Animals &amp; Nature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Paw print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Dog, cat, tree, flower, sun,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Food &amp; Drink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Pizza, coffee, cake,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Travel &amp; Places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Airplane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House, car, globe,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Soccer ball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Trophy, medal, game controller,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Lightbulb</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Laptop, phone, wrench, magnifying glass,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Symbols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Heart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Arrows, checkmarks, warning signs, mathematical symbols,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Country flags, pride flags, etc.</w:t>
            </w:r>
          </w:p>
        </w:tc>
      </w:tr>
    </w:tbl>
    <w:p>
      <w:pPr>
        <w:spacing w:after="120"/>
      </w:pPr>
      <w:r>
        <w:rPr>
          <w:b/>
          <w:bCs/>
        </w:rPr>
        <w:t xml:space="preserve">Search:</w:t>
      </w:r>
    </w:p>
    <w:p>
      <w:pPr>
        <w:pStyle w:val="ListParagraph"/>
        <w:numPr>
          <w:ilvl w:val="0"/>
          <w:numId w:val="32"/>
        </w:numPr>
        <w:spacing w:after="60"/>
      </w:pPr>
      <w:r>
        <w:t xml:space="preserve">The search bar filters emoji by name and keywords in real time as the user types.</w:t>
      </w:r>
    </w:p>
    <w:p>
      <w:pPr>
        <w:pStyle w:val="ListParagraph"/>
        <w:numPr>
          <w:ilvl w:val="0"/>
          <w:numId w:val="32"/>
        </w:numPr>
        <w:spacing w:after="60"/>
      </w:pPr>
      <w:r>
        <w:t xml:space="preserve">Search data comes from a bundled emoji keyword database (Unicode CLDR annotations).</w:t>
      </w:r>
    </w:p>
    <w:p>
      <w:pPr>
        <w:pStyle w:val="ListParagraph"/>
        <w:numPr>
          <w:ilvl w:val="0"/>
          <w:numId w:val="32"/>
        </w:numPr>
        <w:spacing w:after="60"/>
      </w:pPr>
      <w:r>
        <w:t xml:space="preserve">Example: typing "happy" shows all emoji with "happy" in their name or annotations (grinning face, smiling face with open mouth, etc.).</w:t>
      </w:r>
    </w:p>
    <w:p>
      <w:pPr>
        <w:pStyle w:val="ListParagraph"/>
        <w:numPr>
          <w:ilvl w:val="0"/>
          <w:numId w:val="32"/>
        </w:numPr>
        <w:spacing w:after="60"/>
      </w:pPr>
      <w:r>
        <w:t xml:space="preserve">Empty search results show a helpful message: "No emoji found for '[query]'"</w:t>
      </w:r>
    </w:p>
    <w:p>
      <w:pPr>
        <w:spacing w:after="120"/>
      </w:pPr>
      <w:r>
        <w:rPr>
          <w:b/>
          <w:bCs/>
        </w:rPr>
        <w:t xml:space="preserve">Skin Tone Support:</w:t>
      </w:r>
    </w:p>
    <w:p>
      <w:pPr>
        <w:pStyle w:val="ListParagraph"/>
        <w:numPr>
          <w:ilvl w:val="0"/>
          <w:numId w:val="33"/>
        </w:numPr>
        <w:spacing w:after="60"/>
      </w:pPr>
      <w:r>
        <w:t xml:space="preserve">For emoji that support skin tone modifiers (hand gestures, people), a long-press or right-click on the emoji shows a skin tone palette with 6 options (default yellow + 5 Fitzpatrick scale tones).</w:t>
      </w:r>
    </w:p>
    <w:p>
      <w:pPr>
        <w:pStyle w:val="ListParagraph"/>
        <w:numPr>
          <w:ilvl w:val="0"/>
          <w:numId w:val="33"/>
        </w:numPr>
        <w:spacing w:after="60"/>
      </w:pPr>
      <w:r>
        <w:t xml:space="preserve">The selected skin tone preference is remembered per-session and applied to subsequent placements of skin-tone-capable emoji.</w:t>
      </w:r>
    </w:p>
    <w:p>
      <w:pPr>
        <w:pStyle w:val="ListParagraph"/>
        <w:numPr>
          <w:ilvl w:val="0"/>
          <w:numId w:val="33"/>
        </w:numPr>
        <w:spacing w:after="60"/>
      </w:pPr>
      <w:r>
        <w:t xml:space="preserve">A global skin tone preference can be set in Preferences &gt; Emoji.</w:t>
      </w:r>
    </w:p>
    <w:p>
      <w:pPr>
        <w:spacing w:after="120"/>
      </w:pPr>
      <w:r>
        <w:rPr>
          <w:b/>
          <w:bCs/>
        </w:rPr>
        <w:t xml:space="preserve">Picker Behavior:</w:t>
      </w:r>
    </w:p>
    <w:p>
      <w:pPr>
        <w:pStyle w:val="ListParagraph"/>
        <w:numPr>
          <w:ilvl w:val="0"/>
          <w:numId w:val="34"/>
        </w:numPr>
        <w:spacing w:after="60"/>
      </w:pPr>
      <w:r>
        <w:t xml:space="preserve">Clicking an emoji in the picker selects it as the active emoji and closes the picker. The cursor updates to show a small preview of the selected emoji.</w:t>
      </w:r>
    </w:p>
    <w:p>
      <w:pPr>
        <w:pStyle w:val="ListParagraph"/>
        <w:numPr>
          <w:ilvl w:val="0"/>
          <w:numId w:val="34"/>
        </w:numPr>
        <w:spacing w:after="60"/>
      </w:pPr>
      <w:r>
        <w:t xml:space="preserve">The picker panel remembers its last scroll position and open category across uses within a session.</w:t>
      </w:r>
    </w:p>
    <w:p>
      <w:pPr>
        <w:pStyle w:val="ListParagraph"/>
        <w:numPr>
          <w:ilvl w:val="0"/>
          <w:numId w:val="34"/>
        </w:numPr>
        <w:spacing w:after="60"/>
      </w:pPr>
      <w:r>
        <w:t xml:space="preserve">The picker can be reopened at any time by clicking the emoji preview in the Tool Options Bar or pressing Shift+E again.</w:t>
      </w:r>
    </w:p>
    <w:p>
      <w:pPr>
        <w:pStyle w:val="Heading2"/>
      </w:pPr>
      <w:r>
        <w:t xml:space="preserve">4.3 Creation Workflow</w:t>
      </w:r>
    </w:p>
    <w:p>
      <w:pPr>
        <w:spacing w:after="120"/>
      </w:pPr>
      <w:r>
        <w:rPr>
          <w:b/>
          <w:bCs/>
        </w:rPr>
        <w:t xml:space="preserve">Click-to-Place:</w:t>
      </w:r>
    </w:p>
    <w:p>
      <w:pPr>
        <w:pStyle w:val="ListParagraph"/>
        <w:numPr>
          <w:ilvl w:val="0"/>
          <w:numId w:val="35"/>
        </w:numPr>
        <w:spacing w:after="60"/>
      </w:pPr>
      <w:r>
        <w:t xml:space="preserve">With an emoji selected and the Emoji tool active, click on the canvas.</w:t>
      </w:r>
    </w:p>
    <w:p>
      <w:pPr>
        <w:pStyle w:val="ListParagraph"/>
        <w:numPr>
          <w:ilvl w:val="0"/>
          <w:numId w:val="35"/>
        </w:numPr>
        <w:spacing w:after="60"/>
      </w:pPr>
      <w:r>
        <w:t xml:space="preserve">The emoji is placed centered on the click position at the configured emoji_size.</w:t>
      </w:r>
    </w:p>
    <w:p>
      <w:pPr>
        <w:pStyle w:val="ListParagraph"/>
        <w:numPr>
          <w:ilvl w:val="0"/>
          <w:numId w:val="35"/>
        </w:numPr>
        <w:spacing w:after="60"/>
      </w:pPr>
      <w:r>
        <w:t xml:space="preserve">The tool remains active. Subsequent clicks place additional copies of the same emoji.</w:t>
      </w:r>
    </w:p>
    <w:p>
      <w:pPr>
        <w:pStyle w:val="ListParagraph"/>
        <w:numPr>
          <w:ilvl w:val="0"/>
          <w:numId w:val="35"/>
        </w:numPr>
        <w:spacing w:after="60"/>
      </w:pPr>
      <w:r>
        <w:t xml:space="preserve">A brief pop-in animation (scale from 0% to 110% to 100% over 200ms with ease-out) provides feedback.</w:t>
      </w:r>
    </w:p>
    <w:p>
      <w:pPr>
        <w:spacing w:after="120"/>
      </w:pPr>
      <w:r>
        <w:rPr>
          <w:b/>
          <w:bCs/>
        </w:rPr>
        <w:t xml:space="preserve">Click-and-Drag to Size:</w:t>
      </w:r>
    </w:p>
    <w:p>
      <w:pPr>
        <w:pStyle w:val="ListParagraph"/>
        <w:numPr>
          <w:ilvl w:val="0"/>
          <w:numId w:val="36"/>
        </w:numPr>
        <w:spacing w:after="60"/>
      </w:pPr>
      <w:r>
        <w:t xml:space="preserve">Click and drag to place at a custom size. The emoji scales to fit within the drag rectangle.</w:t>
      </w:r>
    </w:p>
    <w:p>
      <w:pPr>
        <w:pStyle w:val="ListParagraph"/>
        <w:numPr>
          <w:ilvl w:val="0"/>
          <w:numId w:val="36"/>
        </w:numPr>
        <w:spacing w:after="60"/>
      </w:pPr>
      <w:r>
        <w:t xml:space="preserve">On release, the emoji is placed at the drawn size.</w:t>
      </w:r>
    </w:p>
    <w:p>
      <w:pPr>
        <w:pStyle w:val="ListParagraph"/>
        <w:numPr>
          <w:ilvl w:val="0"/>
          <w:numId w:val="36"/>
        </w:numPr>
        <w:spacing w:after="60"/>
      </w:pPr>
      <w:r>
        <w:t xml:space="preserve">If drag distance &lt; 10px, use the default size.</w:t>
      </w:r>
    </w:p>
    <w:p>
      <w:pPr>
        <w:spacing w:after="120"/>
      </w:pPr>
      <w:r>
        <w:rPr>
          <w:b/>
          <w:bCs/>
        </w:rPr>
        <w:t xml:space="preserve">No Emoji Selected:</w:t>
      </w:r>
    </w:p>
    <w:p>
      <w:pPr>
        <w:spacing w:after="120"/>
      </w:pPr>
      <w:r>
        <w:t xml:space="preserve">If no emoji is selected when the user clicks the canvas, the emoji picker opens automatically.</w:t>
      </w:r>
    </w:p>
    <w:p>
      <w:pPr>
        <w:pStyle w:val="Heading2"/>
      </w:pPr>
      <w:r>
        <w:t xml:space="preserve">4.4 Tool-Specific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41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w:t>
            </w:r>
          </w:p>
        </w:tc>
        <w:tc>
          <w:tcPr>
            <w:tcW w:type="dxa" w:w="4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emoji_char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Unicode emoji character(s). May be a single code point or a multi-code-point sequence (e.g., with skin tone modifier, ZWJ sequences).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emoji_name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database)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Human-readable name for display and search (e.g., "Thumbs Up").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emoji_size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size in pixels. Range: 16 to 256.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skin_tone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Skin tone modifier: default, light, medium_light, medium, medium_dark, dark. Applied to skin-tone-capable emoji.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opacity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opacity.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shadow_enabled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 shadow behind the emoji.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#00000066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color.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shadow_offset_x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offset.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shadow_offset_y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offset.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shadow_blur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blur radius.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flip_horizontal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Mirror horizontally.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flip_vertical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Mirror vertically.</w:t>
            </w:r>
          </w:p>
        </w:tc>
      </w:tr>
    </w:tbl>
    <w:p>
      <w:pPr>
        <w:pStyle w:val="Heading2"/>
      </w:pPr>
      <w:r>
        <w:t xml:space="preserve">4.5 Tool Options Bar</w:t>
      </w:r>
    </w:p>
    <w:p>
      <w:pPr>
        <w:spacing w:after="120"/>
      </w:pPr>
      <w:r>
        <w:t xml:space="preserve">The Emoji tool's Tool Options Bar shows:</w:t>
      </w:r>
    </w:p>
    <w:p>
      <w:pPr>
        <w:pStyle w:val="ListParagraph"/>
        <w:numPr>
          <w:ilvl w:val="0"/>
          <w:numId w:val="37"/>
        </w:numPr>
        <w:spacing w:after="60"/>
      </w:pPr>
      <w:r>
        <w:t xml:space="preserve">Active Emoji Preview: the currently selected emoji displayed at approximately 28px. Click to reopen the emoji picker.</w:t>
      </w:r>
    </w:p>
    <w:p>
      <w:pPr>
        <w:pStyle w:val="ListParagraph"/>
        <w:numPr>
          <w:ilvl w:val="0"/>
          <w:numId w:val="37"/>
        </w:numPr>
        <w:spacing w:after="60"/>
      </w:pPr>
      <w:r>
        <w:t xml:space="preserve">Emoji Name: read-only label showing the name (e.g., "Thumbs Up").</w:t>
      </w:r>
    </w:p>
    <w:p>
      <w:pPr>
        <w:pStyle w:val="ListParagraph"/>
        <w:numPr>
          <w:ilvl w:val="0"/>
          <w:numId w:val="37"/>
        </w:numPr>
        <w:spacing w:after="60"/>
      </w:pPr>
      <w:r>
        <w:t xml:space="preserve">Size: slider + spinbox (16-256px, default 48).</w:t>
      </w:r>
    </w:p>
    <w:p>
      <w:pPr>
        <w:pStyle w:val="ListParagraph"/>
        <w:numPr>
          <w:ilvl w:val="0"/>
          <w:numId w:val="37"/>
        </w:numPr>
        <w:spacing w:after="60"/>
      </w:pPr>
      <w:r>
        <w:t xml:space="preserve">Skin Tone: a row of 6 small color swatches representing skin tone options. Click to select. Only visible when the active emoji supports skin tones.</w:t>
      </w:r>
    </w:p>
    <w:p>
      <w:pPr>
        <w:pStyle w:val="ListParagraph"/>
        <w:numPr>
          <w:ilvl w:val="0"/>
          <w:numId w:val="37"/>
        </w:numPr>
        <w:spacing w:after="60"/>
      </w:pPr>
      <w:r>
        <w:t xml:space="preserve">Opacity: slider + spinbox (0-100%).</w:t>
      </w:r>
    </w:p>
    <w:p>
      <w:pPr>
        <w:pStyle w:val="ListParagraph"/>
        <w:numPr>
          <w:ilvl w:val="0"/>
          <w:numId w:val="37"/>
        </w:numPr>
        <w:spacing w:after="60"/>
      </w:pPr>
      <w:r>
        <w:t xml:space="preserve">Flip Horizontal: toggle button.</w:t>
      </w:r>
    </w:p>
    <w:p>
      <w:pPr>
        <w:pStyle w:val="ListParagraph"/>
        <w:numPr>
          <w:ilvl w:val="0"/>
          <w:numId w:val="37"/>
        </w:numPr>
        <w:spacing w:after="60"/>
      </w:pPr>
      <w:r>
        <w:t xml:space="preserve">Flip Vertical: toggle button.</w:t>
      </w:r>
    </w:p>
    <w:p>
      <w:pPr>
        <w:pStyle w:val="ListParagraph"/>
        <w:numPr>
          <w:ilvl w:val="0"/>
          <w:numId w:val="37"/>
        </w:numPr>
        <w:spacing w:after="60"/>
      </w:pPr>
      <w:r>
        <w:t xml:space="preserve">Shadow: toggle checkbox.</w:t>
      </w:r>
    </w:p>
    <w:p>
      <w:pPr>
        <w:pStyle w:val="Heading2"/>
      </w:pPr>
      <w:r>
        <w:t xml:space="preserve">4.6 Post-Creation Editing</w:t>
      </w:r>
    </w:p>
    <w:p>
      <w:pPr>
        <w:spacing w:after="120"/>
      </w:pPr>
      <w:r>
        <w:rPr>
          <w:b/>
          <w:bCs/>
        </w:rPr>
        <w:t xml:space="preserve">Select Tool:</w:t>
      </w:r>
    </w:p>
    <w:p>
      <w:pPr>
        <w:pStyle w:val="ListParagraph"/>
        <w:numPr>
          <w:ilvl w:val="0"/>
          <w:numId w:val="38"/>
        </w:numPr>
        <w:spacing w:after="60"/>
      </w:pPr>
      <w:r>
        <w:t xml:space="preserve">Click to select. TransformHandles appear.</w:t>
      </w:r>
    </w:p>
    <w:p>
      <w:pPr>
        <w:pStyle w:val="ListParagraph"/>
        <w:numPr>
          <w:ilvl w:val="0"/>
          <w:numId w:val="38"/>
        </w:numPr>
        <w:spacing w:after="60"/>
      </w:pPr>
      <w:r>
        <w:t xml:space="preserve">Resize via handles scales uniformly (maintains aspect ratio). Shift releases constraint.</w:t>
      </w:r>
    </w:p>
    <w:p>
      <w:pPr>
        <w:pStyle w:val="ListParagraph"/>
        <w:numPr>
          <w:ilvl w:val="0"/>
          <w:numId w:val="38"/>
        </w:numPr>
        <w:spacing w:after="60"/>
      </w:pPr>
      <w:r>
        <w:t xml:space="preserve">Rotate via rotate handle.</w:t>
      </w:r>
    </w:p>
    <w:p>
      <w:pPr>
        <w:pStyle w:val="ListParagraph"/>
        <w:numPr>
          <w:ilvl w:val="0"/>
          <w:numId w:val="38"/>
        </w:numPr>
        <w:spacing w:after="60"/>
      </w:pPr>
      <w:r>
        <w:t xml:space="preserve">Drag to move.</w:t>
      </w:r>
    </w:p>
    <w:p>
      <w:pPr>
        <w:spacing w:after="120"/>
      </w:pPr>
      <w:r>
        <w:rPr>
          <w:b/>
          <w:bCs/>
        </w:rPr>
        <w:t xml:space="preserve">Double-Click:</w:t>
      </w:r>
    </w:p>
    <w:p>
      <w:pPr>
        <w:pStyle w:val="ListParagraph"/>
        <w:numPr>
          <w:ilvl w:val="0"/>
          <w:numId w:val="39"/>
        </w:numPr>
        <w:spacing w:after="60"/>
      </w:pPr>
      <w:r>
        <w:t xml:space="preserve">Double-clicking an EmojiItem opens the emoji picker with the current emoji highlighted. The user can select a different emoji to replace the current one. This pushes a ModifyPropertyCommand.</w:t>
      </w:r>
    </w:p>
    <w:p>
      <w:pPr>
        <w:pStyle w:val="ListParagraph"/>
        <w:numPr>
          <w:ilvl w:val="0"/>
          <w:numId w:val="39"/>
        </w:numPr>
        <w:spacing w:after="60"/>
      </w:pPr>
      <w:r>
        <w:t xml:space="preserve">If the emoji supports skin tones, the skin tone palette is shown alongside the picker.</w:t>
      </w:r>
    </w:p>
    <w:p>
      <w:pPr>
        <w:spacing w:after="120"/>
      </w:pPr>
      <w:r>
        <w:rPr>
          <w:b/>
          <w:bCs/>
        </w:rPr>
        <w:t xml:space="preserve">Context Menu:</w:t>
      </w:r>
    </w:p>
    <w:p>
      <w:pPr>
        <w:pStyle w:val="ListParagraph"/>
        <w:numPr>
          <w:ilvl w:val="0"/>
          <w:numId w:val="40"/>
        </w:numPr>
        <w:spacing w:after="60"/>
      </w:pPr>
      <w:r>
        <w:t xml:space="preserve">Standard context menu plus: "Change Emoji..." (opens picker), "Flip Horizontal", "Flip Vertical", "Reset Size".</w:t>
      </w:r>
    </w:p>
    <w:p>
      <w:pPr>
        <w:pStyle w:val="Heading2"/>
      </w:pPr>
      <w:r>
        <w:t xml:space="preserve">4.7 Rendering</w:t>
      </w:r>
    </w:p>
    <w:p>
      <w:pPr>
        <w:spacing w:after="120"/>
      </w:pPr>
      <w:r>
        <w:rPr>
          <w:b/>
          <w:bCs/>
        </w:rPr>
        <w:t xml:space="preserve">Font-Based Rendering:</w:t>
      </w:r>
    </w:p>
    <w:p>
      <w:pPr>
        <w:pStyle w:val="ListParagraph"/>
        <w:numPr>
          <w:ilvl w:val="0"/>
          <w:numId w:val="41"/>
        </w:numPr>
        <w:spacing w:after="60"/>
      </w:pPr>
      <w:r>
        <w:t xml:space="preserve">Determine the emoji font to use: prefer the system's native emoji font (Apple Color Emoji on macOS, Segoe UI Emoji on Windows, Noto Color Emoji on Linux).</w:t>
      </w:r>
    </w:p>
    <w:p>
      <w:pPr>
        <w:pStyle w:val="ListParagraph"/>
        <w:numPr>
          <w:ilvl w:val="0"/>
          <w:numId w:val="41"/>
        </w:numPr>
        <w:spacing w:after="60"/>
      </w:pPr>
      <w:r>
        <w:t xml:space="preserve">If the system emoji font is not available, fall back to a bundled Noto Color Emoji font included in SnapMock's resources.</w:t>
      </w:r>
    </w:p>
    <w:p>
      <w:pPr>
        <w:pStyle w:val="ListParagraph"/>
        <w:numPr>
          <w:ilvl w:val="0"/>
          <w:numId w:val="41"/>
        </w:numPr>
        <w:spacing w:after="60"/>
      </w:pPr>
      <w:r>
        <w:t xml:space="preserve">Create a QFont with the emoji font family at a size calculated to render at emoji_size pixels.</w:t>
      </w:r>
    </w:p>
    <w:p>
      <w:pPr>
        <w:pStyle w:val="ListParagraph"/>
        <w:numPr>
          <w:ilvl w:val="0"/>
          <w:numId w:val="41"/>
        </w:numPr>
        <w:spacing w:after="60"/>
      </w:pPr>
      <w:r>
        <w:t xml:space="preserve">Apply skin tone modifier to emoji_char if skin_tone is not "default".</w:t>
      </w:r>
    </w:p>
    <w:p>
      <w:pPr>
        <w:pStyle w:val="ListParagraph"/>
        <w:numPr>
          <w:ilvl w:val="0"/>
          <w:numId w:val="41"/>
        </w:numPr>
        <w:spacing w:after="60"/>
      </w:pPr>
      <w:r>
        <w:t xml:space="preserve">Apply flip transforms if configured.</w:t>
      </w:r>
    </w:p>
    <w:p>
      <w:pPr>
        <w:pStyle w:val="ListParagraph"/>
        <w:numPr>
          <w:ilvl w:val="0"/>
          <w:numId w:val="41"/>
        </w:numPr>
        <w:spacing w:after="60"/>
      </w:pPr>
      <w:r>
        <w:t xml:space="preserve">Draw shadow if enabled.</w:t>
      </w:r>
    </w:p>
    <w:p>
      <w:pPr>
        <w:pStyle w:val="ListParagraph"/>
        <w:numPr>
          <w:ilvl w:val="0"/>
          <w:numId w:val="41"/>
        </w:numPr>
        <w:spacing w:after="60"/>
      </w:pPr>
      <w:r>
        <w:t xml:space="preserve">Draw the emoji character using QPainter.drawText() centered in the item's bounding rect.</w:t>
      </w:r>
    </w:p>
    <w:p>
      <w:pPr>
        <w:pStyle w:val="ListParagraph"/>
        <w:numPr>
          <w:ilvl w:val="0"/>
          <w:numId w:val="41"/>
        </w:numPr>
        <w:spacing w:after="60"/>
      </w:pPr>
      <w:r>
        <w:t xml:space="preserve">Emoji rendering varies by platform (color bitmap on macOS/Windows, SVG-in-OpenType on Linux). SnapMock should handle both correctly.</w:t>
      </w:r>
    </w:p>
    <w:p>
      <w:pPr>
        <w:spacing w:after="120"/>
      </w:pPr>
      <w:r>
        <w:rPr>
          <w:b/>
          <w:bCs/>
        </w:rPr>
        <w:t xml:space="preserve">Cross-Platform Consistency:</w:t>
      </w:r>
    </w:p>
    <w:p>
      <w:pPr>
        <w:pStyle w:val="ListParagraph"/>
        <w:numPr>
          <w:ilvl w:val="0"/>
          <w:numId w:val="42"/>
        </w:numPr>
        <w:spacing w:after="60"/>
      </w:pPr>
      <w:r>
        <w:t xml:space="preserve">Emoji appearance differs across operating systems (Apple, Google/Noto, Microsoft designs). This is expected and acceptable.</w:t>
      </w:r>
    </w:p>
    <w:p>
      <w:pPr>
        <w:pStyle w:val="ListParagraph"/>
        <w:numPr>
          <w:ilvl w:val="0"/>
          <w:numId w:val="42"/>
        </w:numPr>
        <w:spacing w:after="60"/>
      </w:pPr>
      <w:r>
        <w:t xml:space="preserve">To ensure a baseline consistent experience on Linux, SnapMock bundles Noto Color Emoji (Apache 2.0 licensed) as a fallback font.</w:t>
      </w:r>
    </w:p>
    <w:p>
      <w:pPr>
        <w:pStyle w:val="ListParagraph"/>
        <w:numPr>
          <w:ilvl w:val="0"/>
          <w:numId w:val="42"/>
        </w:numPr>
        <w:spacing w:after="60"/>
      </w:pPr>
      <w:r>
        <w:t xml:space="preserve">The project file stores the Unicode code points, not the rendered appearance. Re-opening a project on a different OS will show that OS's emoji design.</w:t>
      </w:r>
    </w:p>
    <w:p>
      <w:pPr>
        <w:pStyle w:val="ListParagraph"/>
        <w:numPr>
          <w:ilvl w:val="0"/>
          <w:numId w:val="42"/>
        </w:numPr>
        <w:spacing w:after="60"/>
      </w:pPr>
      <w:r>
        <w:t xml:space="preserve">A future enhancement could offer a setting to use the bundled Noto font on all platforms for consistent rendering.</w:t>
      </w:r>
    </w:p>
    <w:p>
      <w:pPr>
        <w:pStyle w:val="Heading2"/>
      </w:pPr>
      <w:r>
        <w:t xml:space="preserve">4.8 Hit Testing</w:t>
      </w:r>
    </w:p>
    <w:p>
      <w:pPr>
        <w:pStyle w:val="ListParagraph"/>
        <w:numPr>
          <w:ilvl w:val="0"/>
          <w:numId w:val="43"/>
        </w:numPr>
        <w:spacing w:after="60"/>
      </w:pPr>
      <w:r>
        <w:t xml:space="preserve">The shape() returns a square matching the emoji's bounding box (emoji_size x emoji_size).</w:t>
      </w:r>
    </w:p>
    <w:p>
      <w:pPr>
        <w:pStyle w:val="ListParagraph"/>
        <w:numPr>
          <w:ilvl w:val="0"/>
          <w:numId w:val="43"/>
        </w:numPr>
        <w:spacing w:after="60"/>
      </w:pPr>
      <w:r>
        <w:t xml:space="preserve">Minimum hit area: 24x24 pixels.</w:t>
      </w:r>
    </w:p>
    <w:p>
      <w:pPr>
        <w:pStyle w:val="Heading2"/>
      </w:pPr>
      <w:r>
        <w:t xml:space="preserve">4.9 Status Bar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Status Bar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emoji selected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an emoji from the picker, then click to place.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Emoji selected, idle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to place [Emoji Name]. Drag to set size.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placement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Placed [Emoji Name]. Click to place another.</w:t>
            </w:r>
          </w:p>
        </w:tc>
      </w:tr>
    </w:tbl>
    <w:p>
      <w:r>
        <w:br w:type="page"/>
      </w:r>
    </w:p>
    <w:p>
      <w:pPr>
        <w:pStyle w:val="Heading1"/>
      </w:pPr>
      <w:r>
        <w:t xml:space="preserve">5. Data Models</w:t>
      </w:r>
    </w:p>
    <w:p>
      <w:pPr>
        <w:pStyle w:val="Heading2"/>
      </w:pPr>
      <w:r>
        <w:t xml:space="preserve">5.1 NumberedStepItem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Serialization Key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 {"x": float, "y": float}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number_value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"number_value": int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display_mode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"display_mode": "number" | "letter" | "roman" | "text"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custom_text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"custom_text": "str"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badge_shape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"badge_shape": "circle" | "rounded_square" | "square" | "diamond" | "hexagon" | "star" | "oval" | "pin"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badge_color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"badge_color": "#RRGGBB"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badge_size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"badge_size": float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text_color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"text_color": "#RRGGBB"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font_family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"font_family": "str"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font_size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"font_size": float (0 = auto)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font_weight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"font_weight": "normal" | "bold"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border_color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"border_color": "#RRGGBB"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border_width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"border_width": float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border_style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"border_style": "solid" | "dashed" | "dotted" | "dashdot" | "dashdotdot"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label_text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"label_text": "str"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label_position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"label_position": "right" | "left" | "top" | "bottom"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label_font_size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"label_font_size": float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label_color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"label_color": "#RRGGBB"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label_background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"label_background": "#RRGGBBAA"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label_background_enabled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"label_background_enabled": bool</w:t>
            </w:r>
          </w:p>
        </w:tc>
      </w:tr>
    </w:tbl>
    <w:p>
      <w:pPr>
        <w:pStyle w:val="Heading2"/>
      </w:pPr>
      <w:r>
        <w:t xml:space="preserve">5.2 StampItem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Serialization Key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 {"x": float, "y": float}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"stamp_id": "category/name"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stamp_source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"stamp_source": "builtin" | "custom" | "embedded"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svg_data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"svg_data": "&lt;svg&gt;...&lt;/svg&gt;" (only for embedded stamps)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stamp_size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"stamp_size": float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stamp_color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"stamp_color": "#RRGGBB"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stamp_secondary_color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"stamp_secondary_color": "#RRGGBB"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colorizable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"colorizable": bool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flip_horizontal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"flip_horizontal": bool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flip_vertical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"flip_vertical": bool</w:t>
            </w:r>
          </w:p>
        </w:tc>
      </w:tr>
    </w:tbl>
    <w:p>
      <w:pPr>
        <w:pStyle w:val="Heading2"/>
      </w:pPr>
      <w:r>
        <w:t xml:space="preserve">5.3 EmojiItem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Serialization Key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 {"x": float, "y": float}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emoji_char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"emoji_char": "\uXXXX" or multi-codepoint sequence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emoji_name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"emoji_name": "str"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emoji_size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"emoji_size": float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skin_tone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"skin_tone": "default" | "light" | "medium_light" | "medium" | "medium_dark" | "dark"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flip_horizontal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"flip_horizontal": bool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flip_vertical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"flip_vertical": bool</w:t>
            </w:r>
          </w:p>
        </w:tc>
      </w:tr>
    </w:tbl>
    <w:p>
      <w:r>
        <w:br w:type="page"/>
      </w:r>
    </w:p>
    <w:p>
      <w:pPr>
        <w:pStyle w:val="Heading1"/>
      </w:pPr>
      <w:r>
        <w:t xml:space="preserve">6. Command Definitions</w:t>
      </w:r>
    </w:p>
    <w:p>
      <w:pPr>
        <w:spacing w:after="120"/>
      </w:pPr>
      <w:r>
        <w:t xml:space="preserve">All three tools produce AddItemCommand on creation (standard from Technical Architecture PRD). This section covers tool-specific commands.</w:t>
      </w:r>
    </w:p>
    <w:p>
      <w:pPr>
        <w:pStyle w:val="Heading2"/>
      </w:pPr>
      <w:r>
        <w:t xml:space="preserve">6.1 RenumberStepsCommand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4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item_assignments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list[tuple[UUID, int, 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of (item_id, old_number, new_number) tuples for each renumbered step.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starting_number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starting number used for renumbering.</w:t>
            </w:r>
          </w:p>
        </w:tc>
      </w:tr>
    </w:tbl>
    <w:p>
      <w:pPr>
        <w:spacing w:after="120"/>
      </w:pPr>
      <w:r>
        <w:rPr>
          <w:b/>
          <w:bCs/>
        </w:rPr>
        <w:t xml:space="preserve">redo():</w:t>
      </w:r>
      <w:r>
        <w:t xml:space="preserve"> For each (item_id, _, new_number) in item_assignments, set item.number_value = new_number.</w:t>
      </w:r>
    </w:p>
    <w:p>
      <w:pPr>
        <w:spacing w:after="120"/>
      </w:pPr>
      <w:r>
        <w:rPr>
          <w:b/>
          <w:bCs/>
        </w:rPr>
        <w:t xml:space="preserve">undo():</w:t>
      </w:r>
      <w:r>
        <w:t xml:space="preserve"> For each (item_id, old_number, _) in item_assignments, set item.number_value = old_number.</w:t>
      </w:r>
    </w:p>
    <w:p>
      <w:pPr>
        <w:spacing w:after="120"/>
      </w:pPr>
      <w:r>
        <w:rPr>
          <w:b/>
          <w:bCs/>
        </w:rPr>
        <w:t xml:space="preserve">description():</w:t>
      </w:r>
      <w:r>
        <w:t xml:space="preserve"> "Renumber all steps"</w:t>
      </w:r>
    </w:p>
    <w:p>
      <w:pPr>
        <w:pStyle w:val="Heading2"/>
      </w:pPr>
      <w:r>
        <w:t xml:space="preserve">6.2 ChangeStampCommand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stamp item being changed.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old_stamp_id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 stamp identifier.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new_stamp_id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stamp identifier.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old_svg_data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 SVG content.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new_svg_data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SVG content.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old_colorizable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 colorizable flag.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new_colorizable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colorizable flag.</w:t>
            </w:r>
          </w:p>
        </w:tc>
      </w:tr>
    </w:tbl>
    <w:p>
      <w:pPr>
        <w:spacing w:after="120"/>
      </w:pPr>
      <w:r>
        <w:rPr>
          <w:b/>
          <w:bCs/>
        </w:rPr>
        <w:t xml:space="preserve">redo():</w:t>
      </w:r>
      <w:r>
        <w:t xml:space="preserve"> Set stamp_id, svg_data, and colorizable to new values. Refresh rendering.</w:t>
      </w:r>
    </w:p>
    <w:p>
      <w:pPr>
        <w:spacing w:after="120"/>
      </w:pPr>
      <w:r>
        <w:rPr>
          <w:b/>
          <w:bCs/>
        </w:rPr>
        <w:t xml:space="preserve">undo():</w:t>
      </w:r>
      <w:r>
        <w:t xml:space="preserve"> Set stamp_id, svg_data, and colorizable to old values. Refresh rendering.</w:t>
      </w:r>
    </w:p>
    <w:p>
      <w:pPr>
        <w:spacing w:after="120"/>
      </w:pPr>
      <w:r>
        <w:rPr>
          <w:b/>
          <w:bCs/>
        </w:rPr>
        <w:t xml:space="preserve">description():</w:t>
      </w:r>
      <w:r>
        <w:t xml:space="preserve"> "Change stamp to [name]"</w:t>
      </w:r>
    </w:p>
    <w:p>
      <w:pPr>
        <w:pStyle w:val="Heading2"/>
      </w:pPr>
      <w:r>
        <w:t xml:space="preserve">6.3 ChangeEmojiCommand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emoji item being changed.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old_emoji_char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 emoji character.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new_emoji_char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emoji character.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old_emoji_name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 emoji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new_emoji_name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emoji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old_skin_tone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 skin tone.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new_skin_tone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skin tone.</w:t>
            </w:r>
          </w:p>
        </w:tc>
      </w:tr>
    </w:tbl>
    <w:p>
      <w:pPr>
        <w:spacing w:after="120"/>
      </w:pPr>
      <w:r>
        <w:rPr>
          <w:b/>
          <w:bCs/>
        </w:rPr>
        <w:t xml:space="preserve">redo():</w:t>
      </w:r>
      <w:r>
        <w:t xml:space="preserve"> Set emoji_char, emoji_name, and skin_tone to new values.</w:t>
      </w:r>
    </w:p>
    <w:p>
      <w:pPr>
        <w:spacing w:after="120"/>
      </w:pPr>
      <w:r>
        <w:rPr>
          <w:b/>
          <w:bCs/>
        </w:rPr>
        <w:t xml:space="preserve">undo():</w:t>
      </w:r>
      <w:r>
        <w:t xml:space="preserve"> Set emoji_char, emoji_name, and skin_tone to old values.</w:t>
      </w:r>
    </w:p>
    <w:p>
      <w:pPr>
        <w:spacing w:after="120"/>
      </w:pPr>
      <w:r>
        <w:rPr>
          <w:b/>
          <w:bCs/>
        </w:rPr>
        <w:t xml:space="preserve">description():</w:t>
      </w:r>
      <w:r>
        <w:t xml:space="preserve"> "Change emoji to [name]"</w:t>
      </w:r>
    </w:p>
    <w:p>
      <w:r>
        <w:br w:type="page"/>
      </w:r>
    </w:p>
    <w:p>
      <w:pPr>
        <w:pStyle w:val="Heading1"/>
      </w:pPr>
      <w:r>
        <w:t xml:space="preserve">7. Serialization</w:t>
      </w:r>
    </w:p>
    <w:p>
      <w:pPr>
        <w:pStyle w:val="Heading2"/>
      </w:pPr>
      <w:r>
        <w:t xml:space="preserve">7.1 NumberedStepItem Serialization Notes</w:t>
      </w:r>
    </w:p>
    <w:p>
      <w:pPr>
        <w:pStyle w:val="ListParagraph"/>
        <w:numPr>
          <w:ilvl w:val="0"/>
          <w:numId w:val="44"/>
        </w:numPr>
        <w:spacing w:after="60"/>
      </w:pPr>
      <w:r>
        <w:t xml:space="preserve">The number_value is stored explicitly. The auto-numbering counter state is NOT saved in the project file (it is a tool-session concept, not a project concept).</w:t>
      </w:r>
    </w:p>
    <w:p>
      <w:pPr>
        <w:pStyle w:val="ListParagraph"/>
        <w:numPr>
          <w:ilvl w:val="0"/>
          <w:numId w:val="44"/>
        </w:numPr>
        <w:spacing w:after="60"/>
      </w:pPr>
      <w:r>
        <w:t xml:space="preserve">On project load, the Numbered Step tool's counter is initialized to max(number_value across all NumberedStepItems) + 1 to avoid conflicts.</w:t>
      </w:r>
    </w:p>
    <w:p>
      <w:pPr>
        <w:pStyle w:val="ListParagraph"/>
        <w:numPr>
          <w:ilvl w:val="0"/>
          <w:numId w:val="44"/>
        </w:numPr>
        <w:spacing w:after="60"/>
      </w:pPr>
      <w:r>
        <w:t xml:space="preserve">All properties including label text and styling are fully serialized.</w:t>
      </w:r>
    </w:p>
    <w:p>
      <w:pPr>
        <w:pStyle w:val="Heading2"/>
      </w:pPr>
      <w:r>
        <w:t xml:space="preserve">7.2 StampItem Serialization Notes</w:t>
      </w:r>
    </w:p>
    <w:p>
      <w:pPr>
        <w:pStyle w:val="ListParagraph"/>
        <w:numPr>
          <w:ilvl w:val="0"/>
          <w:numId w:val="45"/>
        </w:numPr>
        <w:spacing w:after="60"/>
      </w:pPr>
      <w:r>
        <w:t xml:space="preserve">Built-in stamps are referenced by stamp_id only. The SVG data is NOT stored in the project file for built-in stamps (to keep projects small).</w:t>
      </w:r>
    </w:p>
    <w:p>
      <w:pPr>
        <w:pStyle w:val="ListParagraph"/>
        <w:numPr>
          <w:ilvl w:val="0"/>
          <w:numId w:val="45"/>
        </w:numPr>
        <w:spacing w:after="60"/>
      </w:pPr>
      <w:r>
        <w:t xml:space="preserve">Custom and embedded stamps store the full svg_data in the project file for portability.</w:t>
      </w:r>
    </w:p>
    <w:p>
      <w:pPr>
        <w:pStyle w:val="ListParagraph"/>
        <w:numPr>
          <w:ilvl w:val="0"/>
          <w:numId w:val="45"/>
        </w:numPr>
        <w:spacing w:after="60"/>
      </w:pPr>
      <w:r>
        <w:t xml:space="preserve">When saving, any custom stamp referenced by a StampItem is embedded: its stamp_source is changed from "custom" to "embedded" and svg_data is populated.</w:t>
      </w:r>
    </w:p>
    <w:p>
      <w:pPr>
        <w:pStyle w:val="ListParagraph"/>
        <w:numPr>
          <w:ilvl w:val="0"/>
          <w:numId w:val="45"/>
        </w:numPr>
        <w:spacing w:after="60"/>
      </w:pPr>
      <w:r>
        <w:t xml:space="preserve">On load, if stamp_source is "builtin" and the stamp_id is found in the local library, the local SVG is used. If not found, and svg_data is present (shouldn't be for builtins, but as a safety net), use the embedded data. If neither is available, render a placeholder "missing stamp" icon.</w:t>
      </w:r>
    </w:p>
    <w:p>
      <w:pPr>
        <w:pStyle w:val="ListParagraph"/>
        <w:numPr>
          <w:ilvl w:val="0"/>
          <w:numId w:val="45"/>
        </w:numPr>
        <w:spacing w:after="60"/>
      </w:pPr>
      <w:r>
        <w:t xml:space="preserve">Color substitution values (stamp_color, stamp_secondary_color) are stored as standard hex color strings.</w:t>
      </w:r>
    </w:p>
    <w:p>
      <w:pPr>
        <w:pStyle w:val="Heading2"/>
      </w:pPr>
      <w:r>
        <w:t xml:space="preserve">7.3 EmojiItem Serialization Notes</w:t>
      </w:r>
    </w:p>
    <w:p>
      <w:pPr>
        <w:pStyle w:val="ListParagraph"/>
        <w:numPr>
          <w:ilvl w:val="0"/>
          <w:numId w:val="46"/>
        </w:numPr>
        <w:spacing w:after="60"/>
      </w:pPr>
      <w:r>
        <w:t xml:space="preserve">The emoji_char is stored as a Unicode string. Multi-code-point sequences (ZWJ sequences, skin tone modifiers) are stored as the complete sequence.</w:t>
      </w:r>
    </w:p>
    <w:p>
      <w:pPr>
        <w:pStyle w:val="ListParagraph"/>
        <w:numPr>
          <w:ilvl w:val="0"/>
          <w:numId w:val="46"/>
        </w:numPr>
        <w:spacing w:after="60"/>
      </w:pPr>
      <w:r>
        <w:t xml:space="preserve">Skin tone is stored as a separate property for clarity, but it is also already part of the emoji_char when applied. On load, the skin_tone property is used to reconstruct the correct code point sequence if needed.</w:t>
      </w:r>
    </w:p>
    <w:p>
      <w:pPr>
        <w:pStyle w:val="ListParagraph"/>
        <w:numPr>
          <w:ilvl w:val="0"/>
          <w:numId w:val="46"/>
        </w:numPr>
        <w:spacing w:after="60"/>
      </w:pPr>
      <w:r>
        <w:t xml:space="preserve">Emoji rendering depends on the platform's emoji font. A project with emoji may look different on different operating systems. This is documented behavior.</w:t>
      </w:r>
    </w:p>
    <w:p>
      <w:pPr>
        <w:pStyle w:val="ListParagraph"/>
        <w:numPr>
          <w:ilvl w:val="0"/>
          <w:numId w:val="46"/>
        </w:numPr>
        <w:spacing w:after="60"/>
      </w:pPr>
      <w:r>
        <w:t xml:space="preserve">The emoji_name is stored for display purposes and search. It is not required for rendering (the emoji_char is sufficient).</w:t>
      </w:r>
    </w:p>
    <w:p>
      <w:pPr>
        <w:pStyle w:val="Heading2"/>
      </w:pPr>
      <w:r>
        <w:t xml:space="preserve">7.4 Example: NumberedStepItem JSON</w:t>
      </w:r>
    </w:p>
    <w:p>
      <w:pPr>
        <w:spacing w:after="120"/>
      </w:pPr>
      <w:r>
        <w:rPr>
          <w:rFonts w:ascii="Courier New" w:cs="Courier New" w:eastAsia="Courier New" w:hAnsi="Courier New"/>
          <w:sz w:val="18"/>
          <w:szCs w:val="18"/>
        </w:rPr>
        <w:t xml:space="preserve">{</w:t>
      </w:r>
    </w:p>
    <w:p>
      <w:pPr>
        <w:spacing w:after="120"/>
      </w:pPr>
      <w:r>
        <w:rPr>
          <w:rFonts w:ascii="Courier New" w:cs="Courier New" w:eastAsia="Courier New" w:hAnsi="Courier New"/>
          <w:sz w:val="18"/>
          <w:szCs w:val="18"/>
        </w:rPr>
        <w:t xml:space="preserve">  "type": "numbered_step",</w:t>
      </w:r>
    </w:p>
    <w:p>
      <w:pPr>
        <w:spacing w:after="120"/>
      </w:pPr>
      <w:r>
        <w:rPr>
          <w:rFonts w:ascii="Courier New" w:cs="Courier New" w:eastAsia="Courier New" w:hAnsi="Courier New"/>
          <w:sz w:val="18"/>
          <w:szCs w:val="18"/>
        </w:rPr>
        <w:t xml:space="preserve">  "item_id": "a1b2c3d4-...",</w:t>
      </w:r>
    </w:p>
    <w:p>
      <w:pPr>
        <w:spacing w:after="120"/>
      </w:pPr>
      <w:r>
        <w:rPr>
          <w:rFonts w:ascii="Courier New" w:cs="Courier New" w:eastAsia="Courier New" w:hAnsi="Courier New"/>
          <w:sz w:val="18"/>
          <w:szCs w:val="18"/>
        </w:rPr>
        <w:t xml:space="preserve">  "layer_id": "f1e2d3c4-...",</w:t>
      </w:r>
    </w:p>
    <w:p>
      <w:pPr>
        <w:spacing w:after="120"/>
      </w:pPr>
      <w:r>
        <w:rPr>
          <w:rFonts w:ascii="Courier New" w:cs="Courier New" w:eastAsia="Courier New" w:hAnsi="Courier New"/>
          <w:sz w:val="18"/>
          <w:szCs w:val="18"/>
        </w:rPr>
        <w:t xml:space="preserve">  "position": {"x": 250, "y": 180},</w:t>
      </w:r>
    </w:p>
    <w:p>
      <w:pPr>
        <w:spacing w:after="120"/>
      </w:pPr>
      <w:r>
        <w:rPr>
          <w:rFonts w:ascii="Courier New" w:cs="Courier New" w:eastAsia="Courier New" w:hAnsi="Courier New"/>
          <w:sz w:val="18"/>
          <w:szCs w:val="18"/>
        </w:rPr>
        <w:t xml:space="preserve">  "number_value": 3,</w:t>
      </w:r>
    </w:p>
    <w:p>
      <w:pPr>
        <w:spacing w:after="120"/>
      </w:pPr>
      <w:r>
        <w:rPr>
          <w:rFonts w:ascii="Courier New" w:cs="Courier New" w:eastAsia="Courier New" w:hAnsi="Courier New"/>
          <w:sz w:val="18"/>
          <w:szCs w:val="18"/>
        </w:rPr>
        <w:t xml:space="preserve">  "display_mode": "number",</w:t>
      </w:r>
    </w:p>
    <w:p>
      <w:pPr>
        <w:spacing w:after="120"/>
      </w:pPr>
      <w:r>
        <w:rPr>
          <w:rFonts w:ascii="Courier New" w:cs="Courier New" w:eastAsia="Courier New" w:hAnsi="Courier New"/>
          <w:sz w:val="18"/>
          <w:szCs w:val="18"/>
        </w:rPr>
        <w:t xml:space="preserve">  "badge_shape": "circle",</w:t>
      </w:r>
    </w:p>
    <w:p>
      <w:pPr>
        <w:spacing w:after="120"/>
      </w:pPr>
      <w:r>
        <w:rPr>
          <w:rFonts w:ascii="Courier New" w:cs="Courier New" w:eastAsia="Courier New" w:hAnsi="Courier New"/>
          <w:sz w:val="18"/>
          <w:szCs w:val="18"/>
        </w:rPr>
        <w:t xml:space="preserve">  "badge_color": "#CC0000",</w:t>
      </w:r>
    </w:p>
    <w:p>
      <w:pPr>
        <w:spacing w:after="120"/>
      </w:pPr>
      <w:r>
        <w:rPr>
          <w:rFonts w:ascii="Courier New" w:cs="Courier New" w:eastAsia="Courier New" w:hAnsi="Courier New"/>
          <w:sz w:val="18"/>
          <w:szCs w:val="18"/>
        </w:rPr>
        <w:t xml:space="preserve">  "badge_size": 32,</w:t>
      </w:r>
    </w:p>
    <w:p>
      <w:pPr>
        <w:spacing w:after="120"/>
      </w:pPr>
      <w:r>
        <w:rPr>
          <w:rFonts w:ascii="Courier New" w:cs="Courier New" w:eastAsia="Courier New" w:hAnsi="Courier New"/>
          <w:sz w:val="18"/>
          <w:szCs w:val="18"/>
        </w:rPr>
        <w:t xml:space="preserve">  "text_color": "#FFFFFF",</w:t>
      </w:r>
    </w:p>
    <w:p>
      <w:pPr>
        <w:spacing w:after="120"/>
      </w:pPr>
      <w:r>
        <w:rPr>
          <w:rFonts w:ascii="Courier New" w:cs="Courier New" w:eastAsia="Courier New" w:hAnsi="Courier New"/>
          <w:sz w:val="18"/>
          <w:szCs w:val="18"/>
        </w:rPr>
        <w:t xml:space="preserve">  "font_family": "Arial",</w:t>
      </w:r>
    </w:p>
    <w:p>
      <w:pPr>
        <w:spacing w:after="120"/>
      </w:pPr>
      <w:r>
        <w:rPr>
          <w:rFonts w:ascii="Courier New" w:cs="Courier New" w:eastAsia="Courier New" w:hAnsi="Courier New"/>
          <w:sz w:val="18"/>
          <w:szCs w:val="18"/>
        </w:rPr>
        <w:t xml:space="preserve">  "font_size": 0,</w:t>
      </w:r>
    </w:p>
    <w:p>
      <w:pPr>
        <w:spacing w:after="120"/>
      </w:pPr>
      <w:r>
        <w:rPr>
          <w:rFonts w:ascii="Courier New" w:cs="Courier New" w:eastAsia="Courier New" w:hAnsi="Courier New"/>
          <w:sz w:val="18"/>
          <w:szCs w:val="18"/>
        </w:rPr>
        <w:t xml:space="preserve">  "font_weight": "bold",</w:t>
      </w:r>
    </w:p>
    <w:p>
      <w:pPr>
        <w:spacing w:after="120"/>
      </w:pPr>
      <w:r>
        <w:rPr>
          <w:rFonts w:ascii="Courier New" w:cs="Courier New" w:eastAsia="Courier New" w:hAnsi="Courier New"/>
          <w:sz w:val="18"/>
          <w:szCs w:val="18"/>
        </w:rPr>
        <w:t xml:space="preserve">  "border_color": "#FFFFFF",</w:t>
      </w:r>
    </w:p>
    <w:p>
      <w:pPr>
        <w:spacing w:after="120"/>
      </w:pPr>
      <w:r>
        <w:rPr>
          <w:rFonts w:ascii="Courier New" w:cs="Courier New" w:eastAsia="Courier New" w:hAnsi="Courier New"/>
          <w:sz w:val="18"/>
          <w:szCs w:val="18"/>
        </w:rPr>
        <w:t xml:space="preserve">  "border_width": 2,</w:t>
      </w:r>
    </w:p>
    <w:p>
      <w:pPr>
        <w:spacing w:after="0"/>
      </w:pPr>
      <w:r>
        <w:rPr>
          <w:rFonts w:ascii="Courier New" w:cs="Courier New" w:eastAsia="Courier New" w:hAnsi="Courier New"/>
          <w:sz w:val="18"/>
          <w:szCs w:val="18"/>
        </w:rPr>
        <w:t xml:space="preserve">  "border_style": "solid",</w:t>
      </w:r>
    </w:p>
    <w:p>
      <w:pPr>
        <w:spacing w:after="120"/>
      </w:pPr>
      <w:r>
        <w:rPr>
          <w:rFonts w:ascii="Courier New" w:cs="Courier New" w:eastAsia="Courier New" w:hAnsi="Courier New"/>
          <w:sz w:val="18"/>
          <w:szCs w:val="18"/>
        </w:rPr>
        <w:t xml:space="preserve">  "shadow_enabled": true,</w:t>
      </w:r>
    </w:p>
    <w:p>
      <w:pPr>
        <w:spacing w:after="120"/>
      </w:pPr>
      <w:r>
        <w:rPr>
          <w:rFonts w:ascii="Courier New" w:cs="Courier New" w:eastAsia="Courier New" w:hAnsi="Courier New"/>
          <w:sz w:val="18"/>
          <w:szCs w:val="18"/>
        </w:rPr>
        <w:t xml:space="preserve">  "label_text": "Click Login",</w:t>
      </w:r>
    </w:p>
    <w:p>
      <w:pPr>
        <w:spacing w:after="120"/>
      </w:pPr>
      <w:r>
        <w:rPr>
          <w:rFonts w:ascii="Courier New" w:cs="Courier New" w:eastAsia="Courier New" w:hAnsi="Courier New"/>
          <w:sz w:val="18"/>
          <w:szCs w:val="18"/>
        </w:rPr>
        <w:t xml:space="preserve">  "label_position": "right",</w:t>
      </w:r>
    </w:p>
    <w:p>
      <w:pPr>
        <w:spacing w:after="120"/>
      </w:pPr>
      <w:r>
        <w:rPr>
          <w:rFonts w:ascii="Courier New" w:cs="Courier New" w:eastAsia="Courier New" w:hAnsi="Courier New"/>
          <w:sz w:val="18"/>
          <w:szCs w:val="18"/>
        </w:rPr>
        <w:t xml:space="preserve">  "label_font_size": 12,</w:t>
      </w:r>
    </w:p>
    <w:p>
      <w:pPr>
        <w:spacing w:after="120"/>
      </w:pPr>
      <w:r>
        <w:rPr>
          <w:rFonts w:ascii="Courier New" w:cs="Courier New" w:eastAsia="Courier New" w:hAnsi="Courier New"/>
          <w:sz w:val="18"/>
          <w:szCs w:val="18"/>
        </w:rPr>
        <w:t xml:space="preserve">  "label_background_enabled": true,</w:t>
      </w:r>
    </w:p>
    <w:p>
      <w:pPr>
        <w:spacing w:after="120"/>
      </w:pPr>
      <w:r>
        <w:rPr>
          <w:rFonts w:ascii="Courier New" w:cs="Courier New" w:eastAsia="Courier New" w:hAnsi="Courier New"/>
          <w:sz w:val="18"/>
          <w:szCs w:val="18"/>
        </w:rPr>
        <w:t xml:space="preserve">  "opacity": 1.0,</w:t>
      </w:r>
    </w:p>
    <w:p>
      <w:pPr>
        <w:spacing w:after="120"/>
      </w:pPr>
      <w:r>
        <w:rPr>
          <w:rFonts w:ascii="Courier New" w:cs="Courier New" w:eastAsia="Courier New" w:hAnsi="Courier New"/>
          <w:sz w:val="18"/>
          <w:szCs w:val="18"/>
        </w:rPr>
        <w:t xml:space="preserve">  "transform": {"m11": 1, "m12": 0, ...}</w:t>
      </w:r>
    </w:p>
    <w:p>
      <w:pPr>
        <w:spacing w:after="120"/>
      </w:pPr>
      <w:r>
        <w:rPr>
          <w:rFonts w:ascii="Courier New" w:cs="Courier New" w:eastAsia="Courier New" w:hAnsi="Courier New"/>
          <w:sz w:val="18"/>
          <w:szCs w:val="18"/>
        </w:rPr>
        <w:t xml:space="preserve">}</w:t>
      </w:r>
    </w:p>
    <w:p>
      <w:r>
        <w:br w:type="page"/>
      </w:r>
    </w:p>
    <w:p>
      <w:pPr>
        <w:pStyle w:val="Heading1"/>
      </w:pPr>
      <w:r>
        <w:t xml:space="preserve">8. Acceptance Criteria</w:t>
      </w:r>
    </w:p>
    <w:p>
      <w:pPr>
        <w:pStyle w:val="Heading2"/>
      </w:pPr>
      <w:r>
        <w:t xml:space="preserve">8.1 Numbered Step Tool</w:t>
      </w:r>
    </w:p>
    <w:p>
      <w:pPr>
        <w:pStyle w:val="ListParagraph"/>
        <w:numPr>
          <w:ilvl w:val="0"/>
          <w:numId w:val="47"/>
        </w:numPr>
        <w:spacing w:after="60"/>
      </w:pPr>
      <w:r>
        <w:t xml:space="preserve">Click-to-place creates a numbered badge at the click position with the correct sequential number.</w:t>
      </w:r>
    </w:p>
    <w:p>
      <w:pPr>
        <w:pStyle w:val="ListParagraph"/>
        <w:numPr>
          <w:ilvl w:val="0"/>
          <w:numId w:val="47"/>
        </w:numPr>
        <w:spacing w:after="60"/>
      </w:pPr>
      <w:r>
        <w:t xml:space="preserve">Rapid clicking places sequential numbers (1, 2, 3, ...) without requiring any intermediate steps.</w:t>
      </w:r>
    </w:p>
    <w:p>
      <w:pPr>
        <w:pStyle w:val="ListParagraph"/>
        <w:numPr>
          <w:ilvl w:val="0"/>
          <w:numId w:val="47"/>
        </w:numPr>
        <w:spacing w:after="60"/>
      </w:pPr>
      <w:r>
        <w:t xml:space="preserve">Click-and-drag allows custom sizing. The badge scales correctly.</w:t>
      </w:r>
    </w:p>
    <w:p>
      <w:pPr>
        <w:pStyle w:val="ListParagraph"/>
        <w:numPr>
          <w:ilvl w:val="0"/>
          <w:numId w:val="47"/>
        </w:numPr>
        <w:spacing w:after="60"/>
      </w:pPr>
      <w:r>
        <w:t xml:space="preserve">All 8 badge shapes render correctly with the number centered and legible.</w:t>
      </w:r>
    </w:p>
    <w:p>
      <w:pPr>
        <w:pStyle w:val="ListParagraph"/>
        <w:numPr>
          <w:ilvl w:val="0"/>
          <w:numId w:val="47"/>
        </w:numPr>
        <w:spacing w:after="60"/>
      </w:pPr>
      <w:r>
        <w:t xml:space="preserve">Auto font sizing produces readable text at all badge sizes from 16px to 128px.</w:t>
      </w:r>
    </w:p>
    <w:p>
      <w:pPr>
        <w:pStyle w:val="ListParagraph"/>
        <w:numPr>
          <w:ilvl w:val="0"/>
          <w:numId w:val="47"/>
        </w:numPr>
        <w:spacing w:after="60"/>
      </w:pPr>
      <w:r>
        <w:t xml:space="preserve">Display modes work correctly: Number (1, 2, 3), Letter (A, B, C), Roman (I, II, III), Custom Text.</w:t>
      </w:r>
    </w:p>
    <w:p>
      <w:pPr>
        <w:pStyle w:val="ListParagraph"/>
        <w:numPr>
          <w:ilvl w:val="0"/>
          <w:numId w:val="47"/>
        </w:numPr>
        <w:spacing w:after="60"/>
      </w:pPr>
      <w:r>
        <w:t xml:space="preserve">Changing Starting Number in the Tool Options Bar correctly sets the next placed number.</w:t>
      </w:r>
    </w:p>
    <w:p>
      <w:pPr>
        <w:pStyle w:val="ListParagraph"/>
        <w:numPr>
          <w:ilvl w:val="0"/>
          <w:numId w:val="47"/>
        </w:numPr>
        <w:spacing w:after="60"/>
      </w:pPr>
      <w:r>
        <w:t xml:space="preserve">"Renumber All Steps" correctly sorts by position and reassigns sequential numbers. The operation is fully undoable.</w:t>
      </w:r>
    </w:p>
    <w:p>
      <w:pPr>
        <w:pStyle w:val="ListParagraph"/>
        <w:numPr>
          <w:ilvl w:val="0"/>
          <w:numId w:val="47"/>
        </w:numPr>
        <w:spacing w:after="60"/>
      </w:pPr>
      <w:r>
        <w:t xml:space="preserve">Double-click inline editing allows changing the number/text and label. Tab switches between number and label fields.</w:t>
      </w:r>
    </w:p>
    <w:p>
      <w:pPr>
        <w:pStyle w:val="ListParagraph"/>
        <w:numPr>
          <w:ilvl w:val="0"/>
          <w:numId w:val="47"/>
        </w:numPr>
        <w:spacing w:after="60"/>
      </w:pPr>
      <w:r>
        <w:t xml:space="preserve">Label line feature renders correctly at all four positions with optional background pill.</w:t>
      </w:r>
    </w:p>
    <w:p>
      <w:pPr>
        <w:pStyle w:val="ListParagraph"/>
        <w:numPr>
          <w:ilvl w:val="0"/>
          <w:numId w:val="47"/>
        </w:numPr>
        <w:spacing w:after="60"/>
      </w:pPr>
      <w:r>
        <w:t xml:space="preserve">Pin badge shape correctly anchors at the pin point (bottom of tail).</w:t>
      </w:r>
    </w:p>
    <w:p>
      <w:pPr>
        <w:pStyle w:val="ListParagraph"/>
        <w:numPr>
          <w:ilvl w:val="0"/>
          <w:numId w:val="47"/>
        </w:numPr>
        <w:spacing w:after="60"/>
      </w:pPr>
      <w:r>
        <w:t xml:space="preserve">Shadow renders correctly for all badge shapes.</w:t>
      </w:r>
    </w:p>
    <w:p>
      <w:pPr>
        <w:pStyle w:val="ListParagraph"/>
        <w:numPr>
          <w:ilvl w:val="0"/>
          <w:numId w:val="47"/>
        </w:numPr>
        <w:spacing w:after="60"/>
      </w:pPr>
      <w:r>
        <w:t xml:space="preserve">Steps on locked/hidden layers cannot be placed.</w:t>
      </w:r>
    </w:p>
    <w:p>
      <w:pPr>
        <w:pStyle w:val="Heading2"/>
      </w:pPr>
      <w:r>
        <w:t xml:space="preserve">8.2 Stamp / Sticker Tool</w:t>
      </w:r>
    </w:p>
    <w:p>
      <w:pPr>
        <w:pStyle w:val="ListParagraph"/>
        <w:numPr>
          <w:ilvl w:val="0"/>
          <w:numId w:val="48"/>
        </w:numPr>
        <w:spacing w:after="60"/>
      </w:pPr>
      <w:r>
        <w:t xml:space="preserve">The stamp library panel opens and displays all built-in stamps organized by category.</w:t>
      </w:r>
    </w:p>
    <w:p>
      <w:pPr>
        <w:pStyle w:val="ListParagraph"/>
        <w:numPr>
          <w:ilvl w:val="0"/>
          <w:numId w:val="48"/>
        </w:numPr>
        <w:spacing w:after="60"/>
      </w:pPr>
      <w:r>
        <w:t xml:space="preserve">Search correctly filters stamps by name and tags.</w:t>
      </w:r>
    </w:p>
    <w:p>
      <w:pPr>
        <w:pStyle w:val="ListParagraph"/>
        <w:numPr>
          <w:ilvl w:val="0"/>
          <w:numId w:val="48"/>
        </w:numPr>
        <w:spacing w:after="60"/>
      </w:pPr>
      <w:r>
        <w:t xml:space="preserve">Click-to-place creates a stamp at the click position at the configured size.</w:t>
      </w:r>
    </w:p>
    <w:p>
      <w:pPr>
        <w:pStyle w:val="ListParagraph"/>
        <w:numPr>
          <w:ilvl w:val="0"/>
          <w:numId w:val="48"/>
        </w:numPr>
        <w:spacing w:after="60"/>
      </w:pPr>
      <w:r>
        <w:t xml:space="preserve">Click-and-drag allows custom sizing with uniform scaling.</w:t>
      </w:r>
    </w:p>
    <w:p>
      <w:pPr>
        <w:pStyle w:val="ListParagraph"/>
        <w:numPr>
          <w:ilvl w:val="0"/>
          <w:numId w:val="48"/>
        </w:numPr>
        <w:spacing w:after="60"/>
      </w:pPr>
      <w:r>
        <w:t xml:space="preserve">Colorizable stamps correctly recolor when stamp_color is changed. Non-colorizable stamps are unaffected.</w:t>
      </w:r>
    </w:p>
    <w:p>
      <w:pPr>
        <w:pStyle w:val="ListParagraph"/>
        <w:numPr>
          <w:ilvl w:val="0"/>
          <w:numId w:val="48"/>
        </w:numPr>
        <w:spacing w:after="60"/>
      </w:pPr>
      <w:r>
        <w:t xml:space="preserve">Secondary color substitution works for stamps with dual-color regions.</w:t>
      </w:r>
    </w:p>
    <w:p>
      <w:pPr>
        <w:pStyle w:val="ListParagraph"/>
        <w:numPr>
          <w:ilvl w:val="0"/>
          <w:numId w:val="48"/>
        </w:numPr>
        <w:spacing w:after="60"/>
      </w:pPr>
      <w:r>
        <w:t xml:space="preserve">Flip horizontal and vertical produce correct mirrored rendering.</w:t>
      </w:r>
    </w:p>
    <w:p>
      <w:pPr>
        <w:pStyle w:val="ListParagraph"/>
        <w:numPr>
          <w:ilvl w:val="0"/>
          <w:numId w:val="48"/>
        </w:numPr>
        <w:spacing w:after="60"/>
      </w:pPr>
      <w:r>
        <w:t xml:space="preserve">Double-click opens the stamp library for replacement. Replacement is undoable.</w:t>
      </w:r>
    </w:p>
    <w:p>
      <w:pPr>
        <w:pStyle w:val="ListParagraph"/>
        <w:numPr>
          <w:ilvl w:val="0"/>
          <w:numId w:val="48"/>
        </w:numPr>
        <w:spacing w:after="60"/>
      </w:pPr>
      <w:r>
        <w:t xml:space="preserve">Custom stamps can be imported (SVG files), are stored in the user directory, and appear in the Custom tab.</w:t>
      </w:r>
    </w:p>
    <w:p>
      <w:pPr>
        <w:pStyle w:val="ListParagraph"/>
        <w:numPr>
          <w:ilvl w:val="0"/>
          <w:numId w:val="48"/>
        </w:numPr>
        <w:spacing w:after="60"/>
      </w:pPr>
      <w:r>
        <w:t xml:space="preserve">Project save embeds custom stamps. Projects with embedded stamps open correctly on systems without those custom stamps.</w:t>
      </w:r>
    </w:p>
    <w:p>
      <w:pPr>
        <w:pStyle w:val="ListParagraph"/>
        <w:numPr>
          <w:ilvl w:val="0"/>
          <w:numId w:val="48"/>
        </w:numPr>
        <w:spacing w:after="60"/>
      </w:pPr>
      <w:r>
        <w:t xml:space="preserve">Built-in stamps are not embedded in the project file (reference by ID only).</w:t>
      </w:r>
    </w:p>
    <w:p>
      <w:pPr>
        <w:pStyle w:val="ListParagraph"/>
        <w:numPr>
          <w:ilvl w:val="0"/>
          <w:numId w:val="48"/>
        </w:numPr>
        <w:spacing w:after="60"/>
      </w:pPr>
      <w:r>
        <w:t xml:space="preserve">All stamps render crisply at zoom levels from 10% to 3200%.</w:t>
      </w:r>
    </w:p>
    <w:p>
      <w:pPr>
        <w:pStyle w:val="ListParagraph"/>
        <w:numPr>
          <w:ilvl w:val="0"/>
          <w:numId w:val="48"/>
        </w:numPr>
        <w:spacing w:after="60"/>
      </w:pPr>
      <w:r>
        <w:t xml:space="preserve">Missing stamps (referenced but not found) show a placeholder icon rather than crashing.</w:t>
      </w:r>
    </w:p>
    <w:p>
      <w:pPr>
        <w:pStyle w:val="Heading2"/>
      </w:pPr>
      <w:r>
        <w:t xml:space="preserve">8.3 Emoji Tool</w:t>
      </w:r>
    </w:p>
    <w:p>
      <w:pPr>
        <w:pStyle w:val="ListParagraph"/>
        <w:numPr>
          <w:ilvl w:val="0"/>
          <w:numId w:val="49"/>
        </w:numPr>
        <w:spacing w:after="60"/>
      </w:pPr>
      <w:r>
        <w:t xml:space="preserve">The emoji picker opens and displays emoji organized by Unicode standard categories.</w:t>
      </w:r>
    </w:p>
    <w:p>
      <w:pPr>
        <w:pStyle w:val="ListParagraph"/>
        <w:numPr>
          <w:ilvl w:val="0"/>
          <w:numId w:val="49"/>
        </w:numPr>
        <w:spacing w:after="60"/>
      </w:pPr>
      <w:r>
        <w:t xml:space="preserve">Search correctly filters emoji by name and keywords.</w:t>
      </w:r>
    </w:p>
    <w:p>
      <w:pPr>
        <w:pStyle w:val="ListParagraph"/>
        <w:numPr>
          <w:ilvl w:val="0"/>
          <w:numId w:val="49"/>
        </w:numPr>
        <w:spacing w:after="60"/>
      </w:pPr>
      <w:r>
        <w:t xml:space="preserve">Recent emoji section shows the last 24 used emoji.</w:t>
      </w:r>
    </w:p>
    <w:p>
      <w:pPr>
        <w:pStyle w:val="ListParagraph"/>
        <w:numPr>
          <w:ilvl w:val="0"/>
          <w:numId w:val="49"/>
        </w:numPr>
        <w:spacing w:after="60"/>
      </w:pPr>
      <w:r>
        <w:t xml:space="preserve">Click-to-place creates an emoji at the click position at the configured size.</w:t>
      </w:r>
    </w:p>
    <w:p>
      <w:pPr>
        <w:pStyle w:val="ListParagraph"/>
        <w:numPr>
          <w:ilvl w:val="0"/>
          <w:numId w:val="49"/>
        </w:numPr>
        <w:spacing w:after="60"/>
      </w:pPr>
      <w:r>
        <w:t xml:space="preserve">Emoji render correctly using the platform's emoji font at all sizes from 16px to 256px.</w:t>
      </w:r>
    </w:p>
    <w:p>
      <w:pPr>
        <w:pStyle w:val="ListParagraph"/>
        <w:numPr>
          <w:ilvl w:val="0"/>
          <w:numId w:val="49"/>
        </w:numPr>
        <w:spacing w:after="60"/>
      </w:pPr>
      <w:r>
        <w:t xml:space="preserve">Skin tone selection works for applicable emoji. The selected tone is remembered for the session.</w:t>
      </w:r>
    </w:p>
    <w:p>
      <w:pPr>
        <w:pStyle w:val="ListParagraph"/>
        <w:numPr>
          <w:ilvl w:val="0"/>
          <w:numId w:val="49"/>
        </w:numPr>
        <w:spacing w:after="60"/>
      </w:pPr>
      <w:r>
        <w:t xml:space="preserve">Flip horizontal and vertical produce correct rendering.</w:t>
      </w:r>
    </w:p>
    <w:p>
      <w:pPr>
        <w:pStyle w:val="ListParagraph"/>
        <w:numPr>
          <w:ilvl w:val="0"/>
          <w:numId w:val="49"/>
        </w:numPr>
        <w:spacing w:after="60"/>
      </w:pPr>
      <w:r>
        <w:t xml:space="preserve">Double-click opens the emoji picker for replacement. Replacement is undoable.</w:t>
      </w:r>
    </w:p>
    <w:p>
      <w:pPr>
        <w:pStyle w:val="ListParagraph"/>
        <w:numPr>
          <w:ilvl w:val="0"/>
          <w:numId w:val="49"/>
        </w:numPr>
        <w:spacing w:after="60"/>
      </w:pPr>
      <w:r>
        <w:t xml:space="preserve">On Linux, the bundled Noto Color Emoji font is used as a fallback when no system emoji font is detected.</w:t>
      </w:r>
    </w:p>
    <w:p>
      <w:pPr>
        <w:pStyle w:val="ListParagraph"/>
        <w:numPr>
          <w:ilvl w:val="0"/>
          <w:numId w:val="49"/>
        </w:numPr>
        <w:spacing w:after="60"/>
      </w:pPr>
      <w:r>
        <w:t xml:space="preserve">Emoji render correctly at all zoom levels.</w:t>
      </w:r>
    </w:p>
    <w:p>
      <w:pPr>
        <w:pStyle w:val="ListParagraph"/>
        <w:numPr>
          <w:ilvl w:val="0"/>
          <w:numId w:val="49"/>
        </w:numPr>
        <w:spacing w:after="60"/>
      </w:pPr>
      <w:r>
        <w:t xml:space="preserve">The emoji_char is correctly serialized and deserialized, including multi-codepoint sequences (ZWJ, skin tones).</w:t>
      </w:r>
    </w:p>
    <w:p>
      <w:pPr>
        <w:pStyle w:val="ListParagraph"/>
        <w:numPr>
          <w:ilvl w:val="0"/>
          <w:numId w:val="49"/>
        </w:numPr>
        <w:spacing w:after="60"/>
      </w:pPr>
      <w:r>
        <w:t xml:space="preserve">Opacity and shadow work correctly on emoji items.</w:t>
      </w:r>
    </w:p>
    <w:p>
      <w:pPr>
        <w:pStyle w:val="Heading2"/>
      </w:pPr>
      <w:r>
        <w:t xml:space="preserve">8.4 Shared Behavior</w:t>
      </w:r>
    </w:p>
    <w:p>
      <w:pPr>
        <w:pStyle w:val="ListParagraph"/>
        <w:numPr>
          <w:ilvl w:val="0"/>
          <w:numId w:val="50"/>
        </w:numPr>
        <w:spacing w:after="60"/>
      </w:pPr>
      <w:r>
        <w:t xml:space="preserve">All three tools respect the active layer: cannot place on locked or hidden layers.</w:t>
      </w:r>
    </w:p>
    <w:p>
      <w:pPr>
        <w:pStyle w:val="ListParagraph"/>
        <w:numPr>
          <w:ilvl w:val="0"/>
          <w:numId w:val="50"/>
        </w:numPr>
        <w:spacing w:after="60"/>
      </w:pPr>
      <w:r>
        <w:t xml:space="preserve">All items are created with AddItemCommand and are fully undoable.</w:t>
      </w:r>
    </w:p>
    <w:p>
      <w:pPr>
        <w:pStyle w:val="ListParagraph"/>
        <w:numPr>
          <w:ilvl w:val="0"/>
          <w:numId w:val="50"/>
        </w:numPr>
        <w:spacing w:after="60"/>
      </w:pPr>
      <w:r>
        <w:t xml:space="preserve">All property changes produce ModifyPropertyCommand and are undoable.</w:t>
      </w:r>
    </w:p>
    <w:p>
      <w:pPr>
        <w:pStyle w:val="ListParagraph"/>
        <w:numPr>
          <w:ilvl w:val="0"/>
          <w:numId w:val="50"/>
        </w:numPr>
        <w:spacing w:after="60"/>
      </w:pPr>
      <w:r>
        <w:t xml:space="preserve">All items serialize and deserialize correctly with full property fidelity.</w:t>
      </w:r>
    </w:p>
    <w:p>
      <w:pPr>
        <w:pStyle w:val="ListParagraph"/>
        <w:numPr>
          <w:ilvl w:val="0"/>
          <w:numId w:val="50"/>
        </w:numPr>
        <w:spacing w:after="60"/>
      </w:pPr>
      <w:r>
        <w:t xml:space="preserve">Placement animation (scale-up for steps, pop-in for emoji) plays smoothly at 60 FPS.</w:t>
      </w:r>
    </w:p>
    <w:p>
      <w:pPr>
        <w:pStyle w:val="ListParagraph"/>
        <w:numPr>
          <w:ilvl w:val="0"/>
          <w:numId w:val="50"/>
        </w:numPr>
        <w:spacing w:after="60"/>
      </w:pPr>
      <w:r>
        <w:t xml:space="preserve">All items can be selected, moved, resized, and rotated via the Select tool after creation.</w:t>
      </w:r>
    </w:p>
    <w:p>
      <w:pPr>
        <w:pStyle w:val="ListParagraph"/>
        <w:numPr>
          <w:ilvl w:val="0"/>
          <w:numId w:val="50"/>
        </w:numPr>
        <w:spacing w:after="60"/>
      </w:pPr>
      <w:r>
        <w:t xml:space="preserve">All items support copy, cut, paste, and duplicate operations.</w:t>
      </w:r>
    </w:p>
    <w:p>
      <w:pPr>
        <w:pStyle w:val="ListParagraph"/>
        <w:numPr>
          <w:ilvl w:val="0"/>
          <w:numId w:val="50"/>
        </w:numPr>
        <w:spacing w:after="60"/>
      </w:pPr>
      <w:r>
        <w:t xml:space="preserve">Performance: placing 100 items of any type and selecting all 100 maintains 60 FPS.</w:t>
      </w:r>
    </w:p>
    <w:p>
      <w:pPr>
        <w:spacing w:before="600"/>
      </w:pPr>
    </w:p>
    <w:p>
      <w:pPr>
        <w:jc w:val="center"/>
      </w:pPr>
      <w:r>
        <w:rPr>
          <w:i/>
          <w:iCs/>
          <w:color w:val="888888"/>
        </w:rPr>
        <w:t xml:space="preserve">--- End of Numbered Steps, Stamps &amp; Emoji PRD ---</w:t>
      </w:r>
    </w:p>
    <w:p>
      <w:r>
        <w:br w:type="page"/>
      </w:r>
    </w:p>
    <w:p>
      <w:pPr>
        <w:pStyle w:val="Heading1"/>
      </w:pPr>
      <w:r>
        <w:t xml:space="preserve">Changelog</w:t>
      </w:r>
    </w:p>
    <w:p>
      <w:pPr>
        <w:spacing w:after="120"/>
      </w:pPr>
      <w:r>
        <w:rPr>
          <w:b/>
          <w:bCs/>
        </w:rPr>
        <w:t xml:space="preserve">Version 1.1 (February 2026)</w:t>
      </w:r>
    </w:p>
    <w:p>
      <w:pPr>
        <w:pStyle w:val="ListParagraph"/>
        <w:numPr>
          <w:ilvl w:val="0"/>
          <w:numId w:val="11"/>
        </w:numPr>
        <w:spacing w:after="60"/>
      </w:pPr>
      <w:r>
        <w:t xml:space="preserve">Added border_style property (Solid, Dashed, Dotted, DashDot, DashDotDot) to NumberedStepItem data model (Section 2.4), Tool Options Bar (Section 2.7), rendering pipeline (Section 2.8), and serialization (Section 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CONFIDENTIAL - 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Numbered Steps, Stamps &amp; Emoji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abstractNum w:abstractNumId="102" w15:restartNumberingAfterBreak="0">
    <w:multiLevelType w:val="hybridMultilevel"/>
    <w:lvl w:ilvl="0" w15:tentative="1">
      <w:start w:val="1"/>
      <w:numFmt w:val="decimal"/>
      <w:lvlText w:val="%1."/>
      <w:lvlJc w:val="left"/>
      <w:pPr>
        <w:ind w:left="720" w:hanging="360"/>
      </w:pPr>
    </w:lvl>
  </w:abstractNum>
  <w:abstractNum w:abstractNumId="103" w15:restartNumberingAfterBreak="0">
    <w:multiLevelType w:val="hybridMultilevel"/>
    <w:lvl w:ilvl="0" w15:tentative="1">
      <w:start w:val="1"/>
      <w:numFmt w:val="decimal"/>
      <w:lvlText w:val="%1."/>
      <w:lvlJc w:val="left"/>
      <w:pPr>
        <w:ind w:left="720" w:hanging="360"/>
      </w:pPr>
    </w:lvl>
  </w:abstractNum>
  <w:abstractNum w:abstractNumId="104" w15:restartNumberingAfterBreak="0">
    <w:multiLevelType w:val="hybridMultilevel"/>
    <w:lvl w:ilvl="0" w15:tentative="1">
      <w:start w:val="1"/>
      <w:numFmt w:val="decimal"/>
      <w:lvlText w:val="%1."/>
      <w:lvlJc w:val="left"/>
      <w:pPr>
        <w:ind w:left="72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decimal"/>
      <w:lvlText w:val="%1."/>
      <w:lvlJc w:val="left"/>
      <w:pPr>
        <w:ind w:left="720" w:hanging="360"/>
      </w:pPr>
    </w:lvl>
  </w:abstractNum>
  <w:abstractNum w:abstractNumId="107" w15:restartNumberingAfterBreak="0">
    <w:multiLevelType w:val="hybridMultilevel"/>
    <w:lvl w:ilvl="0" w15:tentative="1">
      <w:start w:val="1"/>
      <w:numFmt w:val="decimal"/>
      <w:lvlText w:val="%1."/>
      <w:lvlJc w:val="left"/>
      <w:pPr>
        <w:ind w:left="720" w:hanging="360"/>
      </w:pPr>
    </w:lvl>
  </w:abstractNum>
  <w:abstractNum w:abstractNumId="108" w15:restartNumberingAfterBreak="0">
    <w:multiLevelType w:val="hybridMultilevel"/>
    <w:lvl w:ilvl="0" w15:tentative="1">
      <w:start w:val="1"/>
      <w:numFmt w:val="decimal"/>
      <w:lvlText w:val="%1."/>
      <w:lvlJc w:val="left"/>
      <w:pPr>
        <w:ind w:left="720" w:hanging="360"/>
      </w:pPr>
    </w:lvl>
  </w:abstractNum>
  <w:abstractNum w:abstractNumId="109" w15:restartNumberingAfterBreak="0">
    <w:multiLevelType w:val="hybridMultilevel"/>
    <w:lvl w:ilvl="0" w15:tentative="1">
      <w:start w:val="1"/>
      <w:numFmt w:val="decimal"/>
      <w:lvlText w:val="%1."/>
      <w:lvlJc w:val="left"/>
      <w:pPr>
        <w:ind w:left="720" w:hanging="360"/>
      </w:pPr>
    </w:lvl>
  </w:abstractNum>
  <w:abstractNum w:abstractNumId="110" w15:restartNumberingAfterBreak="0">
    <w:multiLevelType w:val="hybridMultilevel"/>
    <w:lvl w:ilvl="0" w15:tentative="1">
      <w:start w:val="1"/>
      <w:numFmt w:val="decimal"/>
      <w:lvlText w:val="%1."/>
      <w:lvlJc w:val="left"/>
      <w:pPr>
        <w:ind w:left="72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83"/>
    <w:lvlOverride w:ilvl="0">
      <w:startOverride w:val="1"/>
    </w:lvlOverride>
  </w:num>
  <w:num w:numId="12">
    <w:abstractNumId w:val="10"/>
    <w:lvlOverride w:ilvl="0">
      <w:startOverride w:val="1"/>
    </w:lvlOverride>
  </w:num>
  <w:num w:numId="13">
    <w:abstractNumId w:val="11"/>
    <w:lvlOverride w:ilvl="0">
      <w:startOverride w:val="1"/>
    </w:lvlOverride>
  </w:num>
  <w:num w:numId="14">
    <w:abstractNumId w:val="12"/>
    <w:lvlOverride w:ilvl="0">
      <w:startOverride w:val="1"/>
    </w:lvlOverride>
  </w:num>
  <w:num w:numId="15">
    <w:abstractNumId w:val="84"/>
    <w:lvlOverride w:ilvl="0">
      <w:startOverride w:val="1"/>
    </w:lvlOverride>
  </w:num>
  <w:num w:numId="16">
    <w:abstractNumId w:val="13"/>
    <w:lvlOverride w:ilvl="0">
      <w:startOverride w:val="1"/>
    </w:lvlOverride>
  </w:num>
  <w:num w:numId="17">
    <w:abstractNumId w:val="14"/>
    <w:lvlOverride w:ilvl="0">
      <w:startOverride w:val="1"/>
    </w:lvlOverride>
  </w:num>
  <w:num w:numId="18">
    <w:abstractNumId w:val="15"/>
    <w:lvlOverride w:ilvl="0">
      <w:startOverride w:val="1"/>
    </w:lvlOverride>
  </w:num>
  <w:num w:numId="19">
    <w:abstractNumId w:val="16"/>
    <w:lvlOverride w:ilvl="0">
      <w:startOverride w:val="1"/>
    </w:lvlOverride>
  </w:num>
  <w:num w:numId="20">
    <w:abstractNumId w:val="17"/>
    <w:lvlOverride w:ilvl="0">
      <w:startOverride w:val="1"/>
    </w:lvlOverride>
  </w:num>
  <w:num w:numId="21">
    <w:abstractNumId w:val="85"/>
    <w:lvlOverride w:ilvl="0">
      <w:startOverride w:val="1"/>
    </w:lvlOverride>
  </w:num>
  <w:num w:numId="22">
    <w:abstractNumId w:val="18"/>
    <w:lvlOverride w:ilvl="0">
      <w:startOverride w:val="1"/>
    </w:lvlOverride>
  </w:num>
  <w:num w:numId="23">
    <w:abstractNumId w:val="86"/>
    <w:lvlOverride w:ilvl="0">
      <w:startOverride w:val="1"/>
    </w:lvlOverride>
  </w:num>
  <w:num w:numId="24">
    <w:abstractNumId w:val="19"/>
    <w:lvlOverride w:ilvl="0">
      <w:startOverride w:val="1"/>
    </w:lvlOverride>
  </w:num>
  <w:num w:numId="25">
    <w:abstractNumId w:val="20"/>
    <w:lvlOverride w:ilvl="0">
      <w:startOverride w:val="1"/>
    </w:lvlOverride>
  </w:num>
  <w:num w:numId="26">
    <w:abstractNumId w:val="21"/>
    <w:lvlOverride w:ilvl="0">
      <w:startOverride w:val="1"/>
    </w:lvlOverride>
  </w:num>
  <w:num w:numId="27">
    <w:abstractNumId w:val="22"/>
    <w:lvlOverride w:ilvl="0">
      <w:startOverride w:val="1"/>
    </w:lvlOverride>
  </w:num>
  <w:num w:numId="28">
    <w:abstractNumId w:val="23"/>
    <w:lvlOverride w:ilvl="0">
      <w:startOverride w:val="1"/>
    </w:lvlOverride>
  </w:num>
  <w:num w:numId="29">
    <w:abstractNumId w:val="87"/>
    <w:lvlOverride w:ilvl="0">
      <w:startOverride w:val="1"/>
    </w:lvlOverride>
  </w:num>
  <w:num w:numId="30">
    <w:abstractNumId w:val="24"/>
    <w:lvlOverride w:ilvl="0">
      <w:startOverride w:val="1"/>
    </w:lvlOverride>
  </w:num>
  <w:num w:numId="31">
    <w:abstractNumId w:val="25"/>
    <w:lvlOverride w:ilvl="0">
      <w:startOverride w:val="1"/>
    </w:lvlOverride>
  </w:num>
  <w:num w:numId="32">
    <w:abstractNumId w:val="26"/>
    <w:lvlOverride w:ilvl="0">
      <w:startOverride w:val="1"/>
    </w:lvlOverride>
  </w:num>
  <w:num w:numId="33">
    <w:abstractNumId w:val="27"/>
    <w:lvlOverride w:ilvl="0">
      <w:startOverride w:val="1"/>
    </w:lvlOverride>
  </w:num>
  <w:num w:numId="34">
    <w:abstractNumId w:val="28"/>
    <w:lvlOverride w:ilvl="0">
      <w:startOverride w:val="1"/>
    </w:lvlOverride>
  </w:num>
  <w:num w:numId="35">
    <w:abstractNumId w:val="88"/>
    <w:lvlOverride w:ilvl="0">
      <w:startOverride w:val="1"/>
    </w:lvlOverride>
  </w:num>
  <w:num w:numId="36">
    <w:abstractNumId w:val="29"/>
    <w:lvlOverride w:ilvl="0">
      <w:startOverride w:val="1"/>
    </w:lvlOverride>
  </w:num>
  <w:num w:numId="37">
    <w:abstractNumId w:val="89"/>
    <w:lvlOverride w:ilvl="0">
      <w:startOverride w:val="1"/>
    </w:lvlOverride>
  </w:num>
  <w:num w:numId="38">
    <w:abstractNumId w:val="30"/>
    <w:lvlOverride w:ilvl="0">
      <w:startOverride w:val="1"/>
    </w:lvlOverride>
  </w:num>
  <w:num w:numId="39">
    <w:abstractNumId w:val="31"/>
    <w:lvlOverride w:ilvl="0">
      <w:startOverride w:val="1"/>
    </w:lvlOverride>
  </w:num>
  <w:num w:numId="40">
    <w:abstractNumId w:val="32"/>
    <w:lvlOverride w:ilvl="0">
      <w:startOverride w:val="1"/>
    </w:lvlOverride>
  </w:num>
  <w:num w:numId="41">
    <w:abstractNumId w:val="90"/>
    <w:lvlOverride w:ilvl="0">
      <w:startOverride w:val="1"/>
    </w:lvlOverride>
  </w:num>
  <w:num w:numId="42">
    <w:abstractNumId w:val="33"/>
    <w:lvlOverride w:ilvl="0">
      <w:startOverride w:val="1"/>
    </w:lvlOverride>
  </w:num>
  <w:num w:numId="43">
    <w:abstractNumId w:val="34"/>
    <w:lvlOverride w:ilvl="0">
      <w:startOverride w:val="1"/>
    </w:lvlOverride>
  </w:num>
  <w:num w:numId="44">
    <w:abstractNumId w:val="35"/>
    <w:lvlOverride w:ilvl="0">
      <w:startOverride w:val="1"/>
    </w:lvlOverride>
  </w:num>
  <w:num w:numId="45">
    <w:abstractNumId w:val="36"/>
    <w:lvlOverride w:ilvl="0">
      <w:startOverride w:val="1"/>
    </w:lvlOverride>
  </w:num>
  <w:num w:numId="46">
    <w:abstractNumId w:val="37"/>
    <w:lvlOverride w:ilvl="0">
      <w:startOverride w:val="1"/>
    </w:lvlOverride>
  </w:num>
  <w:num w:numId="47">
    <w:abstractNumId w:val="91"/>
    <w:lvlOverride w:ilvl="0">
      <w:startOverride w:val="1"/>
    </w:lvlOverride>
  </w:num>
  <w:num w:numId="48">
    <w:abstractNumId w:val="92"/>
    <w:lvlOverride w:ilvl="0">
      <w:startOverride w:val="1"/>
    </w:lvlOverride>
  </w:num>
  <w:num w:numId="49">
    <w:abstractNumId w:val="93"/>
    <w:lvlOverride w:ilvl="0">
      <w:startOverride w:val="1"/>
    </w:lvlOverride>
  </w:num>
  <w:num w:numId="50">
    <w:abstractNumId w:val="9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579A"/>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2026-02-27T22:22:33.043Z</dcterms:created>
  <dcterms:modified xsi:type="dcterms:W3CDTF">2026-02-27T22:22:33.044Z</dcterms:modified>
</cp:coreProperties>
</file>

<file path=docProps/custom.xml><?xml version="1.0" encoding="utf-8"?>
<Properties xmlns="http://schemas.openxmlformats.org/officeDocument/2006/custom-properties" xmlns:vt="http://schemas.openxmlformats.org/officeDocument/2006/docPropsVTypes"/>
</file>