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1.4</w:t>
      </w:r>
    </w:p>
    <w:p>
      <w:pPr>
        <w:jc w:val="center"/>
      </w:pPr>
      <w:r>
        <w:rPr>
          <w:color w:val="888888"/>
          <w:sz w:val="24"/>
          <w:szCs w:val="24"/>
        </w:rPr>
        <w:t xml:space="preserve">March 2026</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pPr>
        <w:pStyle w:val="ListParagraph"/>
        <w:numPr>
          <w:ilvl w:val="0"/>
          <w:numId w:val="2"/>
        </w:numPr>
        <w:spacing w:after="60"/>
      </w:pPr>
      <w:r>
        <w:t xml:space="preserve">Never-disabled controls: controls are never grayed out or disabled. If an action cannot be performed because its requirements are not met, clicking the control displays an informative message explaining exactly which requirements are unmet. This keeps the interface explorable and self-documenting at all times.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r>
        <w:rPr>
          <w:i/>
          <w:iCs/>
        </w:rPr>
        <w:t xml:space="preserve">The “Requires” column in each menu table lists the conditions under which the action can be performed. Per the never-disabled controls principle (Section 1.3), menu items are never grayed out. If a user clicks a menu item whose requirements are not met, the system displays an informative message identifying exactly which requirements are unmet.</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the text content within all text-containing items (text boxes, callouts, numbered steps, stamps) across all visible unlocked layers. Enables batch changes to font, size, color, and other text properties.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Text-containing 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Crosshairs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full-width horizontal and vertical crosshair lines that follow the cursor position for alignment assistance.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visibility of user-placed guide lines. Guides remain in place when hidden.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snapping behavior to guide lines.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guides from being moved or deleted by mouse interaction.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 All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all guide lines from the canvas. Prompts for confirmation if guides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 selected items into a single group that moves, resizes, and transforms as one unit.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Dissolve selected group(s) back into individual items, restoring their original positions and properties.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 selected</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spacing w:before="120" w:after="120"/>
      </w:pPr>
      <w:r>
        <w:t xml:space="preserve">Below the tool list, the Tools menu includes a separator followed by:</w:t>
      </w:r>
    </w:p>
    <w:p>
      <w:pPr>
        <w:pStyle w:val="ListParagraph"/>
        <w:numPr>
          <w:ilvl w:val="0"/>
          <w:numId w:val="14"/>
        </w:numPr>
        <w:spacing w:after="60"/>
      </w:pPr>
      <w:r>
        <w:rPr>
          <w:b/>
          <w:bCs/>
        </w:rPr>
        <w:t xml:space="preserve">Tool Themes... </w:t>
      </w:r>
      <w:r>
        <w:t xml:space="preserve">— Open the Tool Themes dialog to select, create, edit, or delete system-wide tool themes. A tool theme saves every setting for every tool. Selecting a new theme applies all settings at once and clears any per-tool preset overrides.</w:t>
      </w:r>
    </w:p>
    <w:p>
      <w:pPr>
        <w:pStyle w:val="ListParagraph"/>
        <w:numPr>
          <w:ilvl w:val="0"/>
          <w:numId w:val="14"/>
        </w:numPr>
        <w:spacing w:after="60"/>
      </w:pPr>
      <w:r>
        <w:rPr>
          <w:b/>
          <w:bCs/>
        </w:rPr>
        <w:t xml:space="preserve">Active Theme: [theme name] </w:t>
      </w:r>
      <w:r>
        <w:t xml:space="preserve">— A read-only label showing the currently active theme. Displays “(modified)” if any per-tool preset overrides have been applied since the theme was selected.</w:t>
      </w:r>
    </w:p>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Toolbar buttons are never visually disabled. If a button’s requirements are not met, clicking it displays an informative message identifying exactly which requirements are unmet.</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p>
      <w:pPr>
        <w:spacing w:after="120"/>
      </w:pPr>
      <w:r>
        <w:rPr>
          <w:b/>
          <w:bCs/>
        </w:rPr>
        <w:t xml:space="preserve">Preset Dropdown (leftmost control on every tool): </w:t>
      </w:r>
      <w:r>
        <w:t xml:space="preserve">A dropdown at the left end of the Tool Options Bar that displays the name of the currently active preset for the tool, or “Custom” if the tool’s settings have been modified since the last preset or theme was applied. The dropdown contains:</w:t>
      </w:r>
    </w:p>
    <w:p>
      <w:pPr>
        <w:pStyle w:val="ListParagraph"/>
        <w:numPr>
          <w:ilvl w:val="0"/>
          <w:numId w:val="14"/>
        </w:numPr>
        <w:spacing w:after="60"/>
      </w:pPr>
      <w:r>
        <w:t xml:space="preserve">A list of saved presets for the current tool (alphabetically sorted). Selecting one applies all saved settings immediately.</w:t>
      </w:r>
    </w:p>
    <w:p>
      <w:pPr>
        <w:pStyle w:val="ListParagraph"/>
        <w:numPr>
          <w:ilvl w:val="0"/>
          <w:numId w:val="14"/>
        </w:numPr>
        <w:spacing w:after="60"/>
      </w:pPr>
      <w:r>
        <w:rPr>
          <w:b/>
          <w:bCs/>
        </w:rPr>
        <w:t xml:space="preserve">Save as Preset... </w:t>
      </w:r>
      <w:r>
        <w:t xml:space="preserve">— Save the tool’s current settings as a new named preset. Prompts for a name.</w:t>
      </w:r>
    </w:p>
    <w:p>
      <w:pPr>
        <w:pStyle w:val="ListParagraph"/>
        <w:numPr>
          <w:ilvl w:val="0"/>
          <w:numId w:val="14"/>
        </w:numPr>
        <w:spacing w:after="60"/>
      </w:pPr>
      <w:r>
        <w:rPr>
          <w:b/>
          <w:bCs/>
        </w:rPr>
        <w:t xml:space="preserve">Update Preset </w:t>
      </w:r>
      <w:r>
        <w:t xml:space="preserve">— Overwrite the currently active preset with the tool’s current settings. Only shown when a named preset is active and settings have been modified.</w:t>
      </w:r>
    </w:p>
    <w:p>
      <w:pPr>
        <w:pStyle w:val="ListParagraph"/>
        <w:numPr>
          <w:ilvl w:val="0"/>
          <w:numId w:val="14"/>
        </w:numPr>
        <w:spacing w:after="60"/>
      </w:pPr>
      <w:r>
        <w:rPr>
          <w:b/>
          <w:bCs/>
        </w:rPr>
        <w:t xml:space="preserve">Manage Presets... </w:t>
      </w:r>
      <w:r>
        <w:t xml:space="preserve">— Open the Manage Presets dialog to rename, duplicate, or delete presets for the current tool.</w:t>
      </w:r>
    </w:p>
    <w:p>
      <w:pPr>
        <w:pStyle w:val="ListParagraph"/>
        <w:numPr>
          <w:ilvl w:val="0"/>
          <w:numId w:val="14"/>
        </w:numPr>
        <w:spacing w:after="60"/>
      </w:pPr>
      <w:r>
        <w:rPr>
          <w:b/>
          <w:bCs/>
        </w:rPr>
        <w:t xml:space="preserve">Reset to Theme </w:t>
      </w:r>
      <w:r>
        <w:t xml:space="preserve">— Revert the tool’s settings to the values defined by the currently active Tool Theme, clearing any per-tool preset overrides.</w:t>
      </w:r>
    </w:p>
    <w:p>
      <w:pPr>
        <w:spacing w:after="120"/>
      </w:pPr>
      <w:r>
        <w:t xml:space="preserve">Applying a Tool Preset to any tool constitutes a per-tool override of the active Tool Theme. These overrides persist across sessions and are saved with the project. Selecting a new Tool Theme (via Tools &gt; Tool Themes...) clears all per-tool overrides and resets every tool to the new theme’s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"no fill"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DashDotDot.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(shapes, text, callout, numbered step).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Non-vector items (Stamp, Emoji, Blur) show a single Opacity slider instead. Highlighter controls transparency via highlight_color alpha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Mode toggle (Freeform / Regular) | Sides spinbox (3–64, Regular mode) | Star checkbox (Regular mode) | Star Indent slider (Regular mode, when Star checked) | Closed/Open toggle (Freeform mode)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Stroke Style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Blend Mode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the pasteboard area that extends infinitely in all directions (users can pan beyond the canvas bounds). The pasteboard color is configurable (default: neutral gray #808080) to provide contrast against the canvas color.</w:t>
      </w:r>
    </w:p>
    <w:p>
      <w:pPr>
        <w:pStyle w:val="Heading2"/>
      </w:pPr>
      <w:r>
        <w:t xml:space="preserve">6.2 Canvas Background</w:t>
      </w:r>
    </w:p>
    <w:p>
      <w:pPr>
        <w:pStyle w:val="ListParagraph"/>
        <w:numPr>
          <w:ilvl w:val="0"/>
          <w:numId w:val="12"/>
        </w:numPr>
        <w:spacing w:after="60"/>
      </w:pPr>
      <w:r>
        <w:t xml:space="preserve">When no image is loaded, the canvas shows the canvas color (default: white) and a centered prompt: "Drag an image here, paste from clipboard (Ctrl+V), or go to File &gt; Import Image" in gray text. The canvas color is the fill color of the working area and is included in exports behind any transparent content.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Guides</w:t>
      </w:r>
    </w:p>
    <w:p>
      <w:pPr>
        <w:spacing w:after="120"/>
      </w:pPr>
      <w:r>
        <w:t xml:space="preserve">Guides are user-placed horizontal or vertical reference lines that span the full width or height of the canvas. They assist with aligning items across the composition. Guides are non-printing and are excluded from all exports.</w:t>
      </w:r>
    </w:p>
    <w:p>
      <w:pPr>
        <w:pStyle w:val="ListParagraph"/>
        <w:numPr>
          <w:ilvl w:val="0"/>
          <w:numId w:val="14"/>
        </w:numPr>
        <w:spacing w:after="60"/>
      </w:pPr>
      <w:r>
        <w:rPr>
          <w:b/>
          <w:bCs/>
        </w:rPr>
        <w:t xml:space="preserve">Creating guides: </w:t>
      </w:r>
      <w:r>
        <w:t xml:space="preserve">Click and drag from the horizontal ruler to place a horizontal guide, or from the vertical ruler to place a vertical guide. A preview line follows the cursor during the drag. Release to place the guide at the current position.</w:t>
      </w:r>
    </w:p>
    <w:p>
      <w:pPr>
        <w:pStyle w:val="ListParagraph"/>
        <w:numPr>
          <w:ilvl w:val="0"/>
          <w:numId w:val="14"/>
        </w:numPr>
        <w:spacing w:after="60"/>
      </w:pPr>
      <w:r>
        <w:rPr>
          <w:b/>
          <w:bCs/>
        </w:rPr>
        <w:t xml:space="preserve">Moving guides: </w:t>
      </w:r>
      <w:r>
        <w:t xml:space="preserve">Hover over a guide line until the cursor changes to a double-headed resize arrow. Click and drag to reposition. Shift+drag constrains movement to whole pixel values.</w:t>
      </w:r>
    </w:p>
    <w:p>
      <w:pPr>
        <w:pStyle w:val="ListParagraph"/>
        <w:numPr>
          <w:ilvl w:val="0"/>
          <w:numId w:val="14"/>
        </w:numPr>
        <w:spacing w:after="60"/>
      </w:pPr>
      <w:r>
        <w:rPr>
          <w:b/>
          <w:bCs/>
        </w:rPr>
        <w:t xml:space="preserve">Deleting guides: </w:t>
      </w:r>
      <w:r>
        <w:t xml:space="preserve">Drag a guide back onto its originating ruler to remove it. Alternatively, use View &gt; Clear All Guides to remove all guides at once.</w:t>
      </w:r>
    </w:p>
    <w:p>
      <w:pPr>
        <w:pStyle w:val="ListParagraph"/>
        <w:numPr>
          <w:ilvl w:val="0"/>
          <w:numId w:val="14"/>
        </w:numPr>
        <w:spacing w:after="60"/>
      </w:pPr>
      <w:r>
        <w:rPr>
          <w:b/>
          <w:bCs/>
        </w:rPr>
        <w:t xml:space="preserve">Snapping: </w:t>
      </w:r>
      <w:r>
        <w:t xml:space="preserve">When View &gt; Snap to Guides is enabled, item edges and centers snap to nearby guide lines during move, resize, and creation operations. The snap tolerance is the same as grid snap tolerance (configurable in Preferences, default 5px).</w:t>
      </w:r>
    </w:p>
    <w:p>
      <w:pPr>
        <w:pStyle w:val="ListParagraph"/>
        <w:numPr>
          <w:ilvl w:val="0"/>
          <w:numId w:val="14"/>
        </w:numPr>
        <w:spacing w:after="60"/>
      </w:pPr>
      <w:r>
        <w:rPr>
          <w:b/>
          <w:bCs/>
        </w:rPr>
        <w:t xml:space="preserve">Locking: </w:t>
      </w:r>
      <w:r>
        <w:t xml:space="preserve">When View &gt; Lock Guides is enabled, guides cannot be moved or deleted by mouse interaction. They can still be cleared via the Clear All Guides menu command.</w:t>
      </w:r>
    </w:p>
    <w:p>
      <w:pPr>
        <w:pStyle w:val="ListParagraph"/>
        <w:numPr>
          <w:ilvl w:val="0"/>
          <w:numId w:val="14"/>
        </w:numPr>
        <w:spacing w:after="60"/>
      </w:pPr>
      <w:r>
        <w:rPr>
          <w:b/>
          <w:bCs/>
        </w:rPr>
        <w:t xml:space="preserve">Appearance: </w:t>
      </w:r>
      <w:r>
        <w:t xml:space="preserve">Guides render as 1px lines in the accent color (default: cyan #00BFFF) at 70% opacity. Guide color is configurable in Preferences. Guides render above the canvas content but below selection handles and tool overlays.</w:t>
      </w:r>
    </w:p>
    <w:p>
      <w:pPr>
        <w:pStyle w:val="ListParagraph"/>
        <w:numPr>
          <w:ilvl w:val="0"/>
          <w:numId w:val="14"/>
        </w:numPr>
        <w:spacing w:after="60"/>
      </w:pPr>
      <w:r>
        <w:rPr>
          <w:b/>
          <w:bCs/>
        </w:rPr>
        <w:t xml:space="preserve">Persistence: </w:t>
      </w:r>
      <w:r>
        <w:t xml:space="preserve">Guide positions are saved with the project file (.smk) and restored when the project is reopened.</w:t>
      </w:r>
    </w:p>
    <w:p>
      <w:pPr>
        <w:pStyle w:val="Heading2"/>
      </w:pPr>
      <w:r>
        <w:t xml:space="preserve">6.6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a creation tool is active but no item is selected, it shows the tool’s default properties. When the Select tool is active and nothing is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 DashDotDot)</w:t>
      </w:r>
    </w:p>
    <w:p>
      <w:pPr>
        <w:pStyle w:val="ListParagraph"/>
        <w:numPr>
          <w:ilvl w:val="0"/>
          <w:numId w:val="20"/>
        </w:numPr>
        <w:spacing w:after="60"/>
      </w:pPr>
      <w:r>
        <w:t xml:space="preserve">Fill Color: color swatch + hex input (with no-fill toggle)</w:t>
      </w:r>
    </w:p>
    <w:p>
      <w:pPr>
        <w:pStyle w:val="ListParagraph"/>
        <w:numPr>
          <w:ilvl w:val="0"/>
          <w:numId w:val="20"/>
        </w:numPr>
        <w:spacing w:after="60"/>
      </w:pPr>
      <w:r>
        <w:t xml:space="preserve">Fill Opacity: slider (0-100%). Stroke Opacity: slider (0-100%). Non-vector items (Stamp, Emoji, Blur) show a single Opacity slider instead.</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rPr>
          <w:b/>
          <w:bCs/>
        </w:rPr>
        <w:t xml:space="preserve">When a creation tool is active (any tool other than Select/Move):</w:t>
      </w:r>
    </w:p>
    <w:p>
      <w:pPr>
        <w:spacing w:after="120"/>
      </w:pPr>
      <w:r>
        <w:t xml:space="preserve">The Property Panel displays the tool-specific property sections populated with the tool’s current default values. This allows the user to review and configure settings such as stroke color, fill, font, or other tool-specific properties before creating an item. Changes made in this state update the tool defaults, which are applied to the next item created with that tool. Individual tool PRDs may specify additional behavior, such as which control receives initial focus.</w:t>
      </w:r>
    </w:p>
    <w:p>
      <w:pPr>
        <w:spacing w:after="120"/>
      </w:pPr>
      <w:r>
        <w:rPr>
          <w:b/>
          <w:bCs/>
        </w:rPr>
        <w:t xml:space="preserve">When the Select tool is active (or no tool is active):</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Color</w:t>
      </w:r>
    </w:p>
    <w:p>
      <w:pPr>
        <w:pStyle w:val="ListParagraph"/>
        <w:numPr>
          <w:ilvl w:val="0"/>
          <w:numId w:val="21"/>
        </w:numPr>
        <w:spacing w:after="60"/>
      </w:pPr>
      <w:r>
        <w:t xml:space="preserve">Pasteboard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requires clipboard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requires 2+ items selected)</w:t>
      </w:r>
    </w:p>
    <w:p>
      <w:pPr>
        <w:pStyle w:val="ListParagraph"/>
        <w:numPr>
          <w:ilvl w:val="0"/>
          <w:numId w:val="26"/>
        </w:numPr>
        <w:spacing w:after="60"/>
      </w:pPr>
      <w:r>
        <w:t xml:space="preserve">Distribute &gt; (submenu, requires 3+ items selected)</w:t>
      </w:r>
    </w:p>
    <w:p>
      <w:pPr>
        <w:pStyle w:val="ListParagraph"/>
        <w:numPr>
          <w:ilvl w:val="0"/>
          <w:numId w:val="26"/>
        </w:numPr>
        <w:spacing w:after="60"/>
      </w:pPr>
      <w:r>
        <w:t xml:space="preserve">---</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No-fill button: sets the color to transparent (only shown for fill color contexts).</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color: color swatch.</w:t>
      </w:r>
    </w:p>
    <w:p>
      <w:pPr>
        <w:pStyle w:val="ListParagraph"/>
        <w:numPr>
          <w:ilvl w:val="0"/>
          <w:numId w:val="30"/>
        </w:numPr>
        <w:spacing w:after="60"/>
      </w:pPr>
      <w:r>
        <w:t xml:space="preserve">Default pasteboard color: color swatch (default: #808080 neutral gray).</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pStyle w:val="ListParagraph"/>
        <w:numPr>
          <w:ilvl w:val="0"/>
          <w:numId w:val="32"/>
        </w:numPr>
        <w:spacing w:after="60"/>
      </w:pPr>
      <w:r>
        <w:t xml:space="preserve">Guide color: color swatch (default: #00BFFF cyan).</w:t>
      </w:r>
    </w:p>
    <w:p>
      <w:pPr>
        <w:pStyle w:val="ListParagraph"/>
        <w:numPr>
          <w:ilvl w:val="0"/>
          <w:numId w:val="32"/>
        </w:numPr>
        <w:spacing w:after="60"/>
      </w:pPr>
      <w:r>
        <w:t xml:space="preserve">Guide opacity: slider (1-100%, default 70%).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pPr>
        <w:pStyle w:val="Heading2"/>
      </w:pPr>
      <w:r>
        <w:t xml:space="preserve">11.8 Tool Themes Dialog</w:t>
      </w:r>
    </w:p>
    <w:p>
      <w:pPr>
        <w:spacing w:after="120"/>
      </w:pPr>
      <w:r>
        <w:t xml:space="preserve">Opened via Tools &gt; Tool Themes... This dialog manages system-wide tool themes. A tool theme is a named snapshot of every setting for every tool. Selecting a new theme applies all settings across all tools simultaneously and clears any per-tool preset overrides.</w:t>
      </w:r>
    </w:p>
    <w:p>
      <w:pPr>
        <w:spacing w:after="120"/>
      </w:pPr>
      <w:r>
        <w:rPr>
          <w:b/>
          <w:bCs/>
        </w:rPr>
        <w:t xml:space="preserve">Dialog Layout:</w:t>
      </w:r>
    </w:p>
    <w:p>
      <w:pPr>
        <w:pStyle w:val="ListParagraph"/>
        <w:numPr>
          <w:ilvl w:val="0"/>
          <w:numId w:val="52"/>
        </w:numPr>
        <w:spacing w:after="60"/>
      </w:pPr>
      <w:r>
        <w:rPr>
          <w:b/>
          <w:bCs/>
        </w:rPr>
        <w:t xml:space="preserve">Theme List (left panel): </w:t>
      </w:r>
      <w:r>
        <w:t xml:space="preserve">A scrollable list of all saved themes, alphabetically sorted. The currently active theme is highlighted with a checkmark icon. A built-in “Default” theme ships with the application and cannot be deleted or renamed (but can be duplicated).</w:t>
      </w:r>
    </w:p>
    <w:p>
      <w:pPr>
        <w:pStyle w:val="ListParagraph"/>
        <w:numPr>
          <w:ilvl w:val="0"/>
          <w:numId w:val="52"/>
        </w:numPr>
        <w:spacing w:after="60"/>
      </w:pPr>
      <w:r>
        <w:rPr>
          <w:b/>
          <w:bCs/>
        </w:rPr>
        <w:t xml:space="preserve">Preview (right panel): </w:t>
      </w:r>
      <w:r>
        <w:t xml:space="preserve">When a theme is selected in the list, the right panel shows a summary of the theme’s settings organized by tool, displaying key properties (colors, stroke widths, font families) in a compact read-only view.</w:t>
      </w:r>
    </w:p>
    <w:p>
      <w:pPr>
        <w:pStyle w:val="ListParagraph"/>
        <w:numPr>
          <w:ilvl w:val="0"/>
          <w:numId w:val="52"/>
        </w:numPr>
        <w:spacing w:after="60"/>
      </w:pPr>
      <w:r>
        <w:rPr>
          <w:b/>
          <w:bCs/>
        </w:rPr>
        <w:t xml:space="preserve">Action Buttons: </w:t>
      </w:r>
      <w:r>
        <w:t xml:space="preserve">Below the theme list: New (save current tool settings as a new theme, prompts for name), Duplicate (copy selected theme with “[name] Copy” suffix), Rename, Delete (with confirmation), Import (load a .smktheme file), Export (save selected theme as a .smktheme file for sharing).</w:t>
      </w:r>
    </w:p>
    <w:p>
      <w:pPr>
        <w:pStyle w:val="ListParagraph"/>
        <w:numPr>
          <w:ilvl w:val="0"/>
          <w:numId w:val="52"/>
        </w:numPr>
        <w:spacing w:after="60"/>
      </w:pPr>
      <w:r>
        <w:rPr>
          <w:b/>
          <w:bCs/>
        </w:rPr>
        <w:t xml:space="preserve">Apply / Cancel: </w:t>
      </w:r>
      <w:r>
        <w:t xml:space="preserve">Apply activates the selected theme, resetting all tool settings and clearing per-tool preset overrides. Cancel closes the dialog without changes.</w:t>
      </w:r>
    </w:p>
    <w:p>
      <w:pPr>
        <w:spacing w:after="120"/>
      </w:pPr>
      <w:r>
        <w:rPr>
          <w:b/>
          <w:bCs/>
        </w:rPr>
        <w:t xml:space="preserve">Storage: </w:t>
      </w:r>
      <w:r>
        <w:t xml:space="preserve">Themes are stored as JSON files in the user’s application data directory (e.g., ~/.config/snapmock/themes/). Each theme file contains a complete map of tool IDs to their property dictionaries. The .smktheme extension is used for import/export.</w:t>
      </w:r>
    </w:p>
    <w:p>
      <w:pPr>
        <w:pStyle w:val="Heading2"/>
      </w:pPr>
      <w:r>
        <w:t xml:space="preserve">11.9 Manage Presets Dialog</w:t>
      </w:r>
    </w:p>
    <w:p>
      <w:pPr>
        <w:spacing w:after="120"/>
      </w:pPr>
      <w:r>
        <w:t xml:space="preserve">Opened via the Preset Dropdown &gt; Manage Presets... in the Tool Options Bar. This dialog manages named presets for a single tool. A tool preset saves all settings for that specific tool.</w:t>
      </w:r>
    </w:p>
    <w:p>
      <w:pPr>
        <w:spacing w:after="120"/>
      </w:pPr>
      <w:r>
        <w:rPr>
          <w:b/>
          <w:bCs/>
        </w:rPr>
        <w:t xml:space="preserve">Dialog Layout:</w:t>
      </w:r>
    </w:p>
    <w:p>
      <w:pPr>
        <w:pStyle w:val="ListParagraph"/>
        <w:numPr>
          <w:ilvl w:val="0"/>
          <w:numId w:val="53"/>
        </w:numPr>
        <w:spacing w:after="60"/>
      </w:pPr>
      <w:r>
        <w:rPr>
          <w:b/>
          <w:bCs/>
        </w:rPr>
        <w:t xml:space="preserve">Title Bar: </w:t>
      </w:r>
      <w:r>
        <w:t xml:space="preserve">“Manage [Tool Name] Presets” (e.g., “Manage Arrow Presets”).</w:t>
      </w:r>
    </w:p>
    <w:p>
      <w:pPr>
        <w:pStyle w:val="ListParagraph"/>
        <w:numPr>
          <w:ilvl w:val="0"/>
          <w:numId w:val="53"/>
        </w:numPr>
        <w:spacing w:after="60"/>
      </w:pPr>
      <w:r>
        <w:rPr>
          <w:b/>
          <w:bCs/>
        </w:rPr>
        <w:t xml:space="preserve">Preset List: </w:t>
      </w:r>
      <w:r>
        <w:t xml:space="preserve">A scrollable list of all saved presets for the tool, alphabetically sorted. Each row shows the preset name and a compact summary of key properties (e.g., stroke color swatch, stroke width, fill swatch).</w:t>
      </w:r>
    </w:p>
    <w:p>
      <w:pPr>
        <w:pStyle w:val="ListParagraph"/>
        <w:numPr>
          <w:ilvl w:val="0"/>
          <w:numId w:val="53"/>
        </w:numPr>
        <w:spacing w:after="60"/>
      </w:pPr>
      <w:r>
        <w:rPr>
          <w:b/>
          <w:bCs/>
        </w:rPr>
        <w:t xml:space="preserve">Action Buttons: </w:t>
      </w:r>
      <w:r>
        <w:t xml:space="preserve">Rename (inline edit of selected preset name), Duplicate (copy with “[name] Copy” suffix), Delete (with confirmation). No “New” button — presets are created via the Preset Dropdown &gt; Save as Preset... action.</w:t>
      </w:r>
    </w:p>
    <w:p>
      <w:pPr>
        <w:pStyle w:val="ListParagraph"/>
        <w:numPr>
          <w:ilvl w:val="0"/>
          <w:numId w:val="53"/>
        </w:numPr>
        <w:spacing w:after="60"/>
      </w:pPr>
      <w:r>
        <w:rPr>
          <w:b/>
          <w:bCs/>
        </w:rPr>
        <w:t xml:space="preserve">Close: </w:t>
      </w:r>
      <w:r>
        <w:t xml:space="preserve">Closes the dialog. All changes (renames, deletions) are applied immediately and are undoable.</w:t>
      </w:r>
    </w:p>
    <w:p>
      <w:pPr>
        <w:spacing w:after="120"/>
      </w:pPr>
      <w:r>
        <w:rPr>
          <w:b/>
          <w:bCs/>
        </w:rPr>
        <w:t xml:space="preserve">Storage: </w:t>
      </w:r>
      <w:r>
        <w:t xml:space="preserve">Presets are stored per-tool as JSON files in the user’s application data directory (e.g., ~/.config/snapmock/presets/arrow/, ~/.config/snapmock/presets/rectangle/). Each preset file contains the tool ID and its complete property dictionary.</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 (no fill)</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never disabled. Clicking a menu item whose requirements are not met displays an informative message identifying the unmet requirements.</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never disabled. Clicking a toolbar button whose requirements are not met displays an informative message identifying the unmet requirements.</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pStyle w:val="Heading1"/>
      </w:pPr>
      <w:r>
        <w:t xml:space="preserve">18. Changelog</w:t>
      </w:r>
    </w:p>
    <w:p>
      <w:pPr>
        <w:spacing w:after="120"/>
      </w:pPr>
      <w:r>
        <w:rPr>
          <w:b/>
          <w:bCs/>
        </w:rPr>
        <w:t xml:space="preserve">Version 1.4 (March 2026)</w:t>
      </w:r>
    </w:p>
    <w:p>
      <w:pPr>
        <w:pStyle w:val="ListParagraph"/>
        <w:numPr>
          <w:ilvl w:val="0"/>
          <w:numId w:val="11"/>
        </w:numPr>
        <w:spacing w:after="60"/>
      </w:pPr>
      <w:r>
        <w:t xml:space="preserve">Updated Section 8.1 (Purpose) and Section 8.5 to define Property Panel behavior when a creation tool is active: displays the tool’s default properties instead of canvas properties, allowing users to configure settings before creating an item. Canvas properties are now shown only when the Select tool is active and nothing is selected.</w:t>
      </w:r>
    </w:p>
    <w:p>
      <w:pPr>
        <w:spacing w:after="120"/>
      </w:pPr>
      <w:r>
        <w:rPr>
          <w:b/>
          <w:bCs/>
        </w:rPr>
        <w:t xml:space="preserve">Version 1.3 (March 2026)</w:t>
      </w:r>
    </w:p>
    <w:p>
      <w:pPr>
        <w:pStyle w:val="ListParagraph"/>
        <w:numPr>
          <w:ilvl w:val="0"/>
          <w:numId w:val="11"/>
        </w:numPr>
        <w:spacing w:after="60"/>
      </w:pPr>
      <w:r>
        <w:t xml:space="preserve">Replaced single Opacity with Fill Opacity and Stroke Opacity in Property Panel (Section 5.2) and property panel fill/stroke section. Applies to vector items (shapes, text, callout, numbered step). Non-vector items (Stamp, Emoji, Blur) retain single Opacity. Highlighter controls transparency via highlight_color alpha channel.</w:t>
      </w:r>
    </w:p>
    <w:p>
      <w:pPr>
        <w:pStyle w:val="ListParagraph"/>
        <w:numPr>
          <w:ilvl w:val="0"/>
          <w:numId w:val="11"/>
        </w:numPr>
        <w:spacing w:after="60"/>
      </w:pPr>
      <w:r>
        <w:t xml:space="preserve">Fixed Highlighter Tool Options Bar entry (Section 5.3) to show Blend Mode instead of incorrect Opacity slider.</w:t>
      </w:r>
    </w:p>
    <w:p>
      <w:pPr>
        <w:spacing w:after="120"/>
      </w:pPr>
      <w:r>
        <w:rPr>
          <w:b/>
          <w:bCs/>
        </w:rPr>
        <w:t xml:space="preserve">Version 1.2 (February 2026)</w:t>
      </w:r>
    </w:p>
    <w:p>
      <w:pPr>
        <w:pStyle w:val="ListParagraph"/>
        <w:numPr>
          <w:ilvl w:val="0"/>
          <w:numId w:val="44"/>
        </w:numPr>
        <w:spacing w:after="60"/>
      </w:pPr>
      <w:r>
        <w:t xml:space="preserve">Added Arc (O) and Polygon (G) to the Tools menu (Section 3.7) to match the Basic Shape Annotation Tools PRD.</w:t>
      </w:r>
    </w:p>
    <w:p>
      <w:pPr>
        <w:pStyle w:val="ListParagraph"/>
        <w:numPr>
          <w:ilvl w:val="0"/>
          <w:numId w:val="44"/>
        </w:numPr>
        <w:spacing w:after="60"/>
      </w:pPr>
      <w:r>
        <w:t xml:space="preserve">Added version number and changelog section.</w:t>
      </w:r>
    </w:p>
    <w:p>
      <w:pPr>
        <w:pStyle w:val="ListParagraph"/>
        <w:numPr>
          <w:ilvl w:val="0"/>
          <w:numId w:val="44"/>
        </w:numPr>
        <w:spacing w:after="60"/>
      </w:pPr>
      <w:r>
        <w:t xml:space="preserve">Added “Never-disabled controls” principle to Section 1.3 (UI Design Principles).</w:t>
      </w:r>
    </w:p>
    <w:p>
      <w:pPr>
        <w:pStyle w:val="ListParagraph"/>
        <w:numPr>
          <w:ilvl w:val="0"/>
          <w:numId w:val="44"/>
        </w:numPr>
        <w:spacing w:after="60"/>
      </w:pPr>
      <w:r>
        <w:t xml:space="preserve">Renamed “Enabled When” column to “Requires” across all menu tables (Sections 3.1–3.6). Added explanatory note at top of Section 3.</w:t>
      </w:r>
    </w:p>
    <w:p>
      <w:pPr>
        <w:pStyle w:val="ListParagraph"/>
        <w:numPr>
          <w:ilvl w:val="0"/>
          <w:numId w:val="44"/>
        </w:numPr>
        <w:spacing w:after="60"/>
      </w:pPr>
      <w:r>
        <w:t xml:space="preserve">Replaced “disabled/grayed out” language in Section 4.3 (Button Specifications), Section 10 (Context Menus), and Section 17 (Acceptance Criteria) with never-disabled behavior.</w:t>
      </w:r>
    </w:p>
    <w:p>
      <w:pPr>
        <w:pStyle w:val="ListParagraph"/>
        <w:numPr>
          <w:ilvl w:val="0"/>
          <w:numId w:val="44"/>
        </w:numPr>
        <w:spacing w:after="60"/>
      </w:pPr>
      <w:r>
        <w:t xml:space="preserve">Added Arc to the Rectangle/Ellipse row and added Polygon as a new row in the Tool Options Bar table (Section 5.3).</w:t>
      </w:r>
    </w:p>
    <w:p>
      <w:pPr>
        <w:pStyle w:val="ListParagraph"/>
        <w:numPr>
          <w:ilvl w:val="0"/>
          <w:numId w:val="44"/>
        </w:numPr>
        <w:spacing w:after="60"/>
      </w:pPr>
      <w:r>
        <w:t xml:space="preserve">Updated theme color token descriptions (Sections 13.2, 13.3) to replace “disabled text” with “placeholder text”.</w:t>
      </w:r>
    </w:p>
    <w:p>
      <w:pPr>
        <w:pStyle w:val="ListParagraph"/>
        <w:numPr>
          <w:ilvl w:val="0"/>
          <w:numId w:val="44"/>
        </w:numPr>
        <w:spacing w:after="60"/>
      </w:pPr>
      <w:r>
        <w:t xml:space="preserve">Renamed “Show Guides” to “Show Crosshairs” in View menu (Section 3.3) with clarified description.</w:t>
      </w:r>
    </w:p>
    <w:p>
      <w:pPr>
        <w:pStyle w:val="ListParagraph"/>
        <w:numPr>
          <w:ilvl w:val="0"/>
          <w:numId w:val="44"/>
        </w:numPr>
        <w:spacing w:after="60"/>
      </w:pPr>
      <w:r>
        <w:t xml:space="preserve">Added Show Guides (Ctrl+;), Snap to Guides, Lock Guides, and Clear All Guides to View menu (Section 3.3).</w:t>
      </w:r>
    </w:p>
    <w:p>
      <w:pPr>
        <w:pStyle w:val="ListParagraph"/>
        <w:numPr>
          <w:ilvl w:val="0"/>
          <w:numId w:val="44"/>
        </w:numPr>
        <w:spacing w:after="60"/>
      </w:pPr>
      <w:r>
        <w:t xml:space="preserve">Added new Section 6.5 Guides defining guide creation, movement, deletion, snapping, locking, appearance, and persistence. Renumbered Canvas Cursor Behavior to 6.6.</w:t>
      </w:r>
    </w:p>
    <w:p>
      <w:pPr>
        <w:pStyle w:val="ListParagraph"/>
        <w:numPr>
          <w:ilvl w:val="0"/>
          <w:numId w:val="44"/>
        </w:numPr>
        <w:spacing w:after="60"/>
      </w:pPr>
      <w:r>
        <w:t xml:space="preserve">Added Select All Text (Ctrl+T) to Edit menu (Section 3.2).</w:t>
      </w:r>
    </w:p>
    <w:p>
      <w:pPr>
        <w:pStyle w:val="ListParagraph"/>
        <w:numPr>
          <w:ilvl w:val="0"/>
          <w:numId w:val="44"/>
        </w:numPr>
        <w:spacing w:after="60"/>
      </w:pPr>
      <w:r>
        <w:t xml:space="preserve">Added Group (Ctrl+G) and Ungroup (Ctrl+Shift+G) to Arrange menu (Section 3.6).</w:t>
      </w:r>
    </w:p>
    <w:p>
      <w:pPr>
        <w:pStyle w:val="ListParagraph"/>
        <w:numPr>
          <w:ilvl w:val="0"/>
          <w:numId w:val="44"/>
        </w:numPr>
        <w:spacing w:after="60"/>
      </w:pPr>
      <w:r>
        <w:t xml:space="preserve">Added guide color and guide opacity preferences to Canvas &amp; Grid category (Section 11.3).</w:t>
      </w:r>
    </w:p>
    <w:p>
      <w:pPr>
        <w:pStyle w:val="ListParagraph"/>
        <w:numPr>
          <w:ilvl w:val="0"/>
          <w:numId w:val="44"/>
        </w:numPr>
        <w:spacing w:after="60"/>
      </w:pPr>
      <w:r>
        <w:t xml:space="preserve">Split “Canvas Background Color” into two distinct settings: Canvas Color (fill color of the working area, included in exports) and Pasteboard Color (surrounding area, UI-only). Updated Sections 6.1, 6.2, 8.5, 11.3, and 11.4.</w:t>
      </w:r>
    </w:p>
    <w:p>
      <w:pPr>
        <w:pStyle w:val="ListParagraph"/>
        <w:numPr>
          <w:ilvl w:val="0"/>
          <w:numId w:val="44"/>
        </w:numPr>
        <w:spacing w:after="60"/>
      </w:pPr>
      <w:r>
        <w:t xml:space="preserve">Added Tool Themes... entry and Active Theme label to Tools menu (Section 3.7).</w:t>
      </w:r>
    </w:p>
    <w:p>
      <w:pPr>
        <w:pStyle w:val="ListParagraph"/>
        <w:numPr>
          <w:ilvl w:val="0"/>
          <w:numId w:val="44"/>
        </w:numPr>
        <w:spacing w:after="60"/>
      </w:pPr>
      <w:r>
        <w:t xml:space="preserve">Added Preset Dropdown specification to Tool Options Bar (Section 5.2) with Save as Preset, Update Preset, Manage Presets, and Reset to Theme actions.</w:t>
      </w:r>
    </w:p>
    <w:p>
      <w:pPr>
        <w:pStyle w:val="ListParagraph"/>
        <w:numPr>
          <w:ilvl w:val="0"/>
          <w:numId w:val="44"/>
        </w:numPr>
        <w:spacing w:after="60"/>
      </w:pPr>
      <w:r>
        <w:t xml:space="preserve">Added Section 11.8 Tool Themes Dialog and Section 11.9 Manage Presets Dialog.</w:t>
      </w:r>
    </w:p>
    <w:p>
      <w:pPr>
        <w:pStyle w:val="ListParagraph"/>
        <w:numPr>
          <w:ilvl w:val="0"/>
          <w:numId w:val="44"/>
        </w:numPr>
        <w:spacing w:after="60"/>
      </w:pPr>
      <w:r>
        <w:t xml:space="preserve">Added Stroke Style to Freehand/Pen, Text, Callout, Highlighter, and Numbered Step tools in Tool Options Bar (Section 5.3). Added Stroke Color and Stroke Width to Text and Numbered Step. Aligned Stroke Style enum to Solid, Dashed, Dotted, DashDot, DashDotDot across Sections 5.2 and 11.3.</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14"/>
    <w:lvlOverride w:ilvl="0">
      <w:startOverride w:val="1"/>
    </w:lvlOverride>
  </w:num>
  <w:num w:numId="5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