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1.0</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04-02-26 23:45</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database_path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to this client’s SQLite database file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Document Production Process phase this represents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7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Phase 1</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7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Phase 2</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4):</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5):</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6):</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7):</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8):</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9):</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10):</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11):</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pStyle w:val="Heading2"/>
        <w:spacing w:after="160" w:before="280"/>
      </w:pPr>
      <w:r>
        <w:rPr>
          <w:rFonts w:ascii="Arial" w:cs="Arial" w:eastAsia="Arial" w:hAnsi="Arial"/>
          <w:b/>
          <w:bCs/>
          <w:color w:val="1F3864"/>
          <w:sz w:val="24"/>
          <w:szCs w:val="24"/>
        </w:rPr>
        <w:t xml:space="preserve">11.1 Import Pipeline Overview</w:t>
      </w:r>
    </w:p>
    <w:p>
      <w:pPr>
        <w:spacing w:after="160"/>
      </w:pPr>
      <w:r>
        <w:rPr>
          <w:rFonts w:ascii="Arial" w:cs="Arial" w:eastAsia="Arial" w:hAnsi="Arial"/>
          <w:color w:val="000000"/>
          <w:sz w:val="22"/>
          <w:szCs w:val="22"/>
        </w:rPr>
        <w:t xml:space="preserve">The Import Processor transforms structured AI session output into reviewed, committed database records. The pipeline is strictly linear — each stage completes before the next begins. If the administrator determines the output is unsuitable at any stage, they cancel the import and return to the AI session for corrected output. The application does not support editing the JSON block directly.</w:t>
      </w:r>
    </w:p>
    <w:p>
      <w:pPr>
        <w:spacing w:after="160"/>
      </w:pPr>
      <w:r>
        <w:rPr>
          <w:rFonts w:ascii="Arial" w:cs="Arial" w:eastAsia="Arial" w:hAnsi="Arial"/>
          <w:color w:val="000000"/>
          <w:sz w:val="22"/>
          <w:szCs w:val="22"/>
        </w:rPr>
        <w:t xml:space="preserve">The pipeline has seven stages:</w:t>
      </w:r>
    </w:p>
    <w:p>
      <w:pPr>
        <w:spacing w:after="120"/>
      </w:pPr>
      <w:r>
        <w:rPr>
          <w:rFonts w:ascii="Arial" w:cs="Arial" w:eastAsia="Arial" w:hAnsi="Arial"/>
          <w:b/>
          <w:bCs/>
          <w:color w:val="000000"/>
          <w:sz w:val="22"/>
          <w:szCs w:val="22"/>
        </w:rPr>
        <w:t xml:space="preserve">Stage 1 — Receive. </w:t>
      </w:r>
      <w:r>
        <w:rPr>
          <w:rFonts w:ascii="Arial" w:cs="Arial" w:eastAsia="Arial" w:hAnsi="Arial"/>
          <w:color w:val="000000"/>
          <w:sz w:val="22"/>
          <w:szCs w:val="22"/>
        </w:rPr>
        <w:t xml:space="preserve">The administrator pastes the JSON block produced at the end of an AI session into the import interface. The application captures the raw text and stores it in AISession.raw_output. The AISession record was created when the work item transitioned to in_progress (Section 9.3), so this stage updates the existing record rather than creating a new one.</w:t>
      </w:r>
    </w:p>
    <w:p>
      <w:pPr>
        <w:spacing w:after="120"/>
      </w:pPr>
      <w:r>
        <w:rPr>
          <w:rFonts w:ascii="Arial" w:cs="Arial" w:eastAsia="Arial" w:hAnsi="Arial"/>
          <w:b/>
          <w:bCs/>
          <w:color w:val="000000"/>
          <w:sz w:val="22"/>
          <w:szCs w:val="22"/>
        </w:rPr>
        <w:t xml:space="preserve">Stage 2 — Parse and Validate. </w:t>
      </w:r>
      <w:r>
        <w:rPr>
          <w:rFonts w:ascii="Arial" w:cs="Arial" w:eastAsia="Arial" w:hAnsi="Arial"/>
          <w:color w:val="000000"/>
          <w:sz w:val="22"/>
          <w:szCs w:val="22"/>
        </w:rPr>
        <w:t xml:space="preserve">The application parses the JSON text and validates the common envelope: output_version is compatible, work_item_type matches the current work item’s item_type, work_item_id matches the current work item’s id, session_type matches the AISession record’s session_type, and all required envelope fields are present. Validation failures halt the pipeline with a specific error message. On success, the parsed JSON is stored in AISession.structured_output.</w:t>
      </w:r>
    </w:p>
    <w:p>
      <w:pPr>
        <w:spacing w:after="120"/>
      </w:pPr>
      <w:r>
        <w:rPr>
          <w:rFonts w:ascii="Arial" w:cs="Arial" w:eastAsia="Arial" w:hAnsi="Arial"/>
          <w:b/>
          <w:bCs/>
          <w:color w:val="000000"/>
          <w:sz w:val="22"/>
          <w:szCs w:val="22"/>
        </w:rPr>
        <w:t xml:space="preserve">Stage 3 — Map. </w:t>
      </w:r>
      <w:r>
        <w:rPr>
          <w:rFonts w:ascii="Arial" w:cs="Arial" w:eastAsia="Arial" w:hAnsi="Arial"/>
          <w:color w:val="000000"/>
          <w:sz w:val="22"/>
          <w:szCs w:val="22"/>
        </w:rPr>
        <w:t xml:space="preserve">The application applies type-specific mapping rules to transform the payload into proposed database records. Each proposed record is tagged as a create (new record) or update (modification to existing record). Cross-reference records (ProcessEntity, ProcessField, ProcessPersona) are generated where the payload specifies entity/field/persona participation. Decisions and open issues from the envelope’s top-level arrays are mapped to proposed Decision and OpenIssue records. The output of this stage is a complete set of proposed records with no database writes yet performed.</w:t>
      </w:r>
    </w:p>
    <w:p>
      <w:pPr>
        <w:spacing w:after="120"/>
      </w:pPr>
      <w:r>
        <w:rPr>
          <w:rFonts w:ascii="Arial" w:cs="Arial" w:eastAsia="Arial" w:hAnsi="Arial"/>
          <w:b/>
          <w:bCs/>
          <w:color w:val="000000"/>
          <w:sz w:val="22"/>
          <w:szCs w:val="22"/>
        </w:rPr>
        <w:t xml:space="preserve">Stage 4 — Detect Conflicts. </w:t>
      </w:r>
      <w:r>
        <w:rPr>
          <w:rFonts w:ascii="Arial" w:cs="Arial" w:eastAsia="Arial" w:hAnsi="Arial"/>
          <w:color w:val="000000"/>
          <w:sz w:val="22"/>
          <w:szCs w:val="22"/>
        </w:rPr>
        <w:t xml:space="preserve">The application compares proposed records against the current database state. Conflicts include: duplicate identifiers (a proposed record’s code or identifier already exists on a different record), type mismatches (a field exists with a different field_type than proposed), and referential conflicts (a proposed record references an entity or domain that does not exist). Each conflict is flagged with a description and severity. Conflicts do not halt the pipeline — they are presented to the administrator in the review stage.</w:t>
      </w:r>
    </w:p>
    <w:p>
      <w:pPr>
        <w:spacing w:after="120"/>
      </w:pPr>
      <w:r>
        <w:rPr>
          <w:rFonts w:ascii="Arial" w:cs="Arial" w:eastAsia="Arial" w:hAnsi="Arial"/>
          <w:b/>
          <w:bCs/>
          <w:color w:val="000000"/>
          <w:sz w:val="22"/>
          <w:szCs w:val="22"/>
        </w:rPr>
        <w:t xml:space="preserve">Stage 5 — Review. </w:t>
      </w:r>
      <w:r>
        <w:rPr>
          <w:rFonts w:ascii="Arial" w:cs="Arial" w:eastAsia="Arial" w:hAnsi="Arial"/>
          <w:color w:val="000000"/>
          <w:sz w:val="22"/>
          <w:szCs w:val="22"/>
        </w:rPr>
        <w:t xml:space="preserve">The application presents all proposed records organized by category (entities, fields, personas, processes, cross-references, decisions, open issues). Each proposed record shows the action (create or update), all field values, and any conflicts detected in Stage 4. The administrator can accept, modify, or reject each proposed record individually. Modifications are field-level — the administrator can change any proposed value before accepting. Rejected records are excluded from the commit. The administrator confirms the final set of accepted records to proceed.</w:t>
      </w:r>
    </w:p>
    <w:p>
      <w:pPr>
        <w:spacing w:after="120"/>
      </w:pPr>
      <w:r>
        <w:rPr>
          <w:rFonts w:ascii="Arial" w:cs="Arial" w:eastAsia="Arial" w:hAnsi="Arial"/>
          <w:b/>
          <w:bCs/>
          <w:color w:val="000000"/>
          <w:sz w:val="22"/>
          <w:szCs w:val="22"/>
        </w:rPr>
        <w:t xml:space="preserve">Stage 6 — Commit. </w:t>
      </w:r>
      <w:r>
        <w:rPr>
          <w:rFonts w:ascii="Arial" w:cs="Arial" w:eastAsia="Arial" w:hAnsi="Arial"/>
          <w:color w:val="000000"/>
          <w:sz w:val="22"/>
          <w:szCs w:val="22"/>
        </w:rPr>
        <w:t xml:space="preserve">The application writes all accepted records to the database in a single transaction. For each record, it creates ChangeLog entries capturing every field value (for creates) or every changed field (for updates). All ChangeLog entries reference the AISession record. If the transaction fails, all writes are rolled back and the administrator sees the error. On success, the AISession record’s import_status is updated to “imported” (if all records accepted) or “partial” (if some records were rejected). If the administrator rejected all records, import_status is set to “rejected.” A partial import leaves the work item in in_progress status. Only a full import (all proposed records accepted, with or without modifications) transitions the work item to complete.</w:t>
      </w:r>
    </w:p>
    <w:p>
      <w:pPr>
        <w:spacing w:after="120"/>
      </w:pPr>
      <w:r>
        <w:rPr>
          <w:rFonts w:ascii="Arial" w:cs="Arial" w:eastAsia="Arial" w:hAnsi="Arial"/>
          <w:b/>
          <w:bCs/>
          <w:color w:val="000000"/>
          <w:sz w:val="22"/>
          <w:szCs w:val="22"/>
        </w:rPr>
        <w:t xml:space="preserve">Stage 7 — Trigger. </w:t>
      </w:r>
      <w:r>
        <w:rPr>
          <w:rFonts w:ascii="Arial" w:cs="Arial" w:eastAsia="Arial" w:hAnsi="Arial"/>
          <w:color w:val="000000"/>
          <w:sz w:val="22"/>
          <w:szCs w:val="22"/>
        </w:rPr>
        <w:t xml:space="preserve">After successful commit, the application triggers downstream actions in this sequence: (1) For master_prd and business_object_discovery imports, the Workflow Engine constructs new work items and dependencies per Section 9.4. (2) If the import is full, the work item transitions to complete, and the engine runs downstream status recalculation per Section 9.7.1. (3) For revision imports, the engine handles cascade effects per Section 9.7.2 — unblocking items that were blocked due to this work item’s reopening.</w:t>
      </w:r>
    </w:p>
    <w:p>
      <w:pPr>
        <w:pStyle w:val="Heading2"/>
        <w:spacing w:after="160" w:before="280"/>
      </w:pPr>
      <w:r>
        <w:rPr>
          <w:rFonts w:ascii="Arial" w:cs="Arial" w:eastAsia="Arial" w:hAnsi="Arial"/>
          <w:b/>
          <w:bCs/>
          <w:color w:val="1F3864"/>
          <w:sz w:val="24"/>
          <w:szCs w:val="24"/>
        </w:rPr>
        <w:t xml:space="preserve">11.2 JSON Parsing and Validation</w:t>
      </w:r>
    </w:p>
    <w:p>
      <w:pPr>
        <w:spacing w:after="160"/>
      </w:pPr>
      <w:r>
        <w:rPr>
          <w:rFonts w:ascii="Arial" w:cs="Arial" w:eastAsia="Arial" w:hAnsi="Arial"/>
          <w:color w:val="000000"/>
          <w:sz w:val="22"/>
          <w:szCs w:val="22"/>
        </w:rPr>
        <w:t xml:space="preserve">The Parse and Validate stage applies checks in three layers. Each layer must pass before the next is attempted. Any failure halts the pipeline and presents the administrator with a specific error message identifying what failed and why.</w:t>
      </w:r>
    </w:p>
    <w:p>
      <w:pPr>
        <w:spacing w:after="120"/>
      </w:pPr>
      <w:r>
        <w:rPr>
          <w:rFonts w:ascii="Arial" w:cs="Arial" w:eastAsia="Arial" w:hAnsi="Arial"/>
          <w:b/>
          <w:bCs/>
          <w:color w:val="000000"/>
          <w:sz w:val="22"/>
          <w:szCs w:val="22"/>
        </w:rPr>
        <w:t xml:space="preserve">Layer 1 — Syntax. </w:t>
      </w:r>
      <w:r>
        <w:rPr>
          <w:rFonts w:ascii="Arial" w:cs="Arial" w:eastAsia="Arial" w:hAnsi="Arial"/>
          <w:color w:val="000000"/>
          <w:sz w:val="22"/>
          <w:szCs w:val="22"/>
        </w:rPr>
        <w:t xml:space="preserve">The raw text is parsed as JSON. If parsing fails, the error message includes the line and character position of the syntax error to help the administrator identify truncation or copy-paste artifacts. Common failure modes: truncated JSON (the administrator did not copy the entire block), embedded markdown fencing (the AI wrapped the JSON in code fences), and trailing conversation text after the closing brace. The parser strips markdown code fences and trailing non-JSON text before attempting parse.</w:t>
      </w:r>
    </w:p>
    <w:p>
      <w:pPr>
        <w:spacing w:after="120"/>
      </w:pPr>
      <w:r>
        <w:rPr>
          <w:rFonts w:ascii="Arial" w:cs="Arial" w:eastAsia="Arial" w:hAnsi="Arial"/>
          <w:b/>
          <w:bCs/>
          <w:color w:val="000000"/>
          <w:sz w:val="22"/>
          <w:szCs w:val="22"/>
        </w:rPr>
        <w:t xml:space="preserve">Layer 2 — Envelope. </w:t>
      </w:r>
      <w:r>
        <w:rPr>
          <w:rFonts w:ascii="Arial" w:cs="Arial" w:eastAsia="Arial" w:hAnsi="Arial"/>
          <w:color w:val="000000"/>
          <w:sz w:val="22"/>
          <w:szCs w:val="22"/>
        </w:rPr>
        <w:t xml:space="preserve">The parsed JSON is validated against the common envelope structure. output_version must be present and compatible with the application’s supported version range — the application uses range-based compatibility with major.minor semantics, accepting all output versions where the major version matches. work_item_type must be present and must match the current work item’s item_type exactly. work_item_id must be present and must match the current work item’s id. session_type must be present and must match the AISession record’s session_type (initial, revision, or clarification). payload must be present and must be a JSON object (not null, not an array). decisions must be present and must be an array (may be empty). open_issues must be present and must be an array (may be empty).</w:t>
      </w:r>
    </w:p>
    <w:p>
      <w:pPr>
        <w:spacing w:after="120"/>
      </w:pPr>
      <w:r>
        <w:rPr>
          <w:rFonts w:ascii="Arial" w:cs="Arial" w:eastAsia="Arial" w:hAnsi="Arial"/>
          <w:b/>
          <w:bCs/>
          <w:color w:val="000000"/>
          <w:sz w:val="22"/>
          <w:szCs w:val="22"/>
        </w:rPr>
        <w:t xml:space="preserve">Layer 3 — Payload Structure. </w:t>
      </w:r>
      <w:r>
        <w:rPr>
          <w:rFonts w:ascii="Arial" w:cs="Arial" w:eastAsia="Arial" w:hAnsi="Arial"/>
          <w:color w:val="000000"/>
          <w:sz w:val="22"/>
          <w:szCs w:val="22"/>
        </w:rPr>
        <w:t xml:space="preserve">The payload object is validated against the expected structure for the declared work_item_type. Each work item type defines required top-level keys in its payload. The validator checks that required keys are present and that their values are the expected JSON type (string, array, object). The validator does not check individual record completeness at this stage — that is handled during the Map stage (Section 11.3) where missing fields receive defaults or are flagged for administrator attention.</w:t>
      </w:r>
    </w:p>
    <w:p>
      <w:pPr>
        <w:spacing w:after="160"/>
      </w:pPr>
      <w:r>
        <w:rPr>
          <w:rFonts w:ascii="Arial" w:cs="Arial" w:eastAsia="Arial" w:hAnsi="Arial"/>
          <w:color w:val="000000"/>
          <w:sz w:val="22"/>
          <w:szCs w:val="22"/>
        </w:rPr>
        <w:t xml:space="preserve">On successful validation, the parsed JSON is stored in AISession.structured_output as a serialized JSON string, and the pipeline proceeds to the Map stage.</w:t>
      </w:r>
    </w:p>
    <w:p>
      <w:pPr>
        <w:pStyle w:val="Heading2"/>
        <w:spacing w:after="160" w:before="280"/>
      </w:pPr>
      <w:r>
        <w:rPr>
          <w:rFonts w:ascii="Arial" w:cs="Arial" w:eastAsia="Arial" w:hAnsi="Arial"/>
          <w:b/>
          <w:bCs/>
          <w:color w:val="1F3864"/>
          <w:sz w:val="24"/>
          <w:szCs w:val="24"/>
        </w:rPr>
        <w:t xml:space="preserve">11.3 Payload-to-Record Mapping</w:t>
      </w:r>
    </w:p>
    <w:p>
      <w:pPr>
        <w:spacing w:after="160"/>
      </w:pPr>
      <w:r>
        <w:rPr>
          <w:rFonts w:ascii="Arial" w:cs="Arial" w:eastAsia="Arial" w:hAnsi="Arial"/>
          <w:color w:val="000000"/>
          <w:sz w:val="22"/>
          <w:szCs w:val="22"/>
        </w:rPr>
        <w:t xml:space="preserve">The Map stage transforms payload data into proposed database records. Each work item type has a dedicated mapper that knows which tables to target and how payload fields correspond to database columns. This section defines the mapping rules for each of the nine work item types that produce structured output.</w:t>
      </w:r>
    </w:p>
    <w:p>
      <w:pPr>
        <w:spacing w:after="160"/>
      </w:pPr>
      <w:r>
        <w:rPr>
          <w:rFonts w:ascii="Arial" w:cs="Arial" w:eastAsia="Arial" w:hAnsi="Arial"/>
          <w:color w:val="000000"/>
          <w:sz w:val="22"/>
          <w:szCs w:val="22"/>
        </w:rPr>
        <w:t xml:space="preserve">Every proposed record includes the source AISession id, which will be written to the record’s created_by_session_id column on commit. For update operations (revision imports), the session id is recorded in the ChangeLog but does not overwrite the original created_by_session_id. Unresolved references are flagged as warnings on the proposed record and presented to the administrator in the review stage for resolution or rejection.</w:t>
      </w:r>
    </w:p>
    <w:p>
      <w:pPr>
        <w:pStyle w:val="Heading3"/>
        <w:spacing w:after="120" w:before="240"/>
      </w:pPr>
      <w:r>
        <w:rPr>
          <w:rFonts w:ascii="Arial" w:cs="Arial" w:eastAsia="Arial" w:hAnsi="Arial"/>
          <w:b/>
          <w:bCs/>
          <w:color w:val="1F3864"/>
          <w:sz w:val="22"/>
          <w:szCs w:val="22"/>
        </w:rPr>
        <w:t xml:space="preserve">11.3.1 master_prd</w:t>
      </w:r>
    </w:p>
    <w:p>
      <w:pPr>
        <w:spacing w:after="160"/>
      </w:pPr>
      <w:r>
        <w:rPr>
          <w:rFonts w:ascii="Arial" w:cs="Arial" w:eastAsia="Arial" w:hAnsi="Arial"/>
          <w:color w:val="000000"/>
          <w:sz w:val="22"/>
          <w:szCs w:val="22"/>
        </w:rPr>
        <w:t xml:space="preserve">Target tables: Client (update), Domain (create), Persona (create), Process (create).</w:t>
      </w:r>
    </w:p>
    <w:p>
      <w:pPr>
        <w:spacing w:after="160"/>
      </w:pPr>
      <w:r>
        <w:rPr>
          <w:rFonts w:ascii="Arial" w:cs="Arial" w:eastAsia="Arial" w:hAnsi="Arial"/>
          <w:color w:val="000000"/>
          <w:sz w:val="22"/>
          <w:szCs w:val="22"/>
        </w:rPr>
        <w:t xml:space="preserve">Organization overview narrative maps to Client.organization_overview as an update on the current client record in the master database.</w:t>
      </w:r>
    </w:p>
    <w:p>
      <w:pPr>
        <w:spacing w:after="160"/>
      </w:pPr>
      <w:r>
        <w:rPr>
          <w:rFonts w:ascii="Arial" w:cs="Arial" w:eastAsia="Arial" w:hAnsi="Arial"/>
          <w:color w:val="000000"/>
          <w:sz w:val="22"/>
          <w:szCs w:val="22"/>
        </w:rPr>
        <w:t xml:space="preserve">Each persona in the payload maps to one Persona record. Payload fields map to: name, code, and description on the Persona record. The persona’s CRM entity mapping (entity name, field name, field value) is not written at this phase — persona_entity_id, persona_field_id, and persona_field_value are set to null. These references are resolved during business_object_discovery import when Entity and Field records exist. The mapping information is preserved in AISession.structured_output.</w:t>
      </w:r>
    </w:p>
    <w:p>
      <w:pPr>
        <w:spacing w:after="160"/>
      </w:pPr>
      <w:r>
        <w:rPr>
          <w:rFonts w:ascii="Arial" w:cs="Arial" w:eastAsia="Arial" w:hAnsi="Arial"/>
          <w:color w:val="000000"/>
          <w:sz w:val="22"/>
          <w:szCs w:val="22"/>
        </w:rPr>
        <w:t xml:space="preserve">Each domain in the payload maps to one Domain record. Payload fields map to: name, code, description, sort_order. Top-level domains have parent_domain_id null and is_service false. Each sub-domain nested within a domain maps to one Domain record with parent_domain_id referencing the parent domain’s proposed record and is_service set from the payload’s service flag.</w:t>
      </w:r>
    </w:p>
    <w:p>
      <w:pPr>
        <w:spacing w:after="160"/>
      </w:pPr>
      <w:r>
        <w:rPr>
          <w:rFonts w:ascii="Arial" w:cs="Arial" w:eastAsia="Arial" w:hAnsi="Arial"/>
          <w:color w:val="000000"/>
          <w:sz w:val="22"/>
          <w:szCs w:val="22"/>
        </w:rPr>
        <w:t xml:space="preserve">Each process listed within a domain maps to one Process record. Payload fields map to: name, code, description, sort_order, domain_id referencing the parent domain’s proposed record. The Process columns triggers and completion_criteria are set to null — these details are populated during process_definition import.</w:t>
      </w:r>
    </w:p>
    <w:p>
      <w:pPr>
        <w:pStyle w:val="Heading3"/>
        <w:spacing w:after="120" w:before="240"/>
      </w:pPr>
      <w:r>
        <w:rPr>
          <w:rFonts w:ascii="Arial" w:cs="Arial" w:eastAsia="Arial" w:hAnsi="Arial"/>
          <w:b/>
          <w:bCs/>
          <w:color w:val="1F3864"/>
          <w:sz w:val="22"/>
          <w:szCs w:val="22"/>
        </w:rPr>
        <w:t xml:space="preserve">11.3.2 business_object_discovery</w:t>
      </w:r>
    </w:p>
    <w:p>
      <w:pPr>
        <w:spacing w:after="160"/>
      </w:pPr>
      <w:r>
        <w:rPr>
          <w:rFonts w:ascii="Arial" w:cs="Arial" w:eastAsia="Arial" w:hAnsi="Arial"/>
          <w:color w:val="000000"/>
          <w:sz w:val="22"/>
          <w:szCs w:val="22"/>
        </w:rPr>
        <w:t xml:space="preserve">Target tables: BusinessObject (create), Entity (create), Field (create), FieldOption (create), Persona (update).</w:t>
      </w:r>
    </w:p>
    <w:p>
      <w:pPr>
        <w:spacing w:after="160"/>
      </w:pPr>
      <w:r>
        <w:rPr>
          <w:rFonts w:ascii="Arial" w:cs="Arial" w:eastAsia="Arial" w:hAnsi="Arial"/>
          <w:color w:val="000000"/>
          <w:sz w:val="22"/>
          <w:szCs w:val="22"/>
        </w:rPr>
        <w:t xml:space="preserve">Each business object in the payload maps to one BusinessObject record. Payload fields map to: name, description, status (classified, unclassified, or excluded), resolution (entity, process, persona, or null).</w:t>
      </w:r>
    </w:p>
    <w:p>
      <w:pPr>
        <w:spacing w:after="160"/>
      </w:pPr>
      <w:r>
        <w:rPr>
          <w:rFonts w:ascii="Arial" w:cs="Arial" w:eastAsia="Arial" w:hAnsi="Arial"/>
          <w:color w:val="000000"/>
          <w:sz w:val="22"/>
          <w:szCs w:val="22"/>
        </w:rPr>
        <w:t xml:space="preserve">For entity-classified business objects: the mapper creates an Entity record from the nested entity data. Payload fields map to: name, code, entity_type, is_native, singular_label, plural_label, description. primary_domain_id is resolved by matching the domain code against existing Domain records. The BusinessObject record’s resolved_to_entity_id references the proposed Entity record.</w:t>
      </w:r>
    </w:p>
    <w:p>
      <w:pPr>
        <w:spacing w:after="160"/>
      </w:pPr>
      <w:r>
        <w:rPr>
          <w:rFonts w:ascii="Arial" w:cs="Arial" w:eastAsia="Arial" w:hAnsi="Arial"/>
          <w:color w:val="000000"/>
          <w:sz w:val="22"/>
          <w:szCs w:val="22"/>
        </w:rPr>
        <w:t xml:space="preserve">For process-classified business objects: the mapper sets resolved_to_process_id by matching the process code against existing Process records. No new Process record is created — processes were created during master_prd import.</w:t>
      </w:r>
    </w:p>
    <w:p>
      <w:pPr>
        <w:spacing w:after="160"/>
      </w:pPr>
      <w:r>
        <w:rPr>
          <w:rFonts w:ascii="Arial" w:cs="Arial" w:eastAsia="Arial" w:hAnsi="Arial"/>
          <w:color w:val="000000"/>
          <w:sz w:val="22"/>
          <w:szCs w:val="22"/>
        </w:rPr>
        <w:t xml:space="preserve">For persona-classified business objects: the mapper sets resolved_to_persona_id by matching the persona code against existing Persona records.</w:t>
      </w:r>
    </w:p>
    <w:p>
      <w:pPr>
        <w:spacing w:after="160"/>
      </w:pPr>
      <w:r>
        <w:rPr>
          <w:rFonts w:ascii="Arial" w:cs="Arial" w:eastAsia="Arial" w:hAnsi="Arial"/>
          <w:color w:val="000000"/>
          <w:sz w:val="22"/>
          <w:szCs w:val="22"/>
        </w:rPr>
        <w:t xml:space="preserve">For each entity-classified business object that includes initial field definitions: one Field record per field. Payload fields map to: name, label, field_type, is_required, is_native, description. The field’s entity_id references the proposed Entity record. Remaining Field columns (default_value, read_only, audited, category, max_length, etc.) are set to their schema defaults — these details are refined during entity_prd.</w:t>
      </w:r>
    </w:p>
    <w:p>
      <w:pPr>
        <w:spacing w:after="160"/>
      </w:pPr>
      <w:r>
        <w:rPr>
          <w:rFonts w:ascii="Arial" w:cs="Arial" w:eastAsia="Arial" w:hAnsi="Arial"/>
          <w:color w:val="000000"/>
          <w:sz w:val="22"/>
          <w:szCs w:val="22"/>
        </w:rPr>
        <w:t xml:space="preserve">For fields with enum or multiEnum type that include initial option values: one FieldOption record per option. Payload fields map to: value, label. Remaining FieldOption columns use schema defaults.</w:t>
      </w:r>
    </w:p>
    <w:p>
      <w:pPr>
        <w:spacing w:after="160"/>
      </w:pPr>
      <w:r>
        <w:rPr>
          <w:rFonts w:ascii="Arial" w:cs="Arial" w:eastAsia="Arial" w:hAnsi="Arial"/>
          <w:color w:val="000000"/>
          <w:sz w:val="22"/>
          <w:szCs w:val="22"/>
        </w:rPr>
        <w:t xml:space="preserve">Persona CRM mapping resolution: if the payload includes persona-to-entity mappings, the mapper creates update proposals for existing Persona records, setting persona_entity_id, persona_field_id, and persona_field_value. References are resolved by matching names against Entity and Field records — either existing records or proposed records within this same import batch.</w:t>
      </w:r>
    </w:p>
    <w:p>
      <w:pPr>
        <w:pStyle w:val="Heading3"/>
        <w:spacing w:after="120" w:before="240"/>
      </w:pPr>
      <w:r>
        <w:rPr>
          <w:rFonts w:ascii="Arial" w:cs="Arial" w:eastAsia="Arial" w:hAnsi="Arial"/>
          <w:b/>
          <w:bCs/>
          <w:color w:val="1F3864"/>
          <w:sz w:val="22"/>
          <w:szCs w:val="22"/>
        </w:rPr>
        <w:t xml:space="preserve">11.3.3 entity_prd</w:t>
      </w:r>
    </w:p>
    <w:p>
      <w:pPr>
        <w:spacing w:after="160"/>
      </w:pPr>
      <w:r>
        <w:rPr>
          <w:rFonts w:ascii="Arial" w:cs="Arial" w:eastAsia="Arial" w:hAnsi="Arial"/>
          <w:color w:val="000000"/>
          <w:sz w:val="22"/>
          <w:szCs w:val="22"/>
        </w:rPr>
        <w:t xml:space="preserve">Target tables: Entity (update), Field (create/update), FieldOption (create/update), Relationship (create), Requirement (create).</w:t>
      </w:r>
    </w:p>
    <w:p>
      <w:pPr>
        <w:spacing w:after="160"/>
      </w:pPr>
      <w:r>
        <w:rPr>
          <w:rFonts w:ascii="Arial" w:cs="Arial" w:eastAsia="Arial" w:hAnsi="Arial"/>
          <w:color w:val="000000"/>
          <w:sz w:val="22"/>
          <w:szCs w:val="22"/>
        </w:rPr>
        <w:t xml:space="preserve">Entity metadata maps to an update on the existing Entity record (matched by the work item’s entity_id). Payload fields that refine values set during business_object_discovery: entity_type, is_native, singular_label, plural_label, description.</w:t>
      </w:r>
    </w:p>
    <w:p>
      <w:pPr>
        <w:spacing w:after="160"/>
      </w:pPr>
      <w:r>
        <w:rPr>
          <w:rFonts w:ascii="Arial" w:cs="Arial" w:eastAsia="Arial" w:hAnsi="Arial"/>
          <w:color w:val="000000"/>
          <w:sz w:val="22"/>
          <w:szCs w:val="22"/>
        </w:rPr>
        <w:t xml:space="preserve">Each native field maps to one Field record with is_native set to true. If a Field record with the same name already exists on this entity (created during business_object_discovery), the mapper proposes an update with the refined values. If no matching record exists, it proposes a create. Payload fields map to the full set of Field columns: name, label, field_type, is_required, default_value, read_only, audited, category, max_length, min_value, max_value, is_sorted, display_as_label, tooltip, description, sort_order. Custom fields follow the same logic with is_native set to false.</w:t>
      </w:r>
    </w:p>
    <w:p>
      <w:pPr>
        <w:spacing w:after="160"/>
      </w:pPr>
      <w:r>
        <w:rPr>
          <w:rFonts w:ascii="Arial" w:cs="Arial" w:eastAsia="Arial" w:hAnsi="Arial"/>
          <w:color w:val="000000"/>
          <w:sz w:val="22"/>
          <w:szCs w:val="22"/>
        </w:rPr>
        <w:t xml:space="preserve">For enum and multiEnum fields: each option in the payload maps to one FieldOption record. If the field is being updated and options already exist, the mapper matches by value. Matched options are proposed as updates; unmatched payload options are proposed as creates.</w:t>
      </w:r>
    </w:p>
    <w:p>
      <w:pPr>
        <w:spacing w:after="160"/>
      </w:pPr>
      <w:r>
        <w:rPr>
          <w:rFonts w:ascii="Arial" w:cs="Arial" w:eastAsia="Arial" w:hAnsi="Arial"/>
          <w:color w:val="000000"/>
          <w:sz w:val="22"/>
          <w:szCs w:val="22"/>
        </w:rPr>
        <w:t xml:space="preserve">Each relationship maps to one Relationship record. Payload fields map to: name, description, entity_id (this entity), entity_foreign_id (resolved by matching the foreign entity name against existing Entity records), link_type, link, link_foreign, label, label_foreign, relation_name, audited, audited_foreign, action.</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(default “proposed”), process_id resolved by matching the process code in the requirement’s scope. The discriminator field (e.g., contactType) is mapped through the standard field mapping rules with no special handling.</w:t>
      </w:r>
    </w:p>
    <w:p>
      <w:pPr>
        <w:pStyle w:val="Heading3"/>
        <w:spacing w:after="120" w:before="240"/>
      </w:pPr>
      <w:r>
        <w:rPr>
          <w:rFonts w:ascii="Arial" w:cs="Arial" w:eastAsia="Arial" w:hAnsi="Arial"/>
          <w:b/>
          <w:bCs/>
          <w:color w:val="1F3864"/>
          <w:sz w:val="22"/>
          <w:szCs w:val="22"/>
        </w:rPr>
        <w:t xml:space="preserve">11.3.4 domain_overview</w:t>
      </w:r>
    </w:p>
    <w:p>
      <w:pPr>
        <w:spacing w:after="160"/>
      </w:pPr>
      <w:r>
        <w:rPr>
          <w:rFonts w:ascii="Arial" w:cs="Arial" w:eastAsia="Arial" w:hAnsi="Arial"/>
          <w:color w:val="000000"/>
          <w:sz w:val="22"/>
          <w:szCs w:val="22"/>
        </w:rPr>
        <w:t xml:space="preserve">Target tables: Domain (update), ProcessPersona (create), ProcessEntity (create), ProcessField (create).</w:t>
      </w:r>
    </w:p>
    <w:p>
      <w:pPr>
        <w:spacing w:after="160"/>
      </w:pPr>
      <w:r>
        <w:rPr>
          <w:rFonts w:ascii="Arial" w:cs="Arial" w:eastAsia="Arial" w:hAnsi="Arial"/>
          <w:color w:val="000000"/>
          <w:sz w:val="22"/>
          <w:szCs w:val="22"/>
        </w:rPr>
        <w:t xml:space="preserve">Domain purpose narrative and lifecycle narrative map to Domain.domain_overview_text as a single combined text block, updating the existing Domain record matched by the work item’s domain_id.</w:t>
      </w:r>
    </w:p>
    <w:p>
      <w:pPr>
        <w:spacing w:after="160"/>
      </w:pPr>
      <w:r>
        <w:rPr>
          <w:rFonts w:ascii="Arial" w:cs="Arial" w:eastAsia="Arial" w:hAnsi="Arial"/>
          <w:color w:val="000000"/>
          <w:sz w:val="22"/>
          <w:szCs w:val="22"/>
        </w:rPr>
        <w:t xml:space="preserve">Each persona with a domain-specific role maps to one ProcessPersona record per process the persona participates in within this domain. The persona is resolved by matching persona code against existing Persona records. The process is resolved by matching process code against existing Process records in this domain. Payload fields map to: role and description on ProcessPersona.</w:t>
      </w:r>
    </w:p>
    <w:p>
      <w:pPr>
        <w:spacing w:after="160"/>
      </w:pPr>
      <w:r>
        <w:rPr>
          <w:rFonts w:ascii="Arial" w:cs="Arial" w:eastAsia="Arial" w:hAnsi="Arial"/>
          <w:color w:val="000000"/>
          <w:sz w:val="22"/>
          <w:szCs w:val="22"/>
        </w:rPr>
        <w:t xml:space="preserve">The payload may refine process descriptions or dependency ordering. For each process, if the payload provides updated values that differ from the existing Process record, the mapper proposes an update. No new Process records are created at this phase.</w:t>
      </w:r>
    </w:p>
    <w:p>
      <w:pPr>
        <w:spacing w:after="160"/>
      </w:pPr>
      <w:r>
        <w:rPr>
          <w:rFonts w:ascii="Arial" w:cs="Arial" w:eastAsia="Arial" w:hAnsi="Arial"/>
          <w:color w:val="000000"/>
          <w:sz w:val="22"/>
          <w:szCs w:val="22"/>
        </w:rPr>
        <w:t xml:space="preserve">Data reference: each entity-process pair maps to one ProcessEntity record with role and description from the payload. Each field-process pair maps to one ProcessField record with usage and description from the payload. Entity and field references are resolved by matching names or codes against existing records.</w:t>
      </w:r>
    </w:p>
    <w:p>
      <w:pPr>
        <w:pStyle w:val="Heading3"/>
        <w:spacing w:after="120" w:before="240"/>
      </w:pPr>
      <w:r>
        <w:rPr>
          <w:rFonts w:ascii="Arial" w:cs="Arial" w:eastAsia="Arial" w:hAnsi="Arial"/>
          <w:b/>
          <w:bCs/>
          <w:color w:val="1F3864"/>
          <w:sz w:val="22"/>
          <w:szCs w:val="22"/>
        </w:rPr>
        <w:t xml:space="preserve">11.3.5 process_definition</w:t>
      </w:r>
    </w:p>
    <w:p>
      <w:pPr>
        <w:spacing w:after="160"/>
      </w:pPr>
      <w:r>
        <w:rPr>
          <w:rFonts w:ascii="Arial" w:cs="Arial" w:eastAsia="Arial" w:hAnsi="Arial"/>
          <w:color w:val="000000"/>
          <w:sz w:val="22"/>
          <w:szCs w:val="22"/>
        </w:rPr>
        <w:t xml:space="preserve">Target tables: Process (update), ProcessStep (create), Requirement (create), ProcessEntity (create/update), ProcessField (create/update), ProcessPersona (create/update).</w:t>
      </w:r>
    </w:p>
    <w:p>
      <w:pPr>
        <w:spacing w:after="160"/>
      </w:pPr>
      <w:r>
        <w:rPr>
          <w:rFonts w:ascii="Arial" w:cs="Arial" w:eastAsia="Arial" w:hAnsi="Arial"/>
          <w:color w:val="000000"/>
          <w:sz w:val="22"/>
          <w:szCs w:val="22"/>
        </w:rPr>
        <w:t xml:space="preserve">Process purpose and triggers map to an update on the existing Process record (matched by the work item’s process_id). Payload fields map to: description (refined from the brief description set during master_prd), triggers, and completion_criteria.</w:t>
      </w:r>
    </w:p>
    <w:p>
      <w:pPr>
        <w:spacing w:after="160"/>
      </w:pPr>
      <w:r>
        <w:rPr>
          <w:rFonts w:ascii="Arial" w:cs="Arial" w:eastAsia="Arial" w:hAnsi="Arial"/>
          <w:color w:val="000000"/>
          <w:sz w:val="22"/>
          <w:szCs w:val="22"/>
        </w:rPr>
        <w:t xml:space="preserve">Each persona with a process role maps to one ProcessPersona record. If a ProcessPersona record for this process-persona pair already exists (created during domain_overview), the mapper proposes an update with the refined role and description. Otherwise it proposes a create.</w:t>
      </w:r>
    </w:p>
    <w:p>
      <w:pPr>
        <w:spacing w:after="160"/>
      </w:pPr>
      <w:r>
        <w:rPr>
          <w:rFonts w:ascii="Arial" w:cs="Arial" w:eastAsia="Arial" w:hAnsi="Arial"/>
          <w:color w:val="000000"/>
          <w:sz w:val="22"/>
          <w:szCs w:val="22"/>
        </w:rPr>
        <w:t xml:space="preserve">Each workflow step maps to one ProcessStep record. Payload fields map to: name, description, step_type, performer_persona_id (resolved by persona code), sort_order.</w:t>
      </w:r>
    </w:p>
    <w:p>
      <w:pPr>
        <w:spacing w:after="160"/>
      </w:pPr>
      <w:r>
        <w:rPr>
          <w:rFonts w:ascii="Arial" w:cs="Arial" w:eastAsia="Arial" w:hAnsi="Arial"/>
          <w:color w:val="000000"/>
          <w:sz w:val="22"/>
          <w:szCs w:val="22"/>
        </w:rPr>
        <w:t xml:space="preserve">Entity and field usage per step: each entity referenced in a step maps to one ProcessEntity record with process_step_id set for step-level granularity. Each field referenced in a step maps to one ProcessField record with process_step_id set. Step-level records replace process-level cross-references created during domain_overview — the domain_overview records for this process are deleted and replaced with more granular records. The ChangeLog captures the deletion of the old records and creation of the new ones.</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(“proposed”), process_id set to the current process.</w:t>
      </w:r>
    </w:p>
    <w:p>
      <w:pPr>
        <w:pStyle w:val="Heading3"/>
        <w:spacing w:after="120" w:before="240"/>
      </w:pPr>
      <w:r>
        <w:rPr>
          <w:rFonts w:ascii="Arial" w:cs="Arial" w:eastAsia="Arial" w:hAnsi="Arial"/>
          <w:b/>
          <w:bCs/>
          <w:color w:val="1F3864"/>
          <w:sz w:val="22"/>
          <w:szCs w:val="22"/>
        </w:rPr>
        <w:t xml:space="preserve">11.3.6 domain_reconciliation</w:t>
      </w:r>
    </w:p>
    <w:p>
      <w:pPr>
        <w:spacing w:after="160"/>
      </w:pPr>
      <w:r>
        <w:rPr>
          <w:rFonts w:ascii="Arial" w:cs="Arial" w:eastAsia="Arial" w:hAnsi="Arial"/>
          <w:color w:val="000000"/>
          <w:sz w:val="22"/>
          <w:szCs w:val="22"/>
        </w:rPr>
        <w:t xml:space="preserve">Target tables: Domain (update), Persona (update), ProcessEntity (update), ProcessField (update), ProcessPersona (update), Decision (create), Field (update).</w:t>
      </w:r>
    </w:p>
    <w:p>
      <w:pPr>
        <w:spacing w:after="160"/>
      </w:pPr>
      <w:r>
        <w:rPr>
          <w:rFonts w:ascii="Arial" w:cs="Arial" w:eastAsia="Arial" w:hAnsi="Arial"/>
          <w:color w:val="000000"/>
          <w:sz w:val="22"/>
          <w:szCs w:val="22"/>
        </w:rPr>
        <w:t xml:space="preserve">Domain overview narrative maps to Domain.domain_reconciliation_text as an update on the existing Domain record. This is the reconciled narrative that synthesizes across all processes in the domain, distinct from the domain_overview_text written during domain_overview.</w:t>
      </w:r>
    </w:p>
    <w:p>
      <w:pPr>
        <w:spacing w:after="160"/>
      </w:pPr>
      <w:r>
        <w:rPr>
          <w:rFonts w:ascii="Arial" w:cs="Arial" w:eastAsia="Arial" w:hAnsi="Arial"/>
          <w:color w:val="000000"/>
          <w:sz w:val="22"/>
          <w:szCs w:val="22"/>
        </w:rPr>
        <w:t xml:space="preserve">Each persona with a consolidated role maps to an update on the existing Persona record if the reconciliation refines the persona’s description based on cross-process analysis.</w:t>
      </w:r>
    </w:p>
    <w:p>
      <w:pPr>
        <w:spacing w:after="160"/>
      </w:pPr>
      <w:r>
        <w:rPr>
          <w:rFonts w:ascii="Arial" w:cs="Arial" w:eastAsia="Arial" w:hAnsi="Arial"/>
          <w:color w:val="000000"/>
          <w:sz w:val="22"/>
          <w:szCs w:val="22"/>
        </w:rPr>
        <w:t xml:space="preserve">Conflict resolutions: each resolution describes a conflict discovered across processes within the domain and how it was resolved. Each resolution maps to one Decision record capturing the rationale, with scope references set based on the affected items. If the resolution changes a field definition, the mapper also proposes an update to the affected Field record.</w:t>
      </w:r>
    </w:p>
    <w:p>
      <w:pPr>
        <w:spacing w:after="160"/>
      </w:pPr>
      <w:r>
        <w:rPr>
          <w:rFonts w:ascii="Arial" w:cs="Arial" w:eastAsia="Arial" w:hAnsi="Arial"/>
          <w:color w:val="000000"/>
          <w:sz w:val="22"/>
          <w:szCs w:val="22"/>
        </w:rPr>
        <w:t xml:space="preserve">Consolidated data reference: the reconciliation may refine cross-reference records — updating usage descriptions, correcting roles, or removing duplicates found across processes. Each refinement maps to an update proposal for the affected ProcessEntity, ProcessField, or ProcessPersona record.</w:t>
      </w:r>
    </w:p>
    <w:p>
      <w:pPr>
        <w:spacing w:after="160"/>
      </w:pPr>
      <w:r>
        <w:rPr>
          <w:rFonts w:ascii="Arial" w:cs="Arial" w:eastAsia="Arial" w:hAnsi="Arial"/>
          <w:color w:val="000000"/>
          <w:sz w:val="22"/>
          <w:szCs w:val="22"/>
        </w:rPr>
        <w:t xml:space="preserve">Cross-domain dependencies identified during reconciliation are informational. The mapper does not automatically create Dependency records in the workflow engine — cross-domain dependencies are administrator-managed per DEC-014. Instead, these are captured as proposed Decision records documenting the identified dependency, and the administrator creates the actual Dependency row manually if appropriate.</w:t>
      </w:r>
    </w:p>
    <w:p>
      <w:pPr>
        <w:pStyle w:val="Heading3"/>
        <w:spacing w:after="120" w:before="240"/>
      </w:pPr>
      <w:r>
        <w:rPr>
          <w:rFonts w:ascii="Arial" w:cs="Arial" w:eastAsia="Arial" w:hAnsi="Arial"/>
          <w:b/>
          <w:bCs/>
          <w:color w:val="1F3864"/>
          <w:sz w:val="22"/>
          <w:szCs w:val="22"/>
        </w:rPr>
        <w:t xml:space="preserve">11.3.7 yaml_generation</w:t>
      </w:r>
    </w:p>
    <w:p>
      <w:pPr>
        <w:spacing w:after="160"/>
      </w:pPr>
      <w:r>
        <w:rPr>
          <w:rFonts w:ascii="Arial" w:cs="Arial" w:eastAsia="Arial" w:hAnsi="Arial"/>
          <w:color w:val="000000"/>
          <w:sz w:val="22"/>
          <w:szCs w:val="22"/>
        </w:rPr>
        <w:t xml:space="preserve">Target tables: Field (update), FieldOption (update), Relationship (update), LayoutPanel (create), LayoutRow (create), LayoutTab (create), ListColumn (create), Decision (create), OpenIssue (create).</w:t>
      </w:r>
    </w:p>
    <w:p>
      <w:pPr>
        <w:spacing w:after="160"/>
      </w:pPr>
      <w:r>
        <w:rPr>
          <w:rFonts w:ascii="Arial" w:cs="Arial" w:eastAsia="Arial" w:hAnsi="Arial"/>
          <w:color w:val="000000"/>
          <w:sz w:val="22"/>
          <w:szCs w:val="22"/>
        </w:rPr>
        <w:t xml:space="preserve">Entity configurations: the YAML generation session refines fields with implementation-specific detail deferred during entity_prd — tooltip text, sort_order adjustments, category assignments, display_as_label settings, and style values on FieldOption records. Each refinement maps to an update proposal for the affected Field or FieldOption record.</w:t>
      </w:r>
    </w:p>
    <w:p>
      <w:pPr>
        <w:spacing w:after="160"/>
      </w:pPr>
      <w:r>
        <w:rPr>
          <w:rFonts w:ascii="Arial" w:cs="Arial" w:eastAsia="Arial" w:hAnsi="Arial"/>
          <w:color w:val="000000"/>
          <w:sz w:val="22"/>
          <w:szCs w:val="22"/>
        </w:rPr>
        <w:t xml:space="preserve">Relationship configurations: refinements to link names, labels, relation_name, audited flags, and action values map to update proposals for the affected Relationship records.</w:t>
      </w:r>
    </w:p>
    <w:p>
      <w:pPr>
        <w:spacing w:after="160"/>
      </w:pPr>
      <w:r>
        <w:rPr>
          <w:rFonts w:ascii="Arial" w:cs="Arial" w:eastAsia="Arial" w:hAnsi="Arial"/>
          <w:color w:val="000000"/>
          <w:sz w:val="22"/>
          <w:szCs w:val="22"/>
        </w:rPr>
        <w:t xml:space="preserve">Layout definitions per entity: each panel maps to one LayoutPanel record with all panel properties from the payload. For panels with layout_mode “rows”: each row maps to one LayoutRow record with cell_1_field_id and cell_2_field_id resolved by field name within the entity, and is_full_width from the payload. For panels with layout_mode “tabs”: each tab maps to one LayoutTab record with label, category, and sort_order. Each list view column maps to one ListColumn record with entity_id, field_id resolved by field name, width, and sort_order.</w:t>
      </w:r>
    </w:p>
    <w:p>
      <w:pPr>
        <w:spacing w:after="160"/>
      </w:pPr>
      <w:r>
        <w:rPr>
          <w:rFonts w:ascii="Arial" w:cs="Arial" w:eastAsia="Arial" w:hAnsi="Arial"/>
          <w:color w:val="000000"/>
          <w:sz w:val="22"/>
          <w:szCs w:val="22"/>
        </w:rPr>
        <w:t xml:space="preserve">Resolved exceptions map to Decision records documenting implementation choices made during YAML generation. Unresolved exceptions map to OpenIssue records for items that need administrator attention before CRM configuration.</w:t>
      </w:r>
    </w:p>
    <w:p>
      <w:pPr>
        <w:pStyle w:val="Heading3"/>
        <w:spacing w:after="120" w:before="240"/>
      </w:pPr>
      <w:r>
        <w:rPr>
          <w:rFonts w:ascii="Arial" w:cs="Arial" w:eastAsia="Arial" w:hAnsi="Arial"/>
          <w:b/>
          <w:bCs/>
          <w:color w:val="1F3864"/>
          <w:sz w:val="22"/>
          <w:szCs w:val="22"/>
        </w:rPr>
        <w:t xml:space="preserve">11.3.8 crm_selection</w:t>
      </w:r>
    </w:p>
    <w:p>
      <w:pPr>
        <w:spacing w:after="160"/>
      </w:pPr>
      <w:r>
        <w:rPr>
          <w:rFonts w:ascii="Arial" w:cs="Arial" w:eastAsia="Arial" w:hAnsi="Arial"/>
          <w:color w:val="000000"/>
          <w:sz w:val="22"/>
          <w:szCs w:val="22"/>
        </w:rPr>
        <w:t xml:space="preserve">Target tables: Client (update), Decision (create), OpenIssue (create).</w:t>
      </w:r>
    </w:p>
    <w:p>
      <w:pPr>
        <w:spacing w:after="160"/>
      </w:pPr>
      <w:r>
        <w:rPr>
          <w:rFonts w:ascii="Arial" w:cs="Arial" w:eastAsia="Arial" w:hAnsi="Arial"/>
          <w:color w:val="000000"/>
          <w:sz w:val="22"/>
          <w:szCs w:val="22"/>
        </w:rPr>
        <w:t xml:space="preserve">Recommended platform maps to Client.crm_platform as an update on the current client record in the master database.</w:t>
      </w:r>
    </w:p>
    <w:p>
      <w:pPr>
        <w:spacing w:after="160"/>
      </w:pPr>
      <w:r>
        <w:rPr>
          <w:rFonts w:ascii="Arial" w:cs="Arial" w:eastAsia="Arial" w:hAnsi="Arial"/>
          <w:color w:val="000000"/>
          <w:sz w:val="22"/>
          <w:szCs w:val="22"/>
        </w:rPr>
        <w:t xml:space="preserve">Each platform evaluation conclusion that represents a locked choice maps to one Decision record. Scope is typically unscoped (no domain/entity/process reference) since CRM selection is a project-level decision. Requirements coverage gaps or platform-specific risks that need resolution map to OpenIssue records.</w:t>
      </w:r>
    </w:p>
    <w:p>
      <w:pPr>
        <w:pStyle w:val="Heading3"/>
        <w:spacing w:after="120" w:before="240"/>
      </w:pPr>
      <w:r>
        <w:rPr>
          <w:rFonts w:ascii="Arial" w:cs="Arial" w:eastAsia="Arial" w:hAnsi="Arial"/>
          <w:b/>
          <w:bCs/>
          <w:color w:val="1F3864"/>
          <w:sz w:val="22"/>
          <w:szCs w:val="22"/>
        </w:rPr>
        <w:t xml:space="preserve">11.3.9 crm_deployment</w:t>
      </w:r>
    </w:p>
    <w:p>
      <w:pPr>
        <w:spacing w:after="160"/>
      </w:pPr>
      <w:r>
        <w:rPr>
          <w:rFonts w:ascii="Arial" w:cs="Arial" w:eastAsia="Arial" w:hAnsi="Arial"/>
          <w:color w:val="000000"/>
          <w:sz w:val="22"/>
          <w:szCs w:val="22"/>
        </w:rPr>
        <w:t xml:space="preserve">Target tables: Decision (create), OpenIssue (create).</w:t>
      </w:r>
    </w:p>
    <w:p>
      <w:pPr>
        <w:spacing w:after="160"/>
      </w:pPr>
      <w:r>
        <w:rPr>
          <w:rFonts w:ascii="Arial" w:cs="Arial" w:eastAsia="Arial" w:hAnsi="Arial"/>
          <w:color w:val="000000"/>
          <w:sz w:val="22"/>
          <w:szCs w:val="22"/>
        </w:rPr>
        <w:t xml:space="preserve">Infrastructure decisions from the deployment plan map to Decision records documenting server configuration, hosting choices, and platform-specific setup decisions. Open items from the deployment plan map to OpenIssue records for items requiring resolution during or after deployment.</w:t>
      </w:r>
    </w:p>
    <w:p>
      <w:pPr>
        <w:spacing w:after="160"/>
      </w:pPr>
      <w:r>
        <w:rPr>
          <w:rFonts w:ascii="Arial" w:cs="Arial" w:eastAsia="Arial" w:hAnsi="Arial"/>
          <w:color w:val="000000"/>
          <w:sz w:val="22"/>
          <w:szCs w:val="22"/>
        </w:rPr>
        <w:t xml:space="preserve">The crm_deployment payload does not map to requirements-layer or layout-layer tables. Deployment details (server addresses, credentials, configuration files) are operational data managed outside the CRM Builder database.</w:t>
      </w:r>
    </w:p>
    <w:p>
      <w:pPr>
        <w:pStyle w:val="Heading2"/>
        <w:spacing w:after="160" w:before="280"/>
      </w:pPr>
      <w:r>
        <w:rPr>
          <w:rFonts w:ascii="Arial" w:cs="Arial" w:eastAsia="Arial" w:hAnsi="Arial"/>
          <w:b/>
          <w:bCs/>
          <w:color w:val="1F3864"/>
          <w:sz w:val="24"/>
          <w:szCs w:val="24"/>
        </w:rPr>
        <w:t xml:space="preserve">11.4 Review and Confirmation Workflow</w:t>
      </w:r>
    </w:p>
    <w:p>
      <w:pPr>
        <w:spacing w:after="160"/>
      </w:pPr>
      <w:r>
        <w:rPr>
          <w:rFonts w:ascii="Arial" w:cs="Arial" w:eastAsia="Arial" w:hAnsi="Arial"/>
          <w:color w:val="000000"/>
          <w:sz w:val="22"/>
          <w:szCs w:val="22"/>
        </w:rPr>
        <w:t xml:space="preserve">After the Map and Detect stages produce a set of proposed records, the Import Processor presents them for administrator review. The review interface is organized to give the administrator a clear picture of what will change before anything is written to the database.</w:t>
      </w:r>
    </w:p>
    <w:p>
      <w:pPr>
        <w:pStyle w:val="Heading3"/>
        <w:spacing w:after="120" w:before="240"/>
      </w:pPr>
      <w:r>
        <w:rPr>
          <w:rFonts w:ascii="Arial" w:cs="Arial" w:eastAsia="Arial" w:hAnsi="Arial"/>
          <w:b/>
          <w:bCs/>
          <w:color w:val="1F3864"/>
          <w:sz w:val="22"/>
          <w:szCs w:val="22"/>
        </w:rPr>
        <w:t xml:space="preserve">11.4.1 Review Organization</w:t>
      </w:r>
    </w:p>
    <w:p>
      <w:pPr>
        <w:spacing w:after="160"/>
      </w:pPr>
      <w:r>
        <w:rPr>
          <w:rFonts w:ascii="Arial" w:cs="Arial" w:eastAsia="Arial" w:hAnsi="Arial"/>
          <w:color w:val="000000"/>
          <w:sz w:val="22"/>
          <w:szCs w:val="22"/>
        </w:rPr>
        <w:t xml:space="preserve">Proposed records are grouped by category in this order: domains, entities, personas, fields, field options, relationships, process steps, requirements, cross-references (ProcessEntity, ProcessField, ProcessPersona), layout records (panels, rows, tabs, list columns), decisions, and open issues. Within each category, records are ordered by their natural sequence (sort_order where applicable, alphabetical otherwise).</w:t>
      </w:r>
    </w:p>
    <w:p>
      <w:pPr>
        <w:spacing w:after="160"/>
      </w:pPr>
      <w:r>
        <w:rPr>
          <w:rFonts w:ascii="Arial" w:cs="Arial" w:eastAsia="Arial" w:hAnsi="Arial"/>
          <w:color w:val="000000"/>
          <w:sz w:val="22"/>
          <w:szCs w:val="22"/>
        </w:rPr>
        <w:t xml:space="preserve">Each proposed record displays: an action badge (create or update, visually distinct); the key identifying fields (name, code, identifier) and the target table; all proposed field values, with changed fields highlighted for updates showing current vs. proposed values; any warnings or conflicts detected in Stage 4; and a dependency indicator if this proposed record is referenced by other proposed records in the same batch.</w:t>
      </w:r>
    </w:p>
    <w:p>
      <w:pPr>
        <w:pStyle w:val="Heading3"/>
        <w:spacing w:after="120" w:before="240"/>
      </w:pPr>
      <w:r>
        <w:rPr>
          <w:rFonts w:ascii="Arial" w:cs="Arial" w:eastAsia="Arial" w:hAnsi="Arial"/>
          <w:b/>
          <w:bCs/>
          <w:color w:val="1F3864"/>
          <w:sz w:val="22"/>
          <w:szCs w:val="22"/>
        </w:rPr>
        <w:t xml:space="preserve">11.4.2 Administrator Actions</w:t>
      </w:r>
    </w:p>
    <w:p>
      <w:pPr>
        <w:spacing w:after="160"/>
      </w:pPr>
      <w:r>
        <w:rPr>
          <w:rFonts w:ascii="Arial" w:cs="Arial" w:eastAsia="Arial" w:hAnsi="Arial"/>
          <w:color w:val="000000"/>
          <w:sz w:val="22"/>
          <w:szCs w:val="22"/>
        </w:rPr>
        <w:t xml:space="preserve">For each proposed record, the administrator can accept (the record will be committed as proposed), modify (edit individual field values before accepting, constrained by field type validation), or reject (exclude the record from the commit). If other proposed records depend on a rejected record, the application warns the administrator and offers to cascade-reject the dependent records.</w:t>
      </w:r>
    </w:p>
    <w:p>
      <w:pPr>
        <w:spacing w:after="160"/>
      </w:pPr>
      <w:r>
        <w:rPr>
          <w:rFonts w:ascii="Arial" w:cs="Arial" w:eastAsia="Arial" w:hAnsi="Arial"/>
          <w:color w:val="000000"/>
          <w:sz w:val="22"/>
          <w:szCs w:val="22"/>
        </w:rPr>
        <w:t xml:space="preserve">The default state for all proposed records is accepted. The administrator only needs to act on records they want to modify or reject. Each category group has bulk Accept All and Reject All actions. Individual record actions override the bulk action.</w:t>
      </w:r>
    </w:p>
    <w:p>
      <w:pPr>
        <w:pStyle w:val="Heading3"/>
        <w:spacing w:after="120" w:before="240"/>
      </w:pPr>
      <w:r>
        <w:rPr>
          <w:rFonts w:ascii="Arial" w:cs="Arial" w:eastAsia="Arial" w:hAnsi="Arial"/>
          <w:b/>
          <w:bCs/>
          <w:color w:val="1F3864"/>
          <w:sz w:val="22"/>
          <w:szCs w:val="22"/>
        </w:rPr>
        <w:t xml:space="preserve">11.4.3 Confirmation</w:t>
      </w:r>
    </w:p>
    <w:p>
      <w:pPr>
        <w:spacing w:after="160"/>
      </w:pPr>
      <w:r>
        <w:rPr>
          <w:rFonts w:ascii="Arial" w:cs="Arial" w:eastAsia="Arial" w:hAnsi="Arial"/>
          <w:color w:val="000000"/>
          <w:sz w:val="22"/>
          <w:szCs w:val="22"/>
        </w:rPr>
        <w:t xml:space="preserve">After reviewing all proposed records, the administrator sees a commit summary showing counts by action: records to create, records to update, records rejected. If any warnings remain unresolved, the summary highlights them. The administrator confirms to proceed to the Commit stage, or cancels to discard the entire import.</w:t>
      </w:r>
    </w:p>
    <w:p>
      <w:pPr>
        <w:pStyle w:val="Heading2"/>
        <w:spacing w:after="160" w:before="280"/>
      </w:pPr>
      <w:r>
        <w:rPr>
          <w:rFonts w:ascii="Arial" w:cs="Arial" w:eastAsia="Arial" w:hAnsi="Arial"/>
          <w:b/>
          <w:bCs/>
          <w:color w:val="1F3864"/>
          <w:sz w:val="24"/>
          <w:szCs w:val="24"/>
        </w:rPr>
        <w:t xml:space="preserve">11.5 Conflict Detection</w:t>
      </w:r>
    </w:p>
    <w:p>
      <w:pPr>
        <w:spacing w:after="160"/>
      </w:pPr>
      <w:r>
        <w:rPr>
          <w:rFonts w:ascii="Arial" w:cs="Arial" w:eastAsia="Arial" w:hAnsi="Arial"/>
          <w:color w:val="000000"/>
          <w:sz w:val="22"/>
          <w:szCs w:val="22"/>
        </w:rPr>
        <w:t xml:space="preserve">The Detect stage compares proposed records against the current database state to identify conflicts before the administrator reviews. Conflicts are classified by severity to help the administrator prioritize attention.</w:t>
      </w:r>
    </w:p>
    <w:p>
      <w:pPr>
        <w:pStyle w:val="Heading3"/>
        <w:spacing w:after="120" w:before="240"/>
      </w:pPr>
      <w:r>
        <w:rPr>
          <w:rFonts w:ascii="Arial" w:cs="Arial" w:eastAsia="Arial" w:hAnsi="Arial"/>
          <w:b/>
          <w:bCs/>
          <w:color w:val="1F3864"/>
          <w:sz w:val="22"/>
          <w:szCs w:val="22"/>
        </w:rPr>
        <w:t xml:space="preserve">11.5.1 Severity Levels</w:t>
      </w:r>
    </w:p>
    <w:p>
      <w:pPr>
        <w:spacing w:after="120"/>
      </w:pPr>
      <w:r>
        <w:rPr>
          <w:rFonts w:ascii="Arial" w:cs="Arial" w:eastAsia="Arial" w:hAnsi="Arial"/>
          <w:b/>
          <w:bCs/>
          <w:color w:val="000000"/>
          <w:sz w:val="22"/>
          <w:szCs w:val="22"/>
        </w:rPr>
        <w:t xml:space="preserve">Error </w:t>
      </w:r>
      <w:r>
        <w:rPr>
          <w:rFonts w:ascii="Arial" w:cs="Arial" w:eastAsia="Arial" w:hAnsi="Arial"/>
          <w:color w:val="000000"/>
          <w:sz w:val="22"/>
          <w:szCs w:val="22"/>
        </w:rPr>
        <w:t xml:space="preserve">— the proposed record cannot be committed as-is. The administrator must modify or reject the record. Example: a proposed Field references an entity_id that does not exist in the database and is not being created in this import batch.</w:t>
      </w:r>
    </w:p>
    <w:p>
      <w:pPr>
        <w:spacing w:after="120"/>
      </w:pPr>
      <w:r>
        <w:rPr>
          <w:rFonts w:ascii="Arial" w:cs="Arial" w:eastAsia="Arial" w:hAnsi="Arial"/>
          <w:b/>
          <w:bCs/>
          <w:color w:val="000000"/>
          <w:sz w:val="22"/>
          <w:szCs w:val="22"/>
        </w:rPr>
        <w:t xml:space="preserve">Warning </w:t>
      </w:r>
      <w:r>
        <w:rPr>
          <w:rFonts w:ascii="Arial" w:cs="Arial" w:eastAsia="Arial" w:hAnsi="Arial"/>
          <w:color w:val="000000"/>
          <w:sz w:val="22"/>
          <w:szCs w:val="22"/>
        </w:rPr>
        <w:t xml:space="preserve">— the proposed record can be committed but may indicate a problem. The administrator should review and decide. Example: a proposed Field has the same name as an existing field on a different entity, which may indicate a copy-paste artifact in the AI output.</w:t>
      </w:r>
    </w:p>
    <w:p>
      <w:pPr>
        <w:spacing w:after="120"/>
      </w:pPr>
      <w:r>
        <w:rPr>
          <w:rFonts w:ascii="Arial" w:cs="Arial" w:eastAsia="Arial" w:hAnsi="Arial"/>
          <w:b/>
          <w:bCs/>
          <w:color w:val="000000"/>
          <w:sz w:val="22"/>
          <w:szCs w:val="22"/>
        </w:rPr>
        <w:t xml:space="preserve">Info </w:t>
      </w:r>
      <w:r>
        <w:rPr>
          <w:rFonts w:ascii="Arial" w:cs="Arial" w:eastAsia="Arial" w:hAnsi="Arial"/>
          <w:color w:val="000000"/>
          <w:sz w:val="22"/>
          <w:szCs w:val="22"/>
        </w:rPr>
        <w:t xml:space="preserve">— a notable condition that is likely intentional but worth surfacing. Example: a proposed update changes a field_type from varchar to text, which is a valid but significant change.</w:t>
      </w:r>
    </w:p>
    <w:p>
      <w:pPr>
        <w:pStyle w:val="Heading3"/>
        <w:spacing w:after="120" w:before="240"/>
      </w:pPr>
      <w:r>
        <w:rPr>
          <w:rFonts w:ascii="Arial" w:cs="Arial" w:eastAsia="Arial" w:hAnsi="Arial"/>
          <w:b/>
          <w:bCs/>
          <w:color w:val="1F3864"/>
          <w:sz w:val="22"/>
          <w:szCs w:val="22"/>
        </w:rPr>
        <w:t xml:space="preserve">11.5.2 Conflict Types</w:t>
      </w:r>
    </w:p>
    <w:p>
      <w:pPr>
        <w:spacing w:after="120"/>
      </w:pPr>
      <w:r>
        <w:rPr>
          <w:rFonts w:ascii="Arial" w:cs="Arial" w:eastAsia="Arial" w:hAnsi="Arial"/>
          <w:b/>
          <w:bCs/>
          <w:color w:val="000000"/>
          <w:sz w:val="22"/>
          <w:szCs w:val="22"/>
        </w:rPr>
        <w:t xml:space="preserve">Identifier uniqueness. </w:t>
      </w:r>
      <w:r>
        <w:rPr>
          <w:rFonts w:ascii="Arial" w:cs="Arial" w:eastAsia="Arial" w:hAnsi="Arial"/>
          <w:color w:val="000000"/>
          <w:sz w:val="22"/>
          <w:szCs w:val="22"/>
        </w:rPr>
        <w:t xml:space="preserve">The mapper checks proposed codes and identifiers against existing records and against other proposed records in the same batch. A proposed Domain with a code that already exists on a different Domain record is an error. A proposed Requirement with an identifier that already exists is an error. For update operations, the existing record with that identifier is expected — the conflict check excludes the record being updated.</w:t>
      </w:r>
    </w:p>
    <w:p>
      <w:pPr>
        <w:spacing w:after="120"/>
      </w:pPr>
      <w:r>
        <w:rPr>
          <w:rFonts w:ascii="Arial" w:cs="Arial" w:eastAsia="Arial" w:hAnsi="Arial"/>
          <w:b/>
          <w:bCs/>
          <w:color w:val="000000"/>
          <w:sz w:val="22"/>
          <w:szCs w:val="22"/>
        </w:rPr>
        <w:t xml:space="preserve">Type mismatches. </w:t>
      </w:r>
      <w:r>
        <w:rPr>
          <w:rFonts w:ascii="Arial" w:cs="Arial" w:eastAsia="Arial" w:hAnsi="Arial"/>
          <w:color w:val="000000"/>
          <w:sz w:val="22"/>
          <w:szCs w:val="22"/>
        </w:rPr>
        <w:t xml:space="preserve">When a proposed Field update changes the field_type of an existing field, the detector flags this as info. When a proposed Field create has the same name as an existing field on the same entity but with a different field_type, the detector flags this as an error — this likely indicates a duplicate rather than an intentional type change.</w:t>
      </w:r>
    </w:p>
    <w:p>
      <w:pPr>
        <w:spacing w:after="120"/>
      </w:pPr>
      <w:r>
        <w:rPr>
          <w:rFonts w:ascii="Arial" w:cs="Arial" w:eastAsia="Arial" w:hAnsi="Arial"/>
          <w:b/>
          <w:bCs/>
          <w:color w:val="000000"/>
          <w:sz w:val="22"/>
          <w:szCs w:val="22"/>
        </w:rPr>
        <w:t xml:space="preserve">Referential integrity. </w:t>
      </w:r>
      <w:r>
        <w:rPr>
          <w:rFonts w:ascii="Arial" w:cs="Arial" w:eastAsia="Arial" w:hAnsi="Arial"/>
          <w:color w:val="000000"/>
          <w:sz w:val="22"/>
          <w:szCs w:val="22"/>
        </w:rPr>
        <w:t xml:space="preserve">Each foreign key reference in a proposed record is checked: entity_id, domain_id, process_id, field_id, persona_id, and so on. If the reference target does not exist in the database and is not being created in the same import batch, the detector flags an error. If the reference target is being created in the same batch, the detector notes the intra-batch dependency as info.</w:t>
      </w:r>
    </w:p>
    <w:p>
      <w:pPr>
        <w:spacing w:after="120"/>
      </w:pPr>
      <w:r>
        <w:rPr>
          <w:rFonts w:ascii="Arial" w:cs="Arial" w:eastAsia="Arial" w:hAnsi="Arial"/>
          <w:b/>
          <w:bCs/>
          <w:color w:val="000000"/>
          <w:sz w:val="22"/>
          <w:szCs w:val="22"/>
        </w:rPr>
        <w:t xml:space="preserve">Duplicate detection. </w:t>
      </w:r>
      <w:r>
        <w:rPr>
          <w:rFonts w:ascii="Arial" w:cs="Arial" w:eastAsia="Arial" w:hAnsi="Arial"/>
          <w:color w:val="000000"/>
          <w:sz w:val="22"/>
          <w:szCs w:val="22"/>
        </w:rPr>
        <w:t xml:space="preserve">Beyond identifier uniqueness, the detector checks for semantic duplicates: proposed records whose name closely matches an existing record in the same table and scope. For example, a proposed Persona named “Volunteer Mentor” when a Persona named “Mentor” already exists. These are flagged as warnings — they may be intentional distinctions or AI-generated duplicates.</w:t>
      </w:r>
    </w:p>
    <w:p>
      <w:pPr>
        <w:spacing w:after="120"/>
      </w:pPr>
      <w:r>
        <w:rPr>
          <w:rFonts w:ascii="Arial" w:cs="Arial" w:eastAsia="Arial" w:hAnsi="Arial"/>
          <w:b/>
          <w:bCs/>
          <w:color w:val="000000"/>
          <w:sz w:val="22"/>
          <w:szCs w:val="22"/>
        </w:rPr>
        <w:t xml:space="preserve">Orphaned updates. </w:t>
      </w:r>
      <w:r>
        <w:rPr>
          <w:rFonts w:ascii="Arial" w:cs="Arial" w:eastAsia="Arial" w:hAnsi="Arial"/>
          <w:color w:val="000000"/>
          <w:sz w:val="22"/>
          <w:szCs w:val="22"/>
        </w:rPr>
        <w:t xml:space="preserve">For revision imports that propose updates, the detector verifies the target record exists. A proposed update to a Field that no longer exists in the database (perhaps deleted since the original session) is flagged as an error.</w:t>
      </w:r>
    </w:p>
    <w:p>
      <w:pPr>
        <w:pStyle w:val="Heading2"/>
        <w:spacing w:after="160" w:before="280"/>
      </w:pPr>
      <w:r>
        <w:rPr>
          <w:rFonts w:ascii="Arial" w:cs="Arial" w:eastAsia="Arial" w:hAnsi="Arial"/>
          <w:b/>
          <w:bCs/>
          <w:color w:val="1F3864"/>
          <w:sz w:val="24"/>
          <w:szCs w:val="24"/>
        </w:rPr>
        <w:t xml:space="preserve">11.6 Partial Import Handling</w:t>
      </w:r>
    </w:p>
    <w:p>
      <w:pPr>
        <w:spacing w:after="160"/>
      </w:pPr>
      <w:r>
        <w:rPr>
          <w:rFonts w:ascii="Arial" w:cs="Arial" w:eastAsia="Arial" w:hAnsi="Arial"/>
          <w:color w:val="000000"/>
          <w:sz w:val="22"/>
          <w:szCs w:val="22"/>
        </w:rPr>
        <w:t xml:space="preserve">The Import Processor supports partial imports — the administrator can reject individual records while accepting the rest.</w:t>
      </w:r>
    </w:p>
    <w:p>
      <w:pPr>
        <w:pStyle w:val="Heading3"/>
        <w:spacing w:after="120" w:before="240"/>
      </w:pPr>
      <w:r>
        <w:rPr>
          <w:rFonts w:ascii="Arial" w:cs="Arial" w:eastAsia="Arial" w:hAnsi="Arial"/>
          <w:b/>
          <w:bCs/>
          <w:color w:val="1F3864"/>
          <w:sz w:val="22"/>
          <w:szCs w:val="22"/>
        </w:rPr>
        <w:t xml:space="preserve">11.6.1 Intra-Batch Dependencies</w:t>
      </w:r>
    </w:p>
    <w:p>
      <w:pPr>
        <w:spacing w:after="160"/>
      </w:pPr>
      <w:r>
        <w:rPr>
          <w:rFonts w:ascii="Arial" w:cs="Arial" w:eastAsia="Arial" w:hAnsi="Arial"/>
          <w:color w:val="000000"/>
          <w:sz w:val="22"/>
          <w:szCs w:val="22"/>
        </w:rPr>
        <w:t xml:space="preserve">Proposed records within a single import batch may depend on each other. A proposed Field depends on the proposed Entity it belongs to. A proposed FieldOption depends on the proposed Field it belongs to. A proposed ProcessStep depends on the proposed Process it belongs to.</w:t>
      </w:r>
    </w:p>
    <w:p>
      <w:pPr>
        <w:spacing w:after="160"/>
      </w:pPr>
      <w:r>
        <w:rPr>
          <w:rFonts w:ascii="Arial" w:cs="Arial" w:eastAsia="Arial" w:hAnsi="Arial"/>
          <w:color w:val="000000"/>
          <w:sz w:val="22"/>
          <w:szCs w:val="22"/>
        </w:rPr>
        <w:t xml:space="preserve">When the administrator rejects a proposed record that other proposed records depend on, the application presents a cascade warning listing the dependent records. The administrator can either cascade-reject all dependent records or cancel the rejection. The application does not allow committing a record whose dependency within the same batch has been rejected.</w:t>
      </w:r>
    </w:p>
    <w:p>
      <w:pPr>
        <w:spacing w:after="160"/>
      </w:pPr>
      <w:r>
        <w:rPr>
          <w:rFonts w:ascii="Arial" w:cs="Arial" w:eastAsia="Arial" w:hAnsi="Arial"/>
          <w:color w:val="000000"/>
          <w:sz w:val="22"/>
          <w:szCs w:val="22"/>
        </w:rPr>
        <w:t xml:space="preserve">The dependency chain within a batch is determined by foreign key relationships: entity_id, field_id, process_id, panel_id, and similar references. The Map stage tags each proposed record with its intra-batch dependencies so the cascade analysis is immediate during review.</w:t>
      </w:r>
    </w:p>
    <w:p>
      <w:pPr>
        <w:pStyle w:val="Heading3"/>
        <w:spacing w:after="120" w:before="240"/>
      </w:pPr>
      <w:r>
        <w:rPr>
          <w:rFonts w:ascii="Arial" w:cs="Arial" w:eastAsia="Arial" w:hAnsi="Arial"/>
          <w:b/>
          <w:bCs/>
          <w:color w:val="1F3864"/>
          <w:sz w:val="22"/>
          <w:szCs w:val="22"/>
        </w:rPr>
        <w:t xml:space="preserve">11.6.2 Transaction Scope</w:t>
      </w:r>
    </w:p>
    <w:p>
      <w:pPr>
        <w:spacing w:after="160"/>
      </w:pPr>
      <w:r>
        <w:rPr>
          <w:rFonts w:ascii="Arial" w:cs="Arial" w:eastAsia="Arial" w:hAnsi="Arial"/>
          <w:color w:val="000000"/>
          <w:sz w:val="22"/>
          <w:szCs w:val="22"/>
        </w:rPr>
        <w:t xml:space="preserve">The Commit stage writes all accepted records in a single database transaction. If any write fails, the entire transaction is rolled back — there is no partial commit within the accepted set. This ensures the database is never left in an inconsistent state where some cross-references exist but their target records do not.</w:t>
      </w:r>
    </w:p>
    <w:p>
      <w:pPr>
        <w:pStyle w:val="Heading3"/>
        <w:spacing w:after="120" w:before="240"/>
      </w:pPr>
      <w:r>
        <w:rPr>
          <w:rFonts w:ascii="Arial" w:cs="Arial" w:eastAsia="Arial" w:hAnsi="Arial"/>
          <w:b/>
          <w:bCs/>
          <w:color w:val="1F3864"/>
          <w:sz w:val="22"/>
          <w:szCs w:val="22"/>
        </w:rPr>
        <w:t xml:space="preserve">11.6.3 Work Item Status After Partial Import</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The administrator can then generate a new prompt for a revision session to address the gaps.</w:t>
      </w:r>
    </w:p>
    <w:p>
      <w:pPr>
        <w:spacing w:after="160"/>
      </w:pPr>
      <w:r>
        <w:rPr>
          <w:rFonts w:ascii="Arial" w:cs="Arial" w:eastAsia="Arial" w:hAnsi="Arial"/>
          <w:color w:val="000000"/>
          <w:sz w:val="22"/>
          <w:szCs w:val="22"/>
        </w:rPr>
        <w:t xml:space="preserve">A full import (all proposed records accepted, with or without modifications) sets AISession.import_status to “imported” and transitions the work item to complete, triggering downstream workflow engine actions.</w:t>
      </w:r>
    </w:p>
    <w:p>
      <w:pPr>
        <w:spacing w:after="160"/>
      </w:pPr>
      <w:r>
        <w:rPr>
          <w:rFonts w:ascii="Arial" w:cs="Arial" w:eastAsia="Arial" w:hAnsi="Arial"/>
          <w:color w:val="000000"/>
          <w:sz w:val="22"/>
          <w:szCs w:val="22"/>
        </w:rPr>
        <w:t xml:space="preserve">An import where the administrator rejects all proposed records sets AISession.import_status to “rejected” and leaves the work item in in_progress status. The raw and structured output remain stored in the AISession record for reference.</w:t>
      </w:r>
    </w:p>
    <w:p>
      <w:pPr>
        <w:pStyle w:val="Heading2"/>
        <w:spacing w:after="160" w:before="280"/>
      </w:pPr>
      <w:r>
        <w:rPr>
          <w:rFonts w:ascii="Arial" w:cs="Arial" w:eastAsia="Arial" w:hAnsi="Arial"/>
          <w:b/>
          <w:bCs/>
          <w:color w:val="1F3864"/>
          <w:sz w:val="24"/>
          <w:szCs w:val="24"/>
        </w:rPr>
        <w:t xml:space="preserve">11.7 Session Type Handling</w:t>
      </w:r>
    </w:p>
    <w:p>
      <w:pPr>
        <w:spacing w:after="160"/>
      </w:pPr>
      <w:r>
        <w:rPr>
          <w:rFonts w:ascii="Arial" w:cs="Arial" w:eastAsia="Arial" w:hAnsi="Arial"/>
          <w:color w:val="000000"/>
          <w:sz w:val="22"/>
          <w:szCs w:val="22"/>
        </w:rPr>
        <w:t xml:space="preserve">The three session types — initial, revision, and clarification — produce structurally identical JSON envelopes but require different processing behavior during the Map stage.</w:t>
      </w:r>
    </w:p>
    <w:p>
      <w:pPr>
        <w:pStyle w:val="Heading3"/>
        <w:spacing w:after="120" w:before="240"/>
      </w:pPr>
      <w:r>
        <w:rPr>
          <w:rFonts w:ascii="Arial" w:cs="Arial" w:eastAsia="Arial" w:hAnsi="Arial"/>
          <w:b/>
          <w:bCs/>
          <w:color w:val="1F3864"/>
          <w:sz w:val="22"/>
          <w:szCs w:val="22"/>
        </w:rPr>
        <w:t xml:space="preserve">11.7.1 Initial Sessions</w:t>
      </w:r>
    </w:p>
    <w:p>
      <w:pPr>
        <w:spacing w:after="160"/>
      </w:pPr>
      <w:r>
        <w:rPr>
          <w:rFonts w:ascii="Arial" w:cs="Arial" w:eastAsia="Arial" w:hAnsi="Arial"/>
          <w:color w:val="000000"/>
          <w:sz w:val="22"/>
          <w:szCs w:val="22"/>
        </w:rPr>
        <w:t xml:space="preserve">Initial sessions produce the first structured output for a work item. The mapper treats all payload data as new, proposing create operations for all records. If a record unexpectedly already exists (e.g., a Field with the same name on the same entity), the conflict detector flags it per Section 11.5 and the administrator resolves it during review.</w:t>
      </w:r>
    </w:p>
    <w:p>
      <w:pPr>
        <w:spacing w:after="160"/>
      </w:pPr>
      <w:r>
        <w:rPr>
          <w:rFonts w:ascii="Arial" w:cs="Arial" w:eastAsia="Arial" w:hAnsi="Arial"/>
          <w:color w:val="000000"/>
          <w:sz w:val="22"/>
          <w:szCs w:val="22"/>
        </w:rPr>
        <w:t xml:space="preserve">On successful full import, the work item transitions from in_progress to complete.</w:t>
      </w:r>
    </w:p>
    <w:p>
      <w:pPr>
        <w:pStyle w:val="Heading3"/>
        <w:spacing w:after="120" w:before="240"/>
      </w:pPr>
      <w:r>
        <w:rPr>
          <w:rFonts w:ascii="Arial" w:cs="Arial" w:eastAsia="Arial" w:hAnsi="Arial"/>
          <w:b/>
          <w:bCs/>
          <w:color w:val="1F3864"/>
          <w:sz w:val="22"/>
          <w:szCs w:val="22"/>
        </w:rPr>
        <w:t xml:space="preserve">11.7.2 Revision Sessions</w:t>
      </w:r>
    </w:p>
    <w:p>
      <w:pPr>
        <w:spacing w:after="160"/>
      </w:pPr>
      <w:r>
        <w:rPr>
          <w:rFonts w:ascii="Arial" w:cs="Arial" w:eastAsia="Arial" w:hAnsi="Arial"/>
          <w:color w:val="000000"/>
          <w:sz w:val="22"/>
          <w:szCs w:val="22"/>
        </w:rPr>
        <w:t xml:space="preserve">Revision sessions update a work item that was previously completed and has been reopened. The mapper must identify which existing records to update rather than creating duplicates. It uses the following matching strategy:</w:t>
      </w:r>
    </w:p>
    <w:p>
      <w:pPr>
        <w:spacing w:after="160"/>
      </w:pPr>
      <w:r>
        <w:rPr>
          <w:rFonts w:ascii="Arial" w:cs="Arial" w:eastAsia="Arial" w:hAnsi="Arial"/>
          <w:color w:val="000000"/>
          <w:sz w:val="22"/>
          <w:szCs w:val="22"/>
        </w:rPr>
        <w:t xml:space="preserve">Records with unique identifiers (Domain.code, Entity.code, Process.code, Persona.code, Requirement.identifier, Decision.identifier, OpenIssue.identifier) are matched by identifier. A payload record whose identifier matches an existing record produces an update proposal. A payload record whose identifier does not match any existing record produces a create proposal — the revision introduced new content.</w:t>
      </w:r>
    </w:p>
    <w:p>
      <w:pPr>
        <w:spacing w:after="160"/>
      </w:pPr>
      <w:r>
        <w:rPr>
          <w:rFonts w:ascii="Arial" w:cs="Arial" w:eastAsia="Arial" w:hAnsi="Arial"/>
          <w:color w:val="000000"/>
          <w:sz w:val="22"/>
          <w:szCs w:val="22"/>
        </w:rPr>
        <w:t xml:space="preserve">Records without unique identifiers (Field, FieldOption, ProcessStep, cross-references, layout records) are matched by their natural key within scope. Fields are matched by name within the same entity. FieldOptions are matched by value within the same field. ProcessSteps are matched by sort_order within the same process. Cross-references are matched by their composite key (process_id + entity_id, process_id + field_id, process_id + persona_id). Layout records are matched by sort_order within their parent.</w:t>
      </w:r>
    </w:p>
    <w:p>
      <w:pPr>
        <w:spacing w:after="160"/>
      </w:pPr>
      <w:r>
        <w:rPr>
          <w:rFonts w:ascii="Arial" w:cs="Arial" w:eastAsia="Arial" w:hAnsi="Arial"/>
          <w:color w:val="000000"/>
          <w:sz w:val="22"/>
          <w:szCs w:val="22"/>
        </w:rPr>
        <w:t xml:space="preserve">Records that exist in the database but are absent from the revision payload are not automatically deleted. The administrator may choose to delete them manually, but the Import Processor does not infer deletion from absence — the revision session may have focused on a subset of the data.</w:t>
      </w:r>
    </w:p>
    <w:p>
      <w:pPr>
        <w:spacing w:after="160"/>
      </w:pPr>
      <w:r>
        <w:rPr>
          <w:rFonts w:ascii="Arial" w:cs="Arial" w:eastAsia="Arial" w:hAnsi="Arial"/>
          <w:color w:val="000000"/>
          <w:sz w:val="22"/>
          <w:szCs w:val="22"/>
        </w:rPr>
        <w:t xml:space="preserve">On successful full import, the work item transitions from in_progress to complete. The Workflow Engine then handles downstream effects per Section 9.7.2 — unblocking items that were blocked due to this work item’s reopening.</w:t>
      </w:r>
    </w:p>
    <w:p>
      <w:pPr>
        <w:pStyle w:val="Heading3"/>
        <w:spacing w:after="120" w:before="240"/>
      </w:pPr>
      <w:r>
        <w:rPr>
          <w:rFonts w:ascii="Arial" w:cs="Arial" w:eastAsia="Arial" w:hAnsi="Arial"/>
          <w:b/>
          <w:bCs/>
          <w:color w:val="1F3864"/>
          <w:sz w:val="22"/>
          <w:szCs w:val="22"/>
        </w:rPr>
        <w:t xml:space="preserve">11.7.3 Clarification Sessions</w:t>
      </w:r>
    </w:p>
    <w:p>
      <w:pPr>
        <w:spacing w:after="160"/>
      </w:pPr>
      <w:r>
        <w:rPr>
          <w:rFonts w:ascii="Arial" w:cs="Arial" w:eastAsia="Arial" w:hAnsi="Arial"/>
          <w:color w:val="000000"/>
          <w:sz w:val="22"/>
          <w:szCs w:val="22"/>
        </w:rPr>
        <w:t xml:space="preserve">Clarification sessions do not reopen the work item. The session_type on the AISession record is “clarification” and the work item remains in complete status.</w:t>
      </w:r>
    </w:p>
    <w:p>
      <w:pPr>
        <w:spacing w:after="160"/>
      </w:pPr>
      <w:r>
        <w:rPr>
          <w:rFonts w:ascii="Arial" w:cs="Arial" w:eastAsia="Arial" w:hAnsi="Arial"/>
          <w:color w:val="000000"/>
          <w:sz w:val="22"/>
          <w:szCs w:val="22"/>
        </w:rPr>
        <w:t xml:space="preserve">A clarification session may or may not produce structured output. If the payload is empty (all data categories are empty arrays or objects), the Import Processor stores the raw and structured output in the AISession record and skips the Map stage — there is nothing to import. The AISession.import_status is set to “imported” with zero records affected.</w:t>
      </w:r>
    </w:p>
    <w:p>
      <w:pPr>
        <w:spacing w:after="160"/>
      </w:pPr>
      <w:r>
        <w:rPr>
          <w:rFonts w:ascii="Arial" w:cs="Arial" w:eastAsia="Arial" w:hAnsi="Arial"/>
          <w:color w:val="000000"/>
          <w:sz w:val="22"/>
          <w:szCs w:val="22"/>
        </w:rPr>
        <w:t xml:space="preserve">If the payload contains data, the processor runs the full pipeline. The mapper follows revision matching rules — any records in the payload are matched against existing records and proposed as updates or creates. On commit, the work item remains complete (it was never reopened). ChangeLog entries reference the clarification AISession. The Workflow Engine does not trigger cascade regression because the work item’s status did not change.</w:t>
      </w:r>
    </w:p>
    <w:p>
      <w:pPr>
        <w:spacing w:after="160"/>
      </w:pPr>
      <w:r>
        <w:rPr>
          <w:rFonts w:ascii="Arial" w:cs="Arial" w:eastAsia="Arial" w:hAnsi="Arial"/>
          <w:color w:val="000000"/>
          <w:sz w:val="22"/>
          <w:szCs w:val="22"/>
        </w:rPr>
        <w:t xml:space="preserve">Any data modification from a clarification import triggers impact analysis (Section 12) regardless of the work item’s unchanged status. The Impact Analysis Engine evaluates downstream effects based on the data change itself, not the session type.</w:t>
      </w:r>
    </w:p>
    <w:p>
      <w:pPr>
        <w:pStyle w:val="Heading2"/>
        <w:spacing w:after="160" w:before="280"/>
      </w:pPr>
      <w:r>
        <w:rPr>
          <w:rFonts w:ascii="Arial" w:cs="Arial" w:eastAsia="Arial" w:hAnsi="Arial"/>
          <w:b/>
          <w:bCs/>
          <w:color w:val="1F3864"/>
          <w:sz w:val="24"/>
          <w:szCs w:val="24"/>
        </w:rPr>
        <w:t xml:space="preserve">11.8 Decisions and Open Issues</w:t>
      </w:r>
    </w:p>
    <w:p>
      <w:pPr>
        <w:spacing w:after="160"/>
      </w:pPr>
      <w:r>
        <w:rPr>
          <w:rFonts w:ascii="Arial" w:cs="Arial" w:eastAsia="Arial" w:hAnsi="Arial"/>
          <w:color w:val="000000"/>
          <w:sz w:val="22"/>
          <w:szCs w:val="22"/>
        </w:rPr>
        <w:t xml:space="preserve">Every structured output envelope includes top-level decisions and open_issues arrays. These follow a consistent format across all nine work item types and are processed by a shared mapper independent of the type-specific payload mapper.</w:t>
      </w:r>
    </w:p>
    <w:p>
      <w:pPr>
        <w:pStyle w:val="Heading3"/>
        <w:spacing w:after="120" w:before="240"/>
      </w:pPr>
      <w:r>
        <w:rPr>
          <w:rFonts w:ascii="Arial" w:cs="Arial" w:eastAsia="Arial" w:hAnsi="Arial"/>
          <w:b/>
          <w:bCs/>
          <w:color w:val="1F3864"/>
          <w:sz w:val="22"/>
          <w:szCs w:val="22"/>
        </w:rPr>
        <w:t xml:space="preserve">11.8.1 Decision Mapping</w:t>
      </w:r>
    </w:p>
    <w:p>
      <w:pPr>
        <w:spacing w:after="160"/>
      </w:pPr>
      <w:r>
        <w:rPr>
          <w:rFonts w:ascii="Arial" w:cs="Arial" w:eastAsia="Arial" w:hAnsi="Arial"/>
          <w:color w:val="000000"/>
          <w:sz w:val="22"/>
          <w:szCs w:val="22"/>
        </w:rPr>
        <w:t xml:space="preserve">Each entry in the decisions array maps to one proposed Decision record. Payload fields map to: identifier, title, description, status.</w:t>
      </w:r>
    </w:p>
    <w:p>
      <w:pPr>
        <w:spacing w:after="160"/>
      </w:pPr>
      <w:r>
        <w:rPr>
          <w:rFonts w:ascii="Arial" w:cs="Arial" w:eastAsia="Arial" w:hAnsi="Arial"/>
          <w:color w:val="000000"/>
          <w:sz w:val="22"/>
          <w:szCs w:val="22"/>
        </w:rPr>
        <w:t xml:space="preserve">Scope assignment: the payload includes scope references as codes (domain code, entity code, process code, field name, requirement identifier, business object name). The mapper resolves each code against existing database records and proposed records in the same batch. Resolved references are set on the Decision record’s foreign key columns (domain_id, entity_id, process_id, field_id, requirement_id, business_object_id). Unresolved references are flagged as warnings per Section 11.5.</w:t>
      </w:r>
    </w:p>
    <w:p>
      <w:pPr>
        <w:spacing w:after="160"/>
      </w:pPr>
      <w:r>
        <w:rPr>
          <w:rFonts w:ascii="Arial" w:cs="Arial" w:eastAsia="Arial" w:hAnsi="Arial"/>
          <w:color w:val="000000"/>
          <w:sz w:val="22"/>
          <w:szCs w:val="22"/>
        </w:rPr>
        <w:t xml:space="preserve">For decisions with status “locked,” the mapper sets Decision.locked_at to the current timestamp and Decision.locked_by_session_id to the current AISession id.</w:t>
      </w:r>
    </w:p>
    <w:p>
      <w:pPr>
        <w:spacing w:after="160"/>
      </w:pPr>
      <w:r>
        <w:rPr>
          <w:rFonts w:ascii="Arial" w:cs="Arial" w:eastAsia="Arial" w:hAnsi="Arial"/>
          <w:color w:val="000000"/>
          <w:sz w:val="22"/>
          <w:szCs w:val="22"/>
        </w:rPr>
        <w:t xml:space="preserve">For revision sessions: decisions whose identifier matches an existing Decision record are proposed as updates. New identifiers are proposed as creates. If an existing decision’s status is being changed from “locked” to “superseded,” the payload must include a superseded_by reference — the mapper resolves this against other decisions in the same batch or existing Decision records and sets Decision.superseded_by_id.</w:t>
      </w:r>
    </w:p>
    <w:p>
      <w:pPr>
        <w:pStyle w:val="Heading3"/>
        <w:spacing w:after="120" w:before="240"/>
      </w:pPr>
      <w:r>
        <w:rPr>
          <w:rFonts w:ascii="Arial" w:cs="Arial" w:eastAsia="Arial" w:hAnsi="Arial"/>
          <w:b/>
          <w:bCs/>
          <w:color w:val="1F3864"/>
          <w:sz w:val="22"/>
          <w:szCs w:val="22"/>
        </w:rPr>
        <w:t xml:space="preserve">11.8.2 Open Issue Mapping</w:t>
      </w:r>
    </w:p>
    <w:p>
      <w:pPr>
        <w:spacing w:after="160"/>
      </w:pPr>
      <w:r>
        <w:rPr>
          <w:rFonts w:ascii="Arial" w:cs="Arial" w:eastAsia="Arial" w:hAnsi="Arial"/>
          <w:color w:val="000000"/>
          <w:sz w:val="22"/>
          <w:szCs w:val="22"/>
        </w:rPr>
        <w:t xml:space="preserve">Each entry in the open_issues array maps to one proposed OpenIssue record. Payload fields map to: identifier, title, description, status, priority.</w:t>
      </w:r>
    </w:p>
    <w:p>
      <w:pPr>
        <w:spacing w:after="160"/>
      </w:pPr>
      <w:r>
        <w:rPr>
          <w:rFonts w:ascii="Arial" w:cs="Arial" w:eastAsia="Arial" w:hAnsi="Arial"/>
          <w:color w:val="000000"/>
          <w:sz w:val="22"/>
          <w:szCs w:val="22"/>
        </w:rPr>
        <w:t xml:space="preserve">Scope assignment follows the same resolution logic as decisions — codes resolved to foreign key references, unresolved references flagged as warnings.</w:t>
      </w:r>
    </w:p>
    <w:p>
      <w:pPr>
        <w:spacing w:after="160"/>
      </w:pPr>
      <w:r>
        <w:rPr>
          <w:rFonts w:ascii="Arial" w:cs="Arial" w:eastAsia="Arial" w:hAnsi="Arial"/>
          <w:color w:val="000000"/>
          <w:sz w:val="22"/>
          <w:szCs w:val="22"/>
        </w:rPr>
        <w:t xml:space="preserve">For issues with status “resolved,” the mapper sets OpenIssue.resolution from the payload’s resolution text, OpenIssue.resolved_at to the current timestamp, and OpenIssue.resolved_by_session_id to the current AISession id. If the resolution produced a formal decision, the payload includes a resolved_by_decision reference — the mapper resolves this against Decision records and sets OpenIssue.resolved_by_decision_id.</w:t>
      </w:r>
    </w:p>
    <w:p>
      <w:pPr>
        <w:spacing w:after="160"/>
      </w:pPr>
      <w:r>
        <w:rPr>
          <w:rFonts w:ascii="Arial" w:cs="Arial" w:eastAsia="Arial" w:hAnsi="Arial"/>
          <w:color w:val="000000"/>
          <w:sz w:val="22"/>
          <w:szCs w:val="22"/>
        </w:rPr>
        <w:t xml:space="preserve">For revision sessions: open issues whose identifier matches an existing OpenIssue record are proposed as updates. This allows a revision session to resolve a previously open issue or change its priority. New identifiers are proposed as creates.</w:t>
      </w:r>
    </w:p>
    <w:p>
      <w:pPr>
        <w:pStyle w:val="Heading2"/>
        <w:spacing w:after="160" w:before="280"/>
      </w:pPr>
      <w:r>
        <w:rPr>
          <w:rFonts w:ascii="Arial" w:cs="Arial" w:eastAsia="Arial" w:hAnsi="Arial"/>
          <w:b/>
          <w:bCs/>
          <w:color w:val="1F3864"/>
          <w:sz w:val="24"/>
          <w:szCs w:val="24"/>
        </w:rPr>
        <w:t xml:space="preserve">11.9 Audit Trail Creation</w:t>
      </w:r>
    </w:p>
    <w:p>
      <w:pPr>
        <w:spacing w:after="160"/>
      </w:pPr>
      <w:r>
        <w:rPr>
          <w:rFonts w:ascii="Arial" w:cs="Arial" w:eastAsia="Arial" w:hAnsi="Arial"/>
          <w:color w:val="000000"/>
          <w:sz w:val="22"/>
          <w:szCs w:val="22"/>
        </w:rPr>
        <w:t xml:space="preserve">Every import operation is fully recorded in the audit layer. The audit trail links every database record back to the AI session that created or modified it, and captures field-level change history.</w:t>
      </w:r>
    </w:p>
    <w:p>
      <w:pPr>
        <w:pStyle w:val="Heading3"/>
        <w:spacing w:after="120" w:before="240"/>
      </w:pPr>
      <w:r>
        <w:rPr>
          <w:rFonts w:ascii="Arial" w:cs="Arial" w:eastAsia="Arial" w:hAnsi="Arial"/>
          <w:b/>
          <w:bCs/>
          <w:color w:val="1F3864"/>
          <w:sz w:val="22"/>
          <w:szCs w:val="22"/>
        </w:rPr>
        <w:t xml:space="preserve">11.9.1 AISession Record</w:t>
      </w:r>
    </w:p>
    <w:p>
      <w:pPr>
        <w:spacing w:after="160"/>
      </w:pPr>
      <w:r>
        <w:rPr>
          <w:rFonts w:ascii="Arial" w:cs="Arial" w:eastAsia="Arial" w:hAnsi="Arial"/>
          <w:color w:val="000000"/>
          <w:sz w:val="22"/>
          <w:szCs w:val="22"/>
        </w:rPr>
        <w:t xml:space="preserve">The AISession record is created when the work item transitions to in_progress (Section 9.3). The Import Processor updates this record at each pipeline stage: Stage 1 (Receive) sets raw_output to the pasted JSON text. Stage 2 (Parse and Validate) sets structured_output to the validated JSON string. Stage 6 (Commit) sets import_status to “imported,” “partial,” or “rejected,” sets completed_at to the current timestamp, and stores any administrator notes in AISession.notes.</w:t>
      </w:r>
    </w:p>
    <w:p>
      <w:pPr>
        <w:spacing w:after="160"/>
      </w:pPr>
      <w:r>
        <w:rPr>
          <w:rFonts w:ascii="Arial" w:cs="Arial" w:eastAsia="Arial" w:hAnsi="Arial"/>
          <w:color w:val="000000"/>
          <w:sz w:val="22"/>
          <w:szCs w:val="22"/>
        </w:rPr>
        <w:t xml:space="preserve">For revision and clarification sessions, a new AISession record is created for each session. A single work item may have multiple AISession records over its lifecycle — one initial, zero or more revisions, and zero or more clarifications. The work_item_id on each AISession links them to the same work item.</w:t>
      </w:r>
    </w:p>
    <w:p>
      <w:pPr>
        <w:pStyle w:val="Heading3"/>
        <w:spacing w:after="120" w:before="240"/>
      </w:pPr>
      <w:r>
        <w:rPr>
          <w:rFonts w:ascii="Arial" w:cs="Arial" w:eastAsia="Arial" w:hAnsi="Arial"/>
          <w:b/>
          <w:bCs/>
          <w:color w:val="1F3864"/>
          <w:sz w:val="22"/>
          <w:szCs w:val="22"/>
        </w:rPr>
        <w:t xml:space="preserve">11.9.2 ChangeLog Entries</w:t>
      </w:r>
    </w:p>
    <w:p>
      <w:pPr>
        <w:spacing w:after="160"/>
      </w:pPr>
      <w:r>
        <w:rPr>
          <w:rFonts w:ascii="Arial" w:cs="Arial" w:eastAsia="Arial" w:hAnsi="Arial"/>
          <w:color w:val="000000"/>
          <w:sz w:val="22"/>
          <w:szCs w:val="22"/>
        </w:rPr>
        <w:t xml:space="preserve">The Commit stage creates ChangeLog entries for every database write in the transaction.</w:t>
      </w:r>
    </w:p>
    <w:p>
      <w:pPr>
        <w:spacing w:after="160"/>
      </w:pPr>
      <w:r>
        <w:rPr>
          <w:rFonts w:ascii="Arial" w:cs="Arial" w:eastAsia="Arial" w:hAnsi="Arial"/>
          <w:color w:val="000000"/>
          <w:sz w:val="22"/>
          <w:szCs w:val="22"/>
        </w:rPr>
        <w:t xml:space="preserve">For create operations: one ChangeLog entry per record with change_type “insert,” table_name set to the target table, record_id set to the newly assigned id, and field_name, old_value, and new_value set to null. The insert entry marks the record’s creation point — individual field values are captured on the record itself.</w:t>
      </w:r>
    </w:p>
    <w:p>
      <w:pPr>
        <w:spacing w:after="160"/>
      </w:pPr>
      <w:r>
        <w:rPr>
          <w:rFonts w:ascii="Arial" w:cs="Arial" w:eastAsia="Arial" w:hAnsi="Arial"/>
          <w:color w:val="000000"/>
          <w:sz w:val="22"/>
          <w:szCs w:val="22"/>
        </w:rPr>
        <w:t xml:space="preserve">For update operations: one ChangeLog entry per changed field with change_type “update,” table_name and record_id identifying the record, field_name identifying the column, old_value set to the previous value, new_value set to the committed value, and rationale describing the change source.</w:t>
      </w:r>
    </w:p>
    <w:p>
      <w:pPr>
        <w:spacing w:after="160"/>
      </w:pPr>
      <w:r>
        <w:rPr>
          <w:rFonts w:ascii="Arial" w:cs="Arial" w:eastAsia="Arial" w:hAnsi="Arial"/>
          <w:color w:val="000000"/>
          <w:sz w:val="22"/>
          <w:szCs w:val="22"/>
        </w:rPr>
        <w:t xml:space="preserve">All ChangeLog entries reference the AISession through session_id, establishing the link between the change and the AI conversation that produced it.</w:t>
      </w:r>
    </w:p>
    <w:p>
      <w:pPr>
        <w:pStyle w:val="Heading3"/>
        <w:spacing w:after="120" w:before="240"/>
      </w:pPr>
      <w:r>
        <w:rPr>
          <w:rFonts w:ascii="Arial" w:cs="Arial" w:eastAsia="Arial" w:hAnsi="Arial"/>
          <w:b/>
          <w:bCs/>
          <w:color w:val="1F3864"/>
          <w:sz w:val="22"/>
          <w:szCs w:val="22"/>
        </w:rPr>
        <w:t xml:space="preserve">11.9.3 Administrator Modifications</w:t>
      </w:r>
    </w:p>
    <w:p>
      <w:pPr>
        <w:spacing w:after="160"/>
      </w:pPr>
      <w:r>
        <w:rPr>
          <w:rFonts w:ascii="Arial" w:cs="Arial" w:eastAsia="Arial" w:hAnsi="Arial"/>
          <w:color w:val="000000"/>
          <w:sz w:val="22"/>
          <w:szCs w:val="22"/>
        </w:rPr>
        <w:t xml:space="preserve">When the administrator modifies a proposed value during review (Section 11.4.2), the ChangeLog captures the final committed value, not the AI-proposed value. The AI-proposed value is preserved in AISession.structured_output. Comparing the two reveals administrator overrides.</w:t>
      </w:r>
    </w:p>
    <w:p>
      <w:pPr>
        <w:pStyle w:val="Heading2"/>
        <w:spacing w:after="160" w:before="280"/>
      </w:pPr>
      <w:r>
        <w:rPr>
          <w:rFonts w:ascii="Arial" w:cs="Arial" w:eastAsia="Arial" w:hAnsi="Arial"/>
          <w:b/>
          <w:bCs/>
          <w:color w:val="1F3864"/>
          <w:sz w:val="24"/>
          <w:szCs w:val="24"/>
        </w:rPr>
        <w:t xml:space="preserve">11.10 Downstream Triggers</w:t>
      </w:r>
    </w:p>
    <w:p>
      <w:pPr>
        <w:spacing w:after="160"/>
      </w:pPr>
      <w:r>
        <w:rPr>
          <w:rFonts w:ascii="Arial" w:cs="Arial" w:eastAsia="Arial" w:hAnsi="Arial"/>
          <w:color w:val="000000"/>
          <w:sz w:val="22"/>
          <w:szCs w:val="22"/>
        </w:rPr>
        <w:t xml:space="preserve">After the Commit stage completes successfully, the Import Processor triggers downstream actions in a defined sequence. All triggers execute synchronously — the import is not considered complete until all triggers have finished.</w:t>
      </w:r>
    </w:p>
    <w:p>
      <w:pPr>
        <w:pStyle w:val="Heading3"/>
        <w:spacing w:after="120" w:before="240"/>
      </w:pPr>
      <w:r>
        <w:rPr>
          <w:rFonts w:ascii="Arial" w:cs="Arial" w:eastAsia="Arial" w:hAnsi="Arial"/>
          <w:b/>
          <w:bCs/>
          <w:color w:val="1F3864"/>
          <w:sz w:val="22"/>
          <w:szCs w:val="22"/>
        </w:rPr>
        <w:t xml:space="preserve">11.10.1 Trigger Sequence</w:t>
      </w:r>
    </w:p>
    <w:p>
      <w:pPr>
        <w:spacing w:after="160"/>
      </w:pPr>
      <w:r>
        <w:rPr>
          <w:rFonts w:ascii="Arial" w:cs="Arial" w:eastAsia="Arial" w:hAnsi="Arial"/>
          <w:color w:val="000000"/>
          <w:sz w:val="22"/>
          <w:szCs w:val="22"/>
        </w:rPr>
        <w:t xml:space="preserve">The triggers execute in this order:</w:t>
      </w:r>
    </w:p>
    <w:p>
      <w:pPr>
        <w:spacing w:after="120"/>
      </w:pPr>
      <w:r>
        <w:rPr>
          <w:rFonts w:ascii="Arial" w:cs="Arial" w:eastAsia="Arial" w:hAnsi="Arial"/>
          <w:b/>
          <w:bCs/>
          <w:color w:val="000000"/>
          <w:sz w:val="22"/>
          <w:szCs w:val="22"/>
        </w:rPr>
        <w:t xml:space="preserve">1. Dependency graph construction (conditional). </w:t>
      </w:r>
      <w:r>
        <w:rPr>
          <w:rFonts w:ascii="Arial" w:cs="Arial" w:eastAsia="Arial" w:hAnsi="Arial"/>
          <w:color w:val="000000"/>
          <w:sz w:val="22"/>
          <w:szCs w:val="22"/>
        </w:rPr>
        <w:t xml:space="preserve">For master_prd imports: the Workflow Engine creates the business_object_discovery work item and its dependency on master_prd, per Section 9.4.2. For business_object_discovery imports: the Workflow Engine creates work items for all remaining phases and wires all dependencies, per Section 9.4.3. For all other work item types: no graph construction is triggered.</w:t>
      </w:r>
    </w:p>
    <w:p>
      <w:pPr>
        <w:spacing w:after="120"/>
      </w:pPr>
      <w:r>
        <w:rPr>
          <w:rFonts w:ascii="Arial" w:cs="Arial" w:eastAsia="Arial" w:hAnsi="Arial"/>
          <w:b/>
          <w:bCs/>
          <w:color w:val="000000"/>
          <w:sz w:val="22"/>
          <w:szCs w:val="22"/>
        </w:rPr>
        <w:t xml:space="preserve">2. Work item completion (conditional). </w:t>
      </w:r>
      <w:r>
        <w:rPr>
          <w:rFonts w:ascii="Arial" w:cs="Arial" w:eastAsia="Arial" w:hAnsi="Arial"/>
          <w:color w:val="000000"/>
          <w:sz w:val="22"/>
          <w:szCs w:val="22"/>
        </w:rPr>
        <w:t xml:space="preserve">If the import is full (import_status is “imported”), the work item transitions from in_progress to complete with completed_at set to the current timestamp. If the import is partial or rejected, this step is skipped — the work item remains in_progress.</w:t>
      </w:r>
    </w:p>
    <w:p>
      <w:pPr>
        <w:spacing w:after="120"/>
      </w:pPr>
      <w:r>
        <w:rPr>
          <w:rFonts w:ascii="Arial" w:cs="Arial" w:eastAsia="Arial" w:hAnsi="Arial"/>
          <w:b/>
          <w:bCs/>
          <w:color w:val="000000"/>
          <w:sz w:val="22"/>
          <w:szCs w:val="22"/>
        </w:rPr>
        <w:t xml:space="preserve">3. Downstream status recalculation. </w:t>
      </w:r>
      <w:r>
        <w:rPr>
          <w:rFonts w:ascii="Arial" w:cs="Arial" w:eastAsia="Arial" w:hAnsi="Arial"/>
          <w:color w:val="000000"/>
          <w:sz w:val="22"/>
          <w:szCs w:val="22"/>
        </w:rPr>
        <w:t xml:space="preserve">If the work item transitioned to complete in step 2, the engine runs downstream recalculation per Section 9.7.1 — checking all dependent work items and transitioning those whose dependencies are now fully satisfied from not_started to ready.</w:t>
      </w:r>
    </w:p>
    <w:p>
      <w:pPr>
        <w:spacing w:after="120"/>
      </w:pPr>
      <w:r>
        <w:rPr>
          <w:rFonts w:ascii="Arial" w:cs="Arial" w:eastAsia="Arial" w:hAnsi="Arial"/>
          <w:b/>
          <w:bCs/>
          <w:color w:val="000000"/>
          <w:sz w:val="22"/>
          <w:szCs w:val="22"/>
        </w:rPr>
        <w:t xml:space="preserve">4. Revision unblocking (conditional). </w:t>
      </w:r>
      <w:r>
        <w:rPr>
          <w:rFonts w:ascii="Arial" w:cs="Arial" w:eastAsia="Arial" w:hAnsi="Arial"/>
          <w:color w:val="000000"/>
          <w:sz w:val="22"/>
          <w:szCs w:val="22"/>
        </w:rPr>
        <w:t xml:space="preserve">For revision imports only: if the work item was reopened and has now completed again, the engine identifies all downstream work items that were blocked due to this revision and processes them per Section 9.8.2 — restoring their status_before_blocked if all dependencies are now complete.</w:t>
      </w:r>
    </w:p>
    <w:p>
      <w:pPr>
        <w:spacing w:after="120"/>
      </w:pPr>
      <w:r>
        <w:rPr>
          <w:rFonts w:ascii="Arial" w:cs="Arial" w:eastAsia="Arial" w:hAnsi="Arial"/>
          <w:b/>
          <w:bCs/>
          <w:color w:val="000000"/>
          <w:sz w:val="22"/>
          <w:szCs w:val="22"/>
        </w:rPr>
        <w:t xml:space="preserve">5. Impact analysis (conditional). </w:t>
      </w:r>
      <w:r>
        <w:rPr>
          <w:rFonts w:ascii="Arial" w:cs="Arial" w:eastAsia="Arial" w:hAnsi="Arial"/>
          <w:color w:val="000000"/>
          <w:sz w:val="22"/>
          <w:szCs w:val="22"/>
        </w:rPr>
        <w:t xml:space="preserve">If the import modified existing records (any update operations were committed), the Import Processor queues the changes for impact analysis. The Impact Analysis Engine (Section 12) evaluates downstream effects and creates ChangeImpact records. This applies to all session types including clarification sessions that modify data.</w:t>
      </w:r>
    </w:p>
    <w:p>
      <w:pPr>
        <w:pStyle w:val="Heading3"/>
        <w:spacing w:after="120" w:before="240"/>
      </w:pPr>
      <w:r>
        <w:rPr>
          <w:rFonts w:ascii="Arial" w:cs="Arial" w:eastAsia="Arial" w:hAnsi="Arial"/>
          <w:b/>
          <w:bCs/>
          <w:color w:val="1F3864"/>
          <w:sz w:val="22"/>
          <w:szCs w:val="22"/>
        </w:rPr>
        <w:t xml:space="preserve">11.10.2 Graph Construction Timing</w:t>
      </w:r>
    </w:p>
    <w:p>
      <w:pPr>
        <w:spacing w:after="160"/>
      </w:pPr>
      <w:r>
        <w:rPr>
          <w:rFonts w:ascii="Arial" w:cs="Arial" w:eastAsia="Arial" w:hAnsi="Arial"/>
          <w:color w:val="000000"/>
          <w:sz w:val="22"/>
          <w:szCs w:val="22"/>
        </w:rPr>
        <w:t xml:space="preserve">Dependency graph construction in step 1 must complete before work item completion in step 2. For business_object_discovery imports, graph construction creates entity_prd work items that depend on business_object_discovery. If the work item transitioned to complete before those dependencies were wired, the downstream recalculation in step 3 would not find them. The sequence ensures that all new work items and dependencies exist before the engine evaluates which items are ready.</w:t>
      </w:r>
    </w:p>
    <w:p>
      <w:pPr>
        <w:pStyle w:val="Heading3"/>
        <w:spacing w:after="120" w:before="240"/>
      </w:pPr>
      <w:r>
        <w:rPr>
          <w:rFonts w:ascii="Arial" w:cs="Arial" w:eastAsia="Arial" w:hAnsi="Arial"/>
          <w:b/>
          <w:bCs/>
          <w:color w:val="1F3864"/>
          <w:sz w:val="22"/>
          <w:szCs w:val="22"/>
        </w:rPr>
        <w:t xml:space="preserve">11.10.3 Failure During Triggers</w:t>
      </w:r>
    </w:p>
    <w:p>
      <w:pPr>
        <w:spacing w:after="160"/>
      </w:pPr>
      <w:r>
        <w:rPr>
          <w:rFonts w:ascii="Arial" w:cs="Arial" w:eastAsia="Arial" w:hAnsi="Arial"/>
          <w:color w:val="000000"/>
          <w:sz w:val="22"/>
          <w:szCs w:val="22"/>
        </w:rPr>
        <w:t xml:space="preserve">If any trigger step fails, the import data remains committed — the database transaction in Stage 6 has already completed. The failure is logged and presented to the administrator with a description of which trigger failed and why. The administrator can retry the trigger operation or resolve the issue manually. This separation between data commit and trigger execution means a trigger failure never causes data loss. The worst case is that work item statuses are temporarily stale until the trigger is retried.</w:t>
      </w:r>
    </w:p>
    <w:p>
      <w:pPr>
        <w:pStyle w:val="Heading2"/>
        <w:spacing w:after="160" w:before="280"/>
      </w:pPr>
      <w:r>
        <w:rPr>
          <w:rFonts w:ascii="Arial" w:cs="Arial" w:eastAsia="Arial" w:hAnsi="Arial"/>
          <w:b/>
          <w:bCs/>
          <w:color w:val="1F3864"/>
          <w:sz w:val="24"/>
          <w:szCs w:val="24"/>
        </w:rPr>
        <w:t xml:space="preserve">11.11 Error Handling and Recovery</w:t>
      </w:r>
    </w:p>
    <w:p>
      <w:pPr>
        <w:spacing w:after="160"/>
      </w:pPr>
      <w:r>
        <w:rPr>
          <w:rFonts w:ascii="Arial" w:cs="Arial" w:eastAsia="Arial" w:hAnsi="Arial"/>
          <w:color w:val="000000"/>
          <w:sz w:val="22"/>
          <w:szCs w:val="22"/>
        </w:rPr>
        <w:t xml:space="preserve">Errors can occur at any pipeline stage. The Import Processor handles each stage’s failure modes differently based on whether data has been written to the database.</w:t>
      </w:r>
    </w:p>
    <w:p>
      <w:pPr>
        <w:pStyle w:val="Heading3"/>
        <w:spacing w:after="120" w:before="240"/>
      </w:pPr>
      <w:r>
        <w:rPr>
          <w:rFonts w:ascii="Arial" w:cs="Arial" w:eastAsia="Arial" w:hAnsi="Arial"/>
          <w:b/>
          <w:bCs/>
          <w:color w:val="1F3864"/>
          <w:sz w:val="22"/>
          <w:szCs w:val="22"/>
        </w:rPr>
        <w:t xml:space="preserve">11.11.1 Pre-Commit Errors (Stages 1–5)</w:t>
      </w:r>
    </w:p>
    <w:p>
      <w:pPr>
        <w:spacing w:after="160"/>
      </w:pPr>
      <w:r>
        <w:rPr>
          <w:rFonts w:ascii="Arial" w:cs="Arial" w:eastAsia="Arial" w:hAnsi="Arial"/>
          <w:color w:val="000000"/>
          <w:sz w:val="22"/>
          <w:szCs w:val="22"/>
        </w:rPr>
        <w:t xml:space="preserve">No data has been written to the database during these stages. Any failure leaves the database unchanged.</w:t>
      </w:r>
    </w:p>
    <w:p>
      <w:pPr>
        <w:spacing w:after="160"/>
      </w:pPr>
      <w:r>
        <w:rPr>
          <w:rFonts w:ascii="Arial" w:cs="Arial" w:eastAsia="Arial" w:hAnsi="Arial"/>
          <w:color w:val="000000"/>
          <w:sz w:val="22"/>
          <w:szCs w:val="22"/>
        </w:rPr>
        <w:t xml:space="preserve">Stage 1 (Receive): empty or whitespace-only input displays an error message and the administrator can re-paste. Stage 2 (Parse and Validate): JSON syntax errors and envelope validation failures display the specific validation error with enough detail for the administrator to identify the problem (line number for syntax errors, field name for missing envelope fields, expected vs. actual values for mismatches). The administrator cancels and returns to the AI session for corrected output. Stage 3 (Map): unexpected payload structure — a required key is missing or a value is the wrong JSON type despite passing Layer 3 validation — logs the specific mapping failure and halts. Stage 4 (Detect): conflict detection does not halt the pipeline; all conflicts are collected and presented in Stage 5. Errors in the detection logic itself halt the pipeline with a technical error message. Stage 5 (Review): no automatic errors; the administrator controls all actions. If the administrator attempts to confirm with unresolved error-severity conflicts, the application blocks confirmation and highlights the unresolved items.</w:t>
      </w:r>
    </w:p>
    <w:p>
      <w:pPr>
        <w:pStyle w:val="Heading3"/>
        <w:spacing w:after="120" w:before="240"/>
      </w:pPr>
      <w:r>
        <w:rPr>
          <w:rFonts w:ascii="Arial" w:cs="Arial" w:eastAsia="Arial" w:hAnsi="Arial"/>
          <w:b/>
          <w:bCs/>
          <w:color w:val="1F3864"/>
          <w:sz w:val="22"/>
          <w:szCs w:val="22"/>
        </w:rPr>
        <w:t xml:space="preserve">11.11.2 Commit Errors (Stage 6)</w:t>
      </w:r>
    </w:p>
    <w:p>
      <w:pPr>
        <w:spacing w:after="160"/>
      </w:pPr>
      <w:r>
        <w:rPr>
          <w:rFonts w:ascii="Arial" w:cs="Arial" w:eastAsia="Arial" w:hAnsi="Arial"/>
          <w:color w:val="000000"/>
          <w:sz w:val="22"/>
          <w:szCs w:val="22"/>
        </w:rPr>
        <w:t xml:space="preserve">The Commit stage executes within a single database transaction. If any write fails — constraint violation, disk error, unexpected null — the entire transaction is rolled back. No partial data reaches the database. The application presents the error to the administrator with the specific record and field that caused the failure.</w:t>
      </w:r>
    </w:p>
    <w:p>
      <w:pPr>
        <w:spacing w:after="160"/>
      </w:pPr>
      <w:r>
        <w:rPr>
          <w:rFonts w:ascii="Arial" w:cs="Arial" w:eastAsia="Arial" w:hAnsi="Arial"/>
          <w:color w:val="000000"/>
          <w:sz w:val="22"/>
          <w:szCs w:val="22"/>
        </w:rPr>
        <w:t xml:space="preserve">After a commit failure, the administrator can retry the commit (the proposed records are still in memory) or cancel the import. If retrying, the Detect stage re-runs to catch any database state changes that occurred since the original detection.</w:t>
      </w:r>
    </w:p>
    <w:p>
      <w:pPr>
        <w:pStyle w:val="Heading3"/>
        <w:spacing w:after="120" w:before="240"/>
      </w:pPr>
      <w:r>
        <w:rPr>
          <w:rFonts w:ascii="Arial" w:cs="Arial" w:eastAsia="Arial" w:hAnsi="Arial"/>
          <w:b/>
          <w:bCs/>
          <w:color w:val="1F3864"/>
          <w:sz w:val="22"/>
          <w:szCs w:val="22"/>
        </w:rPr>
        <w:t xml:space="preserve">11.11.3 Trigger Errors (Stage 7)</w:t>
      </w:r>
    </w:p>
    <w:p>
      <w:pPr>
        <w:spacing w:after="160"/>
      </w:pPr>
      <w:r>
        <w:rPr>
          <w:rFonts w:ascii="Arial" w:cs="Arial" w:eastAsia="Arial" w:hAnsi="Arial"/>
          <w:color w:val="000000"/>
          <w:sz w:val="22"/>
          <w:szCs w:val="22"/>
        </w:rPr>
        <w:t xml:space="preserve">Trigger failures do not affect committed data, as established in Section 11.10.3. The application logs the failure, presents it to the administrator, and provides a retry option for the failed trigger. The administrator can also choose to defer trigger resolution and address it later.</w:t>
      </w:r>
    </w:p>
    <w:p>
      <w:pPr>
        <w:pStyle w:val="Heading3"/>
        <w:spacing w:after="120" w:before="240"/>
      </w:pPr>
      <w:r>
        <w:rPr>
          <w:rFonts w:ascii="Arial" w:cs="Arial" w:eastAsia="Arial" w:hAnsi="Arial"/>
          <w:b/>
          <w:bCs/>
          <w:color w:val="1F3864"/>
          <w:sz w:val="22"/>
          <w:szCs w:val="22"/>
        </w:rPr>
        <w:t xml:space="preserve">11.11.4 Recovery State</w:t>
      </w:r>
    </w:p>
    <w:p>
      <w:pPr>
        <w:spacing w:after="160"/>
      </w:pPr>
      <w:r>
        <w:rPr>
          <w:rFonts w:ascii="Arial" w:cs="Arial" w:eastAsia="Arial" w:hAnsi="Arial"/>
          <w:color w:val="000000"/>
          <w:sz w:val="22"/>
          <w:szCs w:val="22"/>
        </w:rPr>
        <w:t xml:space="preserve">At any point before commit confirmation, the administrator can cancel the import. Cancellation discards all proposed records and returns to the work item screen. The AISession record retains raw_output and structured_output from Stages 1 and 2 — this data is preserved regardless of cancellation so the administrator can re-attempt the import without re-pasting.</w:t>
      </w:r>
    </w:p>
    <w:p>
      <w:pPr>
        <w:pStyle w:val="Heading2"/>
        <w:spacing w:after="160" w:before="280"/>
      </w:pPr>
      <w:r>
        <w:rPr>
          <w:rFonts w:ascii="Arial" w:cs="Arial" w:eastAsia="Arial" w:hAnsi="Arial"/>
          <w:b/>
          <w:bCs/>
          <w:color w:val="1F3864"/>
          <w:sz w:val="24"/>
          <w:szCs w:val="24"/>
        </w:rPr>
        <w:t xml:space="preserve">11.12 Identifier Management</w:t>
      </w:r>
    </w:p>
    <w:p>
      <w:pPr>
        <w:spacing w:after="160"/>
      </w:pPr>
      <w:r>
        <w:rPr>
          <w:rFonts w:ascii="Arial" w:cs="Arial" w:eastAsia="Arial" w:hAnsi="Arial"/>
          <w:color w:val="000000"/>
          <w:sz w:val="22"/>
          <w:szCs w:val="22"/>
        </w:rPr>
        <w:t xml:space="preserve">AI sessions assign human-readable identifiers following the naming scheme defined in the Document Production Process. The Import Processor preserves AI-assigned identifiers whenever possible and validates them for uniqueness and format compliance.</w:t>
      </w:r>
    </w:p>
    <w:p>
      <w:pPr>
        <w:pStyle w:val="Heading3"/>
        <w:spacing w:after="120" w:before="240"/>
      </w:pPr>
      <w:r>
        <w:rPr>
          <w:rFonts w:ascii="Arial" w:cs="Arial" w:eastAsia="Arial" w:hAnsi="Arial"/>
          <w:b/>
          <w:bCs/>
          <w:color w:val="1F3864"/>
          <w:sz w:val="22"/>
          <w:szCs w:val="22"/>
        </w:rPr>
        <w:t xml:space="preserve">11.12.1 Identifier Preservation</w:t>
      </w:r>
    </w:p>
    <w:p>
      <w:pPr>
        <w:spacing w:after="160"/>
      </w:pPr>
      <w:r>
        <w:rPr>
          <w:rFonts w:ascii="Arial" w:cs="Arial" w:eastAsia="Arial" w:hAnsi="Arial"/>
          <w:color w:val="000000"/>
          <w:sz w:val="22"/>
          <w:szCs w:val="22"/>
        </w:rPr>
        <w:t xml:space="preserve">The Import Processor uses AI-assigned identifiers as-is. It does not auto-generate or renumber identifiers. The AI session has the naming scheme in its prompt instructions and assigns identifiers with awareness of existing identifiers included in the session context. Overriding them would break the correspondence between the AI conversation and the imported records.</w:t>
      </w:r>
    </w:p>
    <w:p>
      <w:pPr>
        <w:pStyle w:val="Heading3"/>
        <w:spacing w:after="120" w:before="240"/>
      </w:pPr>
      <w:r>
        <w:rPr>
          <w:rFonts w:ascii="Arial" w:cs="Arial" w:eastAsia="Arial" w:hAnsi="Arial"/>
          <w:b/>
          <w:bCs/>
          <w:color w:val="1F3864"/>
          <w:sz w:val="22"/>
          <w:szCs w:val="22"/>
        </w:rPr>
        <w:t xml:space="preserve">11.12.2 Uniqueness Validation</w:t>
      </w:r>
    </w:p>
    <w:p>
      <w:pPr>
        <w:spacing w:after="160"/>
      </w:pPr>
      <w:r>
        <w:rPr>
          <w:rFonts w:ascii="Arial" w:cs="Arial" w:eastAsia="Arial" w:hAnsi="Arial"/>
          <w:color w:val="000000"/>
          <w:sz w:val="22"/>
          <w:szCs w:val="22"/>
        </w:rPr>
        <w:t xml:space="preserve">Every identifier and code is checked for uniqueness against existing database records and against other proposed records in the same import batch. The check is scoped to the table — a Requirement identifier must be unique across all Requirement records, a Domain code must be unique across all Domain records.</w:t>
      </w:r>
    </w:p>
    <w:p>
      <w:pPr>
        <w:spacing w:after="160"/>
      </w:pPr>
      <w:r>
        <w:rPr>
          <w:rFonts w:ascii="Arial" w:cs="Arial" w:eastAsia="Arial" w:hAnsi="Arial"/>
          <w:color w:val="000000"/>
          <w:sz w:val="22"/>
          <w:szCs w:val="22"/>
        </w:rPr>
        <w:t xml:space="preserve">Duplicate identifiers found against existing records are flagged as errors during conflict detection (Section 11.5). Duplicate identifiers within the same batch are also flagged as errors. For revision sessions, the uniqueness check excludes the record being updated — an existing identifier is a match signal, not a conflict.</w:t>
      </w:r>
    </w:p>
    <w:p>
      <w:pPr>
        <w:pStyle w:val="Heading3"/>
        <w:spacing w:after="120" w:before="240"/>
      </w:pPr>
      <w:r>
        <w:rPr>
          <w:rFonts w:ascii="Arial" w:cs="Arial" w:eastAsia="Arial" w:hAnsi="Arial"/>
          <w:b/>
          <w:bCs/>
          <w:color w:val="1F3864"/>
          <w:sz w:val="22"/>
          <w:szCs w:val="22"/>
        </w:rPr>
        <w:t xml:space="preserve">11.12.3 Format Validation</w:t>
      </w:r>
    </w:p>
    <w:p>
      <w:pPr>
        <w:spacing w:after="160"/>
      </w:pPr>
      <w:r>
        <w:rPr>
          <w:rFonts w:ascii="Arial" w:cs="Arial" w:eastAsia="Arial" w:hAnsi="Arial"/>
          <w:color w:val="000000"/>
          <w:sz w:val="22"/>
          <w:szCs w:val="22"/>
        </w:rPr>
        <w:t xml:space="preserve">The Import Processor validates that identifiers follow the expected format patterns: Domain codes are uppercase alphabetic, 2–4 characters. Entity codes are uppercase alphabetic. Process codes are domain code + hyphen + uppercase name. Requirement identifiers are process code + hyphen + REQ + hyphen + sequential number. Decision identifiers are scope code + hyphen + DEC + hyphen + sequential number. Open issue identifiers are scope code + hyphen + ISS + hyphen + sequential number. Persona codes are uppercase alphabetic.</w:t>
      </w:r>
    </w:p>
    <w:p>
      <w:pPr>
        <w:spacing w:after="160"/>
      </w:pPr>
      <w:r>
        <w:rPr>
          <w:rFonts w:ascii="Arial" w:cs="Arial" w:eastAsia="Arial" w:hAnsi="Arial"/>
          <w:color w:val="000000"/>
          <w:sz w:val="22"/>
          <w:szCs w:val="22"/>
        </w:rPr>
        <w:t xml:space="preserve">Format violations are flagged as warnings, not errors. The AI may have a legitimate reason for a non-standard format, and the administrator can accept it or modify it during review.</w:t>
      </w:r>
    </w:p>
    <w:p>
      <w:pPr>
        <w:pStyle w:val="Heading3"/>
        <w:spacing w:after="120" w:before="240"/>
      </w:pPr>
      <w:r>
        <w:rPr>
          <w:rFonts w:ascii="Arial" w:cs="Arial" w:eastAsia="Arial" w:hAnsi="Arial"/>
          <w:b/>
          <w:bCs/>
          <w:color w:val="1F3864"/>
          <w:sz w:val="22"/>
          <w:szCs w:val="22"/>
        </w:rPr>
        <w:t xml:space="preserve">11.12.4 Sequential Number Gaps</w:t>
      </w:r>
    </w:p>
    <w:p>
      <w:pPr>
        <w:spacing w:after="160"/>
      </w:pPr>
      <w:r>
        <w:rPr>
          <w:rFonts w:ascii="Arial" w:cs="Arial" w:eastAsia="Arial" w:hAnsi="Arial"/>
          <w:color w:val="000000"/>
          <w:sz w:val="22"/>
          <w:szCs w:val="22"/>
        </w:rPr>
        <w:t xml:space="preserve">The Import Processor does not enforce sequential numbering continuity. Gaps occur naturally when requirements are removed during revision or stakeholder review. Enforcing continuity would require renumbering, which breaks references in other documents and conversations.</w:t>
      </w:r>
    </w:p>
    <w:p>
      <w:pPr>
        <w:pStyle w:val="Heading1"/>
        <w:spacing w:after="200" w:before="360"/>
      </w:pPr>
      <w:r>
        <w:rPr>
          <w:rFonts w:ascii="Arial" w:cs="Arial" w:eastAsia="Arial" w:hAnsi="Arial"/>
          <w:b/>
          <w:bCs/>
          <w:color w:val="1F3864"/>
          <w:sz w:val="28"/>
          <w:szCs w:val="28"/>
        </w:rPr>
        <w:t xml:space="preserve">12. Impact Analysis Engine</w:t>
      </w:r>
    </w:p>
    <w:p>
      <w:pPr>
        <w:pStyle w:val="Heading2"/>
        <w:spacing w:after="160" w:before="280"/>
      </w:pPr>
      <w:r>
        <w:rPr>
          <w:rFonts w:ascii="Arial" w:cs="Arial" w:eastAsia="Arial" w:hAnsi="Arial"/>
          <w:b/>
          <w:bCs/>
          <w:color w:val="1F3864"/>
          <w:sz w:val="24"/>
          <w:szCs w:val="24"/>
        </w:rPr>
        <w:t xml:space="preserve">12.1 Overview</w:t>
      </w:r>
    </w:p>
    <w:p>
      <w:pPr>
        <w:spacing w:after="160"/>
      </w:pPr>
      <w:r>
        <w:rPr>
          <w:rFonts w:ascii="Arial" w:cs="Arial" w:eastAsia="Arial" w:hAnsi="Arial"/>
          <w:color w:val="000000"/>
          <w:sz w:val="22"/>
          <w:szCs w:val="22"/>
        </w:rPr>
        <w:t xml:space="preserve">The Impact Analysis Engine traces the downstream effects of data changes across the requirements database. When a field definition changes, the engine identifies every process that references that field, every layout that displays it, every requirement that depends on it, and every document that would need regeneration. The engine produces a complete set of ChangeImpact records so the administrator can understand the full scope of a change and decide how to respond.</w:t>
      </w:r>
    </w:p>
    <w:p>
      <w:pPr>
        <w:spacing w:after="160"/>
      </w:pPr>
      <w:r>
        <w:rPr>
          <w:rFonts w:ascii="Arial" w:cs="Arial" w:eastAsia="Arial" w:hAnsi="Arial"/>
          <w:color w:val="000000"/>
          <w:sz w:val="22"/>
          <w:szCs w:val="22"/>
        </w:rPr>
        <w:t xml:space="preserve">The engine has two modes of operation depending on the change source:</w:t>
      </w:r>
    </w:p>
    <w:p>
      <w:pPr>
        <w:spacing w:after="160"/>
      </w:pPr>
      <w:r>
        <w:rPr>
          <w:rFonts w:ascii="Arial" w:cs="Arial" w:eastAsia="Arial" w:hAnsi="Arial"/>
          <w:b/>
          <w:bCs/>
          <w:color w:val="000000"/>
          <w:sz w:val="22"/>
          <w:szCs w:val="22"/>
        </w:rPr>
        <w:t xml:space="preserve">Post-commit analysis </w:t>
      </w:r>
      <w:r>
        <w:rPr>
          <w:rFonts w:ascii="Arial" w:cs="Arial" w:eastAsia="Arial" w:hAnsi="Arial"/>
          <w:color w:val="000000"/>
          <w:sz w:val="22"/>
          <w:szCs w:val="22"/>
        </w:rPr>
        <w:t xml:space="preserve">runs after AI session imports commit data. The Import Processor triggers impact analysis as the final step in its downstream trigger sequence (Section 11.10.1, step 5). The engine receives the ChangeLog entries created during the commit transaction, traces their downstream effects through the cross-reference and dependency layers, and creates ChangeImpact records for administrator review. This mode applies to all three session types (initial, revision, clarification) whenever update operations are committed.</w:t>
      </w:r>
    </w:p>
    <w:p>
      <w:pPr>
        <w:spacing w:after="160"/>
      </w:pPr>
      <w:r>
        <w:rPr>
          <w:rFonts w:ascii="Arial" w:cs="Arial" w:eastAsia="Arial" w:hAnsi="Arial"/>
          <w:b/>
          <w:bCs/>
          <w:color w:val="000000"/>
          <w:sz w:val="22"/>
          <w:szCs w:val="22"/>
        </w:rPr>
        <w:t xml:space="preserve">Pre-commit analysis </w:t>
      </w:r>
      <w:r>
        <w:rPr>
          <w:rFonts w:ascii="Arial" w:cs="Arial" w:eastAsia="Arial" w:hAnsi="Arial"/>
          <w:color w:val="000000"/>
          <w:sz w:val="22"/>
          <w:szCs w:val="22"/>
        </w:rPr>
        <w:t xml:space="preserve">runs before direct administrator edits are committed. When the administrator modifies a record outside of the import pipeline, the engine evaluates the proposed change against the current database state, presents the downstream impact, and requires confirmation before writing. If the administrator cancels, no data is modified and no ChangeLog entries are created.</w:t>
      </w:r>
    </w:p>
    <w:p>
      <w:pPr>
        <w:spacing w:after="160"/>
      </w:pPr>
      <w:r>
        <w:rPr>
          <w:rFonts w:ascii="Arial" w:cs="Arial" w:eastAsia="Arial" w:hAnsi="Arial"/>
          <w:color w:val="000000"/>
          <w:sz w:val="22"/>
          <w:szCs w:val="22"/>
        </w:rPr>
        <w:t xml:space="preserve">In both modes, the engine’s output is the same: a set of ChangeImpact records linked to the triggering ChangeLog entries, each identifying an affected record, describing how it is affected, and flagging whether it requires administrator review. The engine does not automatically modify any downstream records or reopen any work items — it surfaces information and the administrator decides how to act.</w:t>
      </w:r>
    </w:p>
    <w:p>
      <w:pPr>
        <w:pStyle w:val="Heading2"/>
        <w:spacing w:after="160" w:before="280"/>
      </w:pPr>
      <w:r>
        <w:rPr>
          <w:rFonts w:ascii="Arial" w:cs="Arial" w:eastAsia="Arial" w:hAnsi="Arial"/>
          <w:b/>
          <w:bCs/>
          <w:color w:val="1F3864"/>
          <w:sz w:val="24"/>
          <w:szCs w:val="24"/>
        </w:rPr>
        <w:t xml:space="preserve">12.2 Change Sources</w:t>
      </w:r>
    </w:p>
    <w:p>
      <w:pPr>
        <w:spacing w:after="160"/>
      </w:pPr>
      <w:r>
        <w:rPr>
          <w:rFonts w:ascii="Arial" w:cs="Arial" w:eastAsia="Arial" w:hAnsi="Arial"/>
          <w:color w:val="000000"/>
          <w:sz w:val="22"/>
          <w:szCs w:val="22"/>
        </w:rPr>
        <w:t xml:space="preserve">Impact analysis is triggered by changes that modify or remove existing data. New records (inserts) are exempt because they have no existing downstream references — cross-references, layouts, and dependencies must be separately created, and those operations are evaluated independently.</w:t>
      </w:r>
    </w:p>
    <w:p>
      <w:pPr>
        <w:spacing w:after="160"/>
      </w:pPr>
      <w:r>
        <w:rPr>
          <w:rFonts w:ascii="Arial" w:cs="Arial" w:eastAsia="Arial" w:hAnsi="Arial"/>
          <w:b/>
          <w:bCs/>
          <w:color w:val="000000"/>
          <w:sz w:val="22"/>
          <w:szCs w:val="22"/>
        </w:rPr>
        <w:t xml:space="preserve">AI session imports. </w:t>
      </w:r>
      <w:r>
        <w:rPr>
          <w:rFonts w:ascii="Arial" w:cs="Arial" w:eastAsia="Arial" w:hAnsi="Arial"/>
          <w:color w:val="000000"/>
          <w:sz w:val="22"/>
          <w:szCs w:val="22"/>
        </w:rPr>
        <w:t xml:space="preserve">The Import Processor triggers post-commit impact analysis whenever update operations are committed (Section 11.10.1, step 5). This applies to all three session types — initial, revision, and clarification. Insert-only imports skip impact analysis. The engine receives the ChangeLog entries from the commit transaction as its input.</w:t>
      </w:r>
    </w:p>
    <w:p>
      <w:pPr>
        <w:spacing w:after="160"/>
      </w:pPr>
      <w:r>
        <w:rPr>
          <w:rFonts w:ascii="Arial" w:cs="Arial" w:eastAsia="Arial" w:hAnsi="Arial"/>
          <w:b/>
          <w:bCs/>
          <w:color w:val="000000"/>
          <w:sz w:val="22"/>
          <w:szCs w:val="22"/>
        </w:rPr>
        <w:t xml:space="preserve">Direct administrator edits. </w:t>
      </w:r>
      <w:r>
        <w:rPr>
          <w:rFonts w:ascii="Arial" w:cs="Arial" w:eastAsia="Arial" w:hAnsi="Arial"/>
          <w:color w:val="000000"/>
          <w:sz w:val="22"/>
          <w:szCs w:val="22"/>
        </w:rPr>
        <w:t xml:space="preserve">When the administrator modifies or deletes a record outside of the import pipeline, pre-commit impact analysis runs before the change is written. Updates and deletes both trigger analysis. The engine evaluates the proposed change against the current database state and presents the impact for confirmation.</w:t>
      </w:r>
    </w:p>
    <w:p>
      <w:pPr>
        <w:spacing w:after="160"/>
      </w:pPr>
      <w:r>
        <w:rPr>
          <w:rFonts w:ascii="Arial" w:cs="Arial" w:eastAsia="Arial" w:hAnsi="Arial"/>
          <w:b/>
          <w:bCs/>
          <w:color w:val="000000"/>
          <w:sz w:val="22"/>
          <w:szCs w:val="22"/>
        </w:rPr>
        <w:t xml:space="preserve">Exempt operations. </w:t>
      </w:r>
      <w:r>
        <w:rPr>
          <w:rFonts w:ascii="Arial" w:cs="Arial" w:eastAsia="Arial" w:hAnsi="Arial"/>
          <w:color w:val="000000"/>
          <w:sz w:val="22"/>
          <w:szCs w:val="22"/>
        </w:rPr>
        <w:t xml:space="preserve">The following do not trigger impact analysis: insert operations (no existing downstream references); Workflow Engine status transitions including cascade regression and unblocking (these are managed consequences, not source changes); ChangeImpact record creation and review actions (administrative bookkeeping); and ChangeLog record creation (audit output, not source data).</w:t>
      </w:r>
    </w:p>
    <w:p>
      <w:pPr>
        <w:pStyle w:val="Heading2"/>
        <w:spacing w:after="160" w:before="280"/>
      </w:pPr>
      <w:r>
        <w:rPr>
          <w:rFonts w:ascii="Arial" w:cs="Arial" w:eastAsia="Arial" w:hAnsi="Arial"/>
          <w:b/>
          <w:bCs/>
          <w:color w:val="1F3864"/>
          <w:sz w:val="24"/>
          <w:szCs w:val="24"/>
        </w:rPr>
        <w:t xml:space="preserve">12.3 Cross-Reference Query Engine</w:t>
      </w:r>
    </w:p>
    <w:p>
      <w:pPr>
        <w:spacing w:after="160"/>
      </w:pPr>
      <w:r>
        <w:rPr>
          <w:rFonts w:ascii="Arial" w:cs="Arial" w:eastAsia="Arial" w:hAnsi="Arial"/>
          <w:color w:val="000000"/>
          <w:sz w:val="22"/>
          <w:szCs w:val="22"/>
        </w:rPr>
        <w:t xml:space="preserve">The engine traces downstream effects by querying cross-reference, layout, management, and requirements tables. For each changed record, the engine identifies every record that references it directly. The query paths depend on the type of record that changed and whether the change is an update or a delete.</w:t>
      </w:r>
    </w:p>
    <w:p>
      <w:pPr>
        <w:spacing w:after="160"/>
      </w:pPr>
      <w:r>
        <w:rPr>
          <w:rFonts w:ascii="Arial" w:cs="Arial" w:eastAsia="Arial" w:hAnsi="Arial"/>
          <w:b/>
          <w:bCs/>
          <w:color w:val="000000"/>
          <w:sz w:val="22"/>
          <w:szCs w:val="22"/>
        </w:rPr>
        <w:t xml:space="preserve">Transitive tracing rule. </w:t>
      </w:r>
      <w:r>
        <w:rPr>
          <w:rFonts w:ascii="Arial" w:cs="Arial" w:eastAsia="Arial" w:hAnsi="Arial"/>
          <w:color w:val="000000"/>
          <w:sz w:val="22"/>
          <w:szCs w:val="22"/>
        </w:rPr>
        <w:t xml:space="preserve">Delete operations trace transitively — if deleting an entity surfaces its fields as affected, the engine also traces each field’s downstream references (ProcessField, LayoutRow, ListColumn, etc.) to produce the complete impact set. Update operations trace one level only — changing an entity’s description surfaces processes that reference the entity, but does not cascade through the entity’s fields, because the fields themselves have not changed.</w:t>
      </w:r>
    </w:p>
    <w:p>
      <w:pPr>
        <w:spacing w:after="160"/>
      </w:pPr>
      <w:r>
        <w:rPr>
          <w:rFonts w:ascii="Arial" w:cs="Arial" w:eastAsia="Arial" w:hAnsi="Arial"/>
          <w:b/>
          <w:bCs/>
          <w:color w:val="000000"/>
          <w:sz w:val="22"/>
          <w:szCs w:val="22"/>
        </w:rPr>
        <w:t xml:space="preserve">Step-level granularity. </w:t>
      </w:r>
      <w:r>
        <w:rPr>
          <w:rFonts w:ascii="Arial" w:cs="Arial" w:eastAsia="Arial" w:hAnsi="Arial"/>
          <w:color w:val="000000"/>
          <w:sz w:val="22"/>
          <w:szCs w:val="22"/>
        </w:rPr>
        <w:t xml:space="preserve">The cross-reference tables ProcessEntity, ProcessField, and ProcessPersona include an optional process_step_id (DEC-036). When step-level cross-references are populated, the engine reports the specific step affected, not just the process. Impact descriptions reference both the process and the step when available, enabling the administrator to assess impact at the most precise level recorded.</w:t>
      </w:r>
    </w:p>
    <w:p>
      <w:pPr>
        <w:pStyle w:val="Heading3"/>
        <w:spacing w:after="120" w:before="240"/>
      </w:pPr>
      <w:r>
        <w:rPr>
          <w:rFonts w:ascii="Arial" w:cs="Arial" w:eastAsia="Arial" w:hAnsi="Arial"/>
          <w:b/>
          <w:bCs/>
          <w:color w:val="1F3864"/>
          <w:sz w:val="22"/>
          <w:szCs w:val="22"/>
        </w:rPr>
        <w:t xml:space="preserve">12.3.1 Field Change</w:t>
      </w:r>
    </w:p>
    <w:p>
      <w:pPr>
        <w:spacing w:after="160"/>
      </w:pPr>
      <w:r>
        <w:rPr>
          <w:rFonts w:ascii="Arial" w:cs="Arial" w:eastAsia="Arial" w:hAnsi="Arial"/>
          <w:color w:val="000000"/>
          <w:sz w:val="22"/>
          <w:szCs w:val="22"/>
        </w:rPr>
        <w:t xml:space="preserve">A change to a Field record (field type, label, required flag, default value, or deletion) triggers queries against:</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every process and step that uses this field. The usage value (collected, displayed, updated, evaluated, filtered, calculated) is included in the impact description to distinguish between processes that merely display the field and processes that depend on its data type for calculations.</w:t>
      </w:r>
    </w:p>
    <w:p>
      <w:pPr>
        <w:spacing w:after="120"/>
      </w:pPr>
      <w:r>
        <w:rPr>
          <w:rFonts w:ascii="Arial" w:cs="Arial" w:eastAsia="Arial" w:hAnsi="Arial"/>
          <w:b/>
          <w:bCs/>
          <w:color w:val="000000"/>
          <w:sz w:val="22"/>
          <w:szCs w:val="22"/>
        </w:rPr>
        <w:t xml:space="preserve">LayoutRow — </w:t>
      </w:r>
      <w:r>
        <w:rPr>
          <w:rFonts w:ascii="Arial" w:cs="Arial" w:eastAsia="Arial" w:hAnsi="Arial"/>
          <w:color w:val="000000"/>
          <w:sz w:val="22"/>
          <w:szCs w:val="22"/>
        </w:rPr>
        <w:t xml:space="preserve">rows where cell_1_field_id or cell_2_field_id references this field. A field type change may require layout adjustments (e.g., a varchar becoming a wysiwyg needs full-width rendering). A deletion orphans the layout cell.</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displaying this field. A deletion removes the field from the list view.</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persona_field_id references this field. If the field that discriminates personas is modified or deleted, every persona mapped through it is affected.</w:t>
      </w:r>
    </w:p>
    <w:p>
      <w:pPr>
        <w:spacing w:after="120"/>
      </w:pPr>
      <w:r>
        <w:rPr>
          <w:rFonts w:ascii="Arial" w:cs="Arial" w:eastAsia="Arial" w:hAnsi="Arial"/>
          <w:b/>
          <w:bCs/>
          <w:color w:val="000000"/>
          <w:sz w:val="22"/>
          <w:szCs w:val="22"/>
        </w:rPr>
        <w:t xml:space="preserve">Decision — </w:t>
      </w:r>
      <w:r>
        <w:rPr>
          <w:rFonts w:ascii="Arial" w:cs="Arial" w:eastAsia="Arial" w:hAnsi="Arial"/>
          <w:color w:val="000000"/>
          <w:sz w:val="22"/>
          <w:szCs w:val="22"/>
        </w:rPr>
        <w:t xml:space="preserve">decisions scoped to this field (field_id FK).</w:t>
      </w:r>
    </w:p>
    <w:p>
      <w:pPr>
        <w:spacing w:after="160"/>
      </w:pPr>
      <w:r>
        <w:rPr>
          <w:rFonts w:ascii="Arial" w:cs="Arial" w:eastAsia="Arial" w:hAnsi="Arial"/>
          <w:b/>
          <w:bCs/>
          <w:color w:val="000000"/>
          <w:sz w:val="22"/>
          <w:szCs w:val="22"/>
        </w:rPr>
        <w:t xml:space="preserve">OpenIssue — </w:t>
      </w:r>
      <w:r>
        <w:rPr>
          <w:rFonts w:ascii="Arial" w:cs="Arial" w:eastAsia="Arial" w:hAnsi="Arial"/>
          <w:color w:val="000000"/>
          <w:sz w:val="22"/>
          <w:szCs w:val="22"/>
        </w:rPr>
        <w:t xml:space="preserve">open issues scoped to this field (field_id FK).</w:t>
      </w:r>
    </w:p>
    <w:p>
      <w:pPr>
        <w:pStyle w:val="Heading3"/>
        <w:spacing w:after="120" w:before="240"/>
      </w:pPr>
      <w:r>
        <w:rPr>
          <w:rFonts w:ascii="Arial" w:cs="Arial" w:eastAsia="Arial" w:hAnsi="Arial"/>
          <w:b/>
          <w:bCs/>
          <w:color w:val="1F3864"/>
          <w:sz w:val="22"/>
          <w:szCs w:val="22"/>
        </w:rPr>
        <w:t xml:space="preserve">12.3.2 Entity Change</w:t>
      </w:r>
    </w:p>
    <w:p>
      <w:pPr>
        <w:spacing w:after="160"/>
      </w:pPr>
      <w:r>
        <w:rPr>
          <w:rFonts w:ascii="Arial" w:cs="Arial" w:eastAsia="Arial" w:hAnsi="Arial"/>
          <w:color w:val="000000"/>
          <w:sz w:val="22"/>
          <w:szCs w:val="22"/>
        </w:rPr>
        <w:t xml:space="preserve">A change to an Entity record (name, code, entity_type,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every process and step that involves this entity.</w:t>
      </w:r>
    </w:p>
    <w:p>
      <w:pPr>
        <w:spacing w:after="12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all fields belonging to this entity (entity_id FK). For deletes, each field is transitively traced per Section 12.3.1.</w:t>
      </w:r>
    </w:p>
    <w:p>
      <w:pPr>
        <w:spacing w:after="120"/>
      </w:pPr>
      <w:r>
        <w:rPr>
          <w:rFonts w:ascii="Arial" w:cs="Arial" w:eastAsia="Arial" w:hAnsi="Arial"/>
          <w:b/>
          <w:bCs/>
          <w:color w:val="000000"/>
          <w:sz w:val="22"/>
          <w:szCs w:val="22"/>
        </w:rPr>
        <w:t xml:space="preserve">Relationship — </w:t>
      </w:r>
      <w:r>
        <w:rPr>
          <w:rFonts w:ascii="Arial" w:cs="Arial" w:eastAsia="Arial" w:hAnsi="Arial"/>
          <w:color w:val="000000"/>
          <w:sz w:val="22"/>
          <w:szCs w:val="22"/>
        </w:rPr>
        <w:t xml:space="preserve">relationships where this entity is on either side (entity_id or entity_foreign_id).</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layout panels for this entity (entity_id FK). For deletes, each panel’s child rows, tabs, and columns are transitively included.</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for this entity (entity_id FK).</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mapped to this entity (persona_entity_id FK).</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entity (entity_id FK).</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entity_prd work items scoped to this entity (entity_id FK).</w:t>
      </w:r>
    </w:p>
    <w:p>
      <w:pPr>
        <w:spacing w:after="16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if the entity’s primary_domain_id is changed, the previous owning domain is surfaced as affected.</w:t>
      </w:r>
    </w:p>
    <w:p>
      <w:pPr>
        <w:pStyle w:val="Heading3"/>
        <w:spacing w:after="120" w:before="240"/>
      </w:pPr>
      <w:r>
        <w:rPr>
          <w:rFonts w:ascii="Arial" w:cs="Arial" w:eastAsia="Arial" w:hAnsi="Arial"/>
          <w:b/>
          <w:bCs/>
          <w:color w:val="1F3864"/>
          <w:sz w:val="22"/>
          <w:szCs w:val="22"/>
        </w:rPr>
        <w:t xml:space="preserve">12.3.3 FieldOption Change</w:t>
      </w:r>
    </w:p>
    <w:p>
      <w:pPr>
        <w:spacing w:after="160"/>
      </w:pPr>
      <w:r>
        <w:rPr>
          <w:rFonts w:ascii="Arial" w:cs="Arial" w:eastAsia="Arial" w:hAnsi="Arial"/>
          <w:color w:val="000000"/>
          <w:sz w:val="22"/>
          <w:szCs w:val="22"/>
        </w:rPr>
        <w:t xml:space="preserve">A change to a FieldOption record (value, label, or deletion) triggers queries against:</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persona_field_value matches the option’s value and whose persona_field_id matches the option’s parent field. A renamed or deleted option may invalidate the persona mapping.</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whose dynamic_logic_value matches the option’s value and whose dynamic_logic_attribute matches the option’s parent field name. A renamed or deleted option may break visibility conditions.</w:t>
      </w:r>
    </w:p>
    <w:p>
      <w:pPr>
        <w:spacing w:after="16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fields whose default_value matches the option’s value on the same parent field. A renamed or deleted option may invalidate the default.</w:t>
      </w:r>
    </w:p>
    <w:p>
      <w:pPr>
        <w:pStyle w:val="Heading3"/>
        <w:spacing w:after="120" w:before="240"/>
      </w:pPr>
      <w:r>
        <w:rPr>
          <w:rFonts w:ascii="Arial" w:cs="Arial" w:eastAsia="Arial" w:hAnsi="Arial"/>
          <w:b/>
          <w:bCs/>
          <w:color w:val="1F3864"/>
          <w:sz w:val="22"/>
          <w:szCs w:val="22"/>
        </w:rPr>
        <w:t xml:space="preserve">12.3.4 Process Change</w:t>
      </w:r>
    </w:p>
    <w:p>
      <w:pPr>
        <w:spacing w:after="160"/>
      </w:pPr>
      <w:r>
        <w:rPr>
          <w:rFonts w:ascii="Arial" w:cs="Arial" w:eastAsia="Arial" w:hAnsi="Arial"/>
          <w:color w:val="000000"/>
          <w:sz w:val="22"/>
          <w:szCs w:val="22"/>
        </w:rPr>
        <w:t xml:space="preserve">A change to a Process record (name, code, description, triggers, completion criteria, domain assignment, or deletion) triggers queries against:</w:t>
      </w:r>
    </w:p>
    <w:p>
      <w:pPr>
        <w:spacing w:after="12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all steps belonging to this process (process_id FK). For deletes, each step is transitively traced through ProcessEntity, ProcessField, and ProcessPersona at the step level.</w:t>
      </w:r>
    </w:p>
    <w:p>
      <w:pPr>
        <w:spacing w:after="120"/>
      </w:pPr>
      <w:r>
        <w:rPr>
          <w:rFonts w:ascii="Arial" w:cs="Arial" w:eastAsia="Arial" w:hAnsi="Arial"/>
          <w:b/>
          <w:bCs/>
          <w:color w:val="000000"/>
          <w:sz w:val="22"/>
          <w:szCs w:val="22"/>
        </w:rPr>
        <w:t xml:space="preserve">ProcessEntity, ProcessField, ProcessPersona — </w:t>
      </w:r>
      <w:r>
        <w:rPr>
          <w:rFonts w:ascii="Arial" w:cs="Arial" w:eastAsia="Arial" w:hAnsi="Arial"/>
          <w:color w:val="000000"/>
          <w:sz w:val="22"/>
          <w:szCs w:val="22"/>
        </w:rPr>
        <w:t xml:space="preserve">all cross-references for this process (process_id FK). These are direct references, not transitive — the cross-reference records themselves are the affected items.</w:t>
      </w:r>
    </w:p>
    <w:p>
      <w:pPr>
        <w:spacing w:after="120"/>
      </w:pPr>
      <w:r>
        <w:rPr>
          <w:rFonts w:ascii="Arial" w:cs="Arial" w:eastAsia="Arial" w:hAnsi="Arial"/>
          <w:b/>
          <w:bCs/>
          <w:color w:val="000000"/>
          <w:sz w:val="22"/>
          <w:szCs w:val="22"/>
        </w:rPr>
        <w:t xml:space="preserve">Requirement — </w:t>
      </w:r>
      <w:r>
        <w:rPr>
          <w:rFonts w:ascii="Arial" w:cs="Arial" w:eastAsia="Arial" w:hAnsi="Arial"/>
          <w:color w:val="000000"/>
          <w:sz w:val="22"/>
          <w:szCs w:val="22"/>
        </w:rPr>
        <w:t xml:space="preserve">all requirements belonging to this process (process_id FK). For deletes, each requirement is transitively traced per Section 12.3.8.</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process (process_id FK).</w:t>
      </w:r>
    </w:p>
    <w:p>
      <w:pPr>
        <w:spacing w:after="16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process_definition work items scoped to this process (process_id FK).</w:t>
      </w:r>
    </w:p>
    <w:p>
      <w:pPr>
        <w:pStyle w:val="Heading3"/>
        <w:spacing w:after="120" w:before="240"/>
      </w:pPr>
      <w:r>
        <w:rPr>
          <w:rFonts w:ascii="Arial" w:cs="Arial" w:eastAsia="Arial" w:hAnsi="Arial"/>
          <w:b/>
          <w:bCs/>
          <w:color w:val="1F3864"/>
          <w:sz w:val="22"/>
          <w:szCs w:val="22"/>
        </w:rPr>
        <w:t xml:space="preserve">12.3.5 Persona Change</w:t>
      </w:r>
    </w:p>
    <w:p>
      <w:pPr>
        <w:spacing w:after="160"/>
      </w:pPr>
      <w:r>
        <w:rPr>
          <w:rFonts w:ascii="Arial" w:cs="Arial" w:eastAsia="Arial" w:hAnsi="Arial"/>
          <w:color w:val="000000"/>
          <w:sz w:val="22"/>
          <w:szCs w:val="22"/>
        </w:rPr>
        <w:t xml:space="preserve">A change to a Persona record (name, code, description, entity/field mapping, or deletion) triggers queries against:</w:t>
      </w:r>
    </w:p>
    <w:p>
      <w:pPr>
        <w:spacing w:after="12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every process referencing this persona (persona_id FK).</w:t>
      </w:r>
    </w:p>
    <w:p>
      <w:pPr>
        <w:spacing w:after="16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steps where this persona is the performer (performer_persona_id FK).</w:t>
      </w:r>
    </w:p>
    <w:p>
      <w:pPr>
        <w:pStyle w:val="Heading3"/>
        <w:spacing w:after="120" w:before="240"/>
      </w:pPr>
      <w:r>
        <w:rPr>
          <w:rFonts w:ascii="Arial" w:cs="Arial" w:eastAsia="Arial" w:hAnsi="Arial"/>
          <w:b/>
          <w:bCs/>
          <w:color w:val="1F3864"/>
          <w:sz w:val="22"/>
          <w:szCs w:val="22"/>
        </w:rPr>
        <w:t xml:space="preserve">12.3.6 Relationship Change</w:t>
      </w:r>
    </w:p>
    <w:p>
      <w:pPr>
        <w:spacing w:after="160"/>
      </w:pPr>
      <w:r>
        <w:rPr>
          <w:rFonts w:ascii="Arial" w:cs="Arial" w:eastAsia="Arial" w:hAnsi="Arial"/>
          <w:color w:val="000000"/>
          <w:sz w:val="22"/>
          <w:szCs w:val="22"/>
        </w:rPr>
        <w:t xml:space="preserve">A change to a Relationship record (link type, link names, labels, or deletion) triggers queries against:</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on both entities involved in the relationship (entity_id and entity_foreign_id) that may display relationship-linked data.</w:t>
      </w:r>
    </w:p>
    <w:p>
      <w:pPr>
        <w:spacing w:after="16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the two entities connected by the relationship are surfaced as informational impacts (their definitions are not changed, but their relationship topology is).</w:t>
      </w:r>
    </w:p>
    <w:p>
      <w:pPr>
        <w:pStyle w:val="Heading3"/>
        <w:spacing w:after="120" w:before="240"/>
      </w:pPr>
      <w:r>
        <w:rPr>
          <w:rFonts w:ascii="Arial" w:cs="Arial" w:eastAsia="Arial" w:hAnsi="Arial"/>
          <w:b/>
          <w:bCs/>
          <w:color w:val="1F3864"/>
          <w:sz w:val="22"/>
          <w:szCs w:val="22"/>
        </w:rPr>
        <w:t xml:space="preserve">12.3.7 Domain Change</w:t>
      </w:r>
    </w:p>
    <w:p>
      <w:pPr>
        <w:spacing w:after="160"/>
      </w:pPr>
      <w:r>
        <w:rPr>
          <w:rFonts w:ascii="Arial" w:cs="Arial" w:eastAsia="Arial" w:hAnsi="Arial"/>
          <w:color w:val="000000"/>
          <w:sz w:val="22"/>
          <w:szCs w:val="22"/>
        </w:rPr>
        <w:t xml:space="preserve">A change to a Domain record (name, code, description, parent assignment, service flag, or deletion) triggers queries against:</w:t>
      </w:r>
    </w:p>
    <w:p>
      <w:pPr>
        <w:spacing w:after="120"/>
      </w:pPr>
      <w:r>
        <w:rPr>
          <w:rFonts w:ascii="Arial" w:cs="Arial" w:eastAsia="Arial" w:hAnsi="Arial"/>
          <w:b/>
          <w:bCs/>
          <w:color w:val="000000"/>
          <w:sz w:val="22"/>
          <w:szCs w:val="22"/>
        </w:rPr>
        <w:t xml:space="preserve">Process — </w:t>
      </w:r>
      <w:r>
        <w:rPr>
          <w:rFonts w:ascii="Arial" w:cs="Arial" w:eastAsia="Arial" w:hAnsi="Arial"/>
          <w:color w:val="000000"/>
          <w:sz w:val="22"/>
          <w:szCs w:val="22"/>
        </w:rPr>
        <w:t xml:space="preserve">all processes in this domain (domain_id FK). For deletes, each process is transitively traced per Section 12.3.4.</w:t>
      </w:r>
    </w:p>
    <w:p>
      <w:pPr>
        <w:spacing w:after="12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sub-domains whose parent_domain_id references this domain.</w:t>
      </w:r>
    </w:p>
    <w:p>
      <w:pPr>
        <w:spacing w:after="12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entities whose primary_domain_id references this domain.</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domain_overview, domain_reconciliation, and yaml_generation work items scoped to this domain (domain_id FK).</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domain (domain_id FK).</w:t>
      </w:r>
    </w:p>
    <w:p>
      <w:pPr>
        <w:pStyle w:val="Heading3"/>
        <w:spacing w:after="120" w:before="240"/>
      </w:pPr>
      <w:r>
        <w:rPr>
          <w:rFonts w:ascii="Arial" w:cs="Arial" w:eastAsia="Arial" w:hAnsi="Arial"/>
          <w:b/>
          <w:bCs/>
          <w:color w:val="1F3864"/>
          <w:sz w:val="22"/>
          <w:szCs w:val="22"/>
        </w:rPr>
        <w:t xml:space="preserve">12.3.8 Requirement Change</w:t>
      </w:r>
    </w:p>
    <w:p>
      <w:pPr>
        <w:spacing w:after="160"/>
      </w:pPr>
      <w:r>
        <w:rPr>
          <w:rFonts w:ascii="Arial" w:cs="Arial" w:eastAsia="Arial" w:hAnsi="Arial"/>
          <w:color w:val="000000"/>
          <w:sz w:val="22"/>
          <w:szCs w:val="22"/>
        </w:rPr>
        <w:t xml:space="preserve">A change to a Requirement record (description, priority, status, or deletion) triggers queries against:</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requirement (requirement_id FK).</w:t>
      </w:r>
    </w:p>
    <w:p>
      <w:pPr>
        <w:pStyle w:val="Heading3"/>
        <w:spacing w:after="120" w:before="240"/>
      </w:pPr>
      <w:r>
        <w:rPr>
          <w:rFonts w:ascii="Arial" w:cs="Arial" w:eastAsia="Arial" w:hAnsi="Arial"/>
          <w:b/>
          <w:bCs/>
          <w:color w:val="1F3864"/>
          <w:sz w:val="22"/>
          <w:szCs w:val="22"/>
        </w:rPr>
        <w:t xml:space="preserve">12.3.9 ProcessStep Change</w:t>
      </w:r>
    </w:p>
    <w:p>
      <w:pPr>
        <w:spacing w:after="160"/>
      </w:pPr>
      <w:r>
        <w:rPr>
          <w:rFonts w:ascii="Arial" w:cs="Arial" w:eastAsia="Arial" w:hAnsi="Arial"/>
          <w:color w:val="000000"/>
          <w:sz w:val="22"/>
          <w:szCs w:val="22"/>
        </w:rPr>
        <w:t xml:space="preserve">A change to a ProcessStep record (name, description, step_type, performer, sort_order,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cross-references at this step level (process_step_id FK).</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cross-references at this step level (process_step_id FK).</w:t>
      </w:r>
    </w:p>
    <w:p>
      <w:pPr>
        <w:spacing w:after="16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cross-references at this step level (process_step_id FK, if step-level persona references are recorded).</w:t>
      </w:r>
    </w:p>
    <w:p>
      <w:pPr>
        <w:pStyle w:val="Heading3"/>
        <w:spacing w:after="120" w:before="240"/>
      </w:pPr>
      <w:r>
        <w:rPr>
          <w:rFonts w:ascii="Arial" w:cs="Arial" w:eastAsia="Arial" w:hAnsi="Arial"/>
          <w:b/>
          <w:bCs/>
          <w:color w:val="1F3864"/>
          <w:sz w:val="22"/>
          <w:szCs w:val="22"/>
        </w:rPr>
        <w:t xml:space="preserve">12.3.10 Decision and OpenIssue Changes</w:t>
      </w:r>
    </w:p>
    <w:p>
      <w:pPr>
        <w:spacing w:after="160"/>
      </w:pPr>
      <w:r>
        <w:rPr>
          <w:rFonts w:ascii="Arial" w:cs="Arial" w:eastAsia="Arial" w:hAnsi="Arial"/>
          <w:color w:val="000000"/>
          <w:sz w:val="22"/>
          <w:szCs w:val="22"/>
        </w:rPr>
        <w:t xml:space="preserve">Changes to Decision or OpenIssue records do not trigger downstream cross-reference queries. These records are leaf nodes in the reference graph — nothing references them. Their changes are recorded in ChangeLog for audit purposes but produce no ChangeImpact records.</w:t>
      </w:r>
    </w:p>
    <w:p>
      <w:pPr>
        <w:pStyle w:val="Heading2"/>
        <w:spacing w:after="160" w:before="280"/>
      </w:pPr>
      <w:r>
        <w:rPr>
          <w:rFonts w:ascii="Arial" w:cs="Arial" w:eastAsia="Arial" w:hAnsi="Arial"/>
          <w:b/>
          <w:bCs/>
          <w:color w:val="1F3864"/>
          <w:sz w:val="24"/>
          <w:szCs w:val="24"/>
        </w:rPr>
        <w:t xml:space="preserve">12.4 ChangeImpact Record Creation</w:t>
      </w:r>
    </w:p>
    <w:p>
      <w:pPr>
        <w:spacing w:after="160"/>
      </w:pPr>
      <w:r>
        <w:rPr>
          <w:rFonts w:ascii="Arial" w:cs="Arial" w:eastAsia="Arial" w:hAnsi="Arial"/>
          <w:color w:val="000000"/>
          <w:sz w:val="22"/>
          <w:szCs w:val="22"/>
        </w:rPr>
        <w:t xml:space="preserve">For each affected record identified by the cross-reference query engine (Section 12.3), the engine creates one ChangeImpact record linked to the triggering ChangeLog entry. When a single change affects the same downstream record through multiple query paths, the engine creates one ChangeImpact record with a combined description rather than duplicates.</w:t>
      </w:r>
    </w:p>
    <w:p>
      <w:pPr>
        <w:pStyle w:val="Heading3"/>
        <w:spacing w:after="120" w:before="240"/>
      </w:pPr>
      <w:r>
        <w:rPr>
          <w:rFonts w:ascii="Arial" w:cs="Arial" w:eastAsia="Arial" w:hAnsi="Arial"/>
          <w:b/>
          <w:bCs/>
          <w:color w:val="1F3864"/>
          <w:sz w:val="22"/>
          <w:szCs w:val="22"/>
        </w:rPr>
        <w:t xml:space="preserve">12.4.1 Impact Description Format</w:t>
      </w:r>
    </w:p>
    <w:p>
      <w:pPr>
        <w:spacing w:after="160"/>
      </w:pPr>
      <w:r>
        <w:rPr>
          <w:rFonts w:ascii="Arial" w:cs="Arial" w:eastAsia="Arial" w:hAnsi="Arial"/>
          <w:color w:val="000000"/>
          <w:sz w:val="22"/>
          <w:szCs w:val="22"/>
        </w:rPr>
        <w:t xml:space="preserve">The impact_description field contains a structured, human-readable sentence identifying the affected record, the relationship to the changed record, and the nature of the concern. The format is:</w:t>
      </w:r>
    </w:p>
    <w:p>
      <w:pPr>
        <w:spacing w:after="160"/>
      </w:pPr>
      <w:r>
        <w:rPr>
          <w:rFonts w:ascii="Arial" w:cs="Arial" w:eastAsia="Arial" w:hAnsi="Arial"/>
          <w:color w:val="000000"/>
          <w:sz w:val="22"/>
          <w:szCs w:val="22"/>
        </w:rPr>
        <w:t xml:space="preserve">{Affected record type} ‘{name or identifier}’ {relationship to changed record} — {consequence of the change}.</w:t>
      </w:r>
    </w:p>
    <w:p>
      <w:pPr>
        <w:spacing w:after="160"/>
      </w:pPr>
      <w:r>
        <w:rPr>
          <w:rFonts w:ascii="Arial" w:cs="Arial" w:eastAsia="Arial" w:hAnsi="Arial"/>
          <w:color w:val="000000"/>
          <w:sz w:val="22"/>
          <w:szCs w:val="22"/>
        </w:rPr>
        <w:t xml:space="preserve">Examples:</w:t>
      </w:r>
    </w:p>
    <w:p>
      <w:pPr>
        <w:spacing w:after="120"/>
      </w:pPr>
      <w:r>
        <w:rPr>
          <w:rFonts w:ascii="Arial" w:cs="Arial" w:eastAsia="Arial" w:hAnsi="Arial"/>
          <w:color w:val="000000"/>
          <w:sz w:val="22"/>
          <w:szCs w:val="22"/>
        </w:rPr>
        <w:t xml:space="preserve">“Process ‘Mentor Onboarding (MR-ONBOARD)’ step ‘Verify Training Completion’ uses field ‘trainingCompleted’ with usage ‘evaluated’ — field type change may affect evaluation logic.”</w:t>
      </w:r>
    </w:p>
    <w:p>
      <w:pPr>
        <w:spacing w:after="120"/>
      </w:pPr>
      <w:r>
        <w:rPr>
          <w:rFonts w:ascii="Arial" w:cs="Arial" w:eastAsia="Arial" w:hAnsi="Arial"/>
          <w:color w:val="000000"/>
          <w:sz w:val="22"/>
          <w:szCs w:val="22"/>
        </w:rPr>
        <w:t xml:space="preserve">“Layout row on panel ‘Mentor Details’ displays field ‘mentorStatus’ in cell 1 — field deletion will orphan this layout cell.”</w:t>
      </w:r>
    </w:p>
    <w:p>
      <w:pPr>
        <w:spacing w:after="120"/>
      </w:pPr>
      <w:r>
        <w:rPr>
          <w:rFonts w:ascii="Arial" w:cs="Arial" w:eastAsia="Arial" w:hAnsi="Arial"/>
          <w:color w:val="000000"/>
          <w:sz w:val="22"/>
          <w:szCs w:val="22"/>
        </w:rPr>
        <w:t xml:space="preserve">“Persona ‘Volunteer Mentor (MENTOR)’ is discriminated by field ‘contactType’ option ‘Mentor’ — option value rename will invalidate persona mapping.”</w:t>
      </w:r>
    </w:p>
    <w:p>
      <w:pPr>
        <w:spacing w:after="160"/>
      </w:pPr>
      <w:r>
        <w:rPr>
          <w:rFonts w:ascii="Arial" w:cs="Arial" w:eastAsia="Arial" w:hAnsi="Arial"/>
          <w:color w:val="000000"/>
          <w:sz w:val="22"/>
          <w:szCs w:val="22"/>
        </w:rPr>
        <w:t xml:space="preserve">“Decision ‘MR-MANAGE-DEC-003’ is scoped to field ‘duesPaidThrough’ — field modification noted for awareness.”</w:t>
      </w:r>
    </w:p>
    <w:p>
      <w:pPr>
        <w:spacing w:after="160"/>
      </w:pPr>
      <w:r>
        <w:rPr>
          <w:rFonts w:ascii="Arial" w:cs="Arial" w:eastAsia="Arial" w:hAnsi="Arial"/>
          <w:color w:val="000000"/>
          <w:sz w:val="22"/>
          <w:szCs w:val="22"/>
        </w:rPr>
        <w:t xml:space="preserve">When step-level granularity is available, the description includes the step name. When only process-level cross-references exist, the description references the process without a step.</w:t>
      </w:r>
    </w:p>
    <w:p>
      <w:pPr>
        <w:pStyle w:val="Heading3"/>
        <w:spacing w:after="120" w:before="240"/>
      </w:pPr>
      <w:r>
        <w:rPr>
          <w:rFonts w:ascii="Arial" w:cs="Arial" w:eastAsia="Arial" w:hAnsi="Arial"/>
          <w:b/>
          <w:bCs/>
          <w:color w:val="1F3864"/>
          <w:sz w:val="22"/>
          <w:szCs w:val="22"/>
        </w:rPr>
        <w:t xml:space="preserve">12.4.2 Review Determination</w:t>
      </w:r>
    </w:p>
    <w:p>
      <w:pPr>
        <w:spacing w:after="160"/>
      </w:pPr>
      <w:r>
        <w:rPr>
          <w:rFonts w:ascii="Arial" w:cs="Arial" w:eastAsia="Arial" w:hAnsi="Arial"/>
          <w:color w:val="000000"/>
          <w:sz w:val="22"/>
          <w:szCs w:val="22"/>
        </w:rPr>
        <w:t xml:space="preserve">The engine sets requires_review based on whether the affected record may need content revision as a result of the change.</w:t>
      </w:r>
    </w:p>
    <w:p>
      <w:pPr>
        <w:spacing w:after="160"/>
      </w:pPr>
      <w:r>
        <w:rPr>
          <w:rFonts w:ascii="Arial" w:cs="Arial" w:eastAsia="Arial" w:hAnsi="Arial"/>
          <w:b/>
          <w:bCs/>
          <w:color w:val="000000"/>
          <w:sz w:val="22"/>
          <w:szCs w:val="22"/>
        </w:rPr>
        <w:t xml:space="preserve">requires_review = TRUE </w:t>
      </w:r>
      <w:r>
        <w:rPr>
          <w:rFonts w:ascii="Arial" w:cs="Arial" w:eastAsia="Arial" w:hAnsi="Arial"/>
          <w:color w:val="000000"/>
          <w:sz w:val="22"/>
          <w:szCs w:val="22"/>
        </w:rPr>
        <w:t xml:space="preserve">for impacts where the affected record may need modification:</w:t>
      </w:r>
    </w:p>
    <w:p>
      <w:pPr>
        <w:spacing w:after="120"/>
      </w:pPr>
      <w:r>
        <w:rPr>
          <w:rFonts w:ascii="Arial" w:cs="Arial" w:eastAsia="Arial" w:hAnsi="Arial"/>
          <w:b/>
          <w:bCs/>
          <w:color w:val="000000"/>
          <w:sz w:val="22"/>
          <w:szCs w:val="22"/>
        </w:rPr>
        <w:t xml:space="preserve">Cross-reference impacts — </w:t>
      </w:r>
      <w:r>
        <w:rPr>
          <w:rFonts w:ascii="Arial" w:cs="Arial" w:eastAsia="Arial" w:hAnsi="Arial"/>
          <w:color w:val="000000"/>
          <w:sz w:val="22"/>
          <w:szCs w:val="22"/>
        </w:rPr>
        <w:t xml:space="preserve">a process, step, or persona references the changed record through ProcessEntity, ProcessField, or ProcessPersona. The process document or its underlying data may need revision to reflect the change.</w:t>
      </w:r>
    </w:p>
    <w:p>
      <w:pPr>
        <w:spacing w:after="120"/>
      </w:pPr>
      <w:r>
        <w:rPr>
          <w:rFonts w:ascii="Arial" w:cs="Arial" w:eastAsia="Arial" w:hAnsi="Arial"/>
          <w:b/>
          <w:bCs/>
          <w:color w:val="000000"/>
          <w:sz w:val="22"/>
          <w:szCs w:val="22"/>
        </w:rPr>
        <w:t xml:space="preserve">Layout impacts — </w:t>
      </w:r>
      <w:r>
        <w:rPr>
          <w:rFonts w:ascii="Arial" w:cs="Arial" w:eastAsia="Arial" w:hAnsi="Arial"/>
          <w:color w:val="000000"/>
          <w:sz w:val="22"/>
          <w:szCs w:val="22"/>
        </w:rPr>
        <w:t xml:space="preserve">a LayoutRow, LayoutPanel, LayoutTab, or ListColumn displays or depends on the changed record. The layout definition may need adjustment.</w:t>
      </w:r>
    </w:p>
    <w:p>
      <w:pPr>
        <w:spacing w:after="120"/>
      </w:pPr>
      <w:r>
        <w:rPr>
          <w:rFonts w:ascii="Arial" w:cs="Arial" w:eastAsia="Arial" w:hAnsi="Arial"/>
          <w:b/>
          <w:bCs/>
          <w:color w:val="000000"/>
          <w:sz w:val="22"/>
          <w:szCs w:val="22"/>
        </w:rPr>
        <w:t xml:space="preserve">Relationship impacts — </w:t>
      </w:r>
      <w:r>
        <w:rPr>
          <w:rFonts w:ascii="Arial" w:cs="Arial" w:eastAsia="Arial" w:hAnsi="Arial"/>
          <w:color w:val="000000"/>
          <w:sz w:val="22"/>
          <w:szCs w:val="22"/>
        </w:rPr>
        <w:t xml:space="preserve">a Relationship record connects to a modified or deleted entity. The relationship definition may need revision.</w:t>
      </w:r>
    </w:p>
    <w:p>
      <w:pPr>
        <w:spacing w:after="120"/>
      </w:pPr>
      <w:r>
        <w:rPr>
          <w:rFonts w:ascii="Arial" w:cs="Arial" w:eastAsia="Arial" w:hAnsi="Arial"/>
          <w:b/>
          <w:bCs/>
          <w:color w:val="000000"/>
          <w:sz w:val="22"/>
          <w:szCs w:val="22"/>
        </w:rPr>
        <w:t xml:space="preserve">Persona mapping impacts — </w:t>
      </w:r>
      <w:r>
        <w:rPr>
          <w:rFonts w:ascii="Arial" w:cs="Arial" w:eastAsia="Arial" w:hAnsi="Arial"/>
          <w:color w:val="000000"/>
          <w:sz w:val="22"/>
          <w:szCs w:val="22"/>
        </w:rPr>
        <w:t xml:space="preserve">a Persona record’s discriminator field or value is affected. The persona definition may need correction.</w:t>
      </w:r>
    </w:p>
    <w:p>
      <w:pPr>
        <w:spacing w:after="120"/>
      </w:pPr>
      <w:r>
        <w:rPr>
          <w:rFonts w:ascii="Arial" w:cs="Arial" w:eastAsia="Arial" w:hAnsi="Arial"/>
          <w:b/>
          <w:bCs/>
          <w:color w:val="000000"/>
          <w:sz w:val="22"/>
          <w:szCs w:val="22"/>
        </w:rPr>
        <w:t xml:space="preserve">Work item impacts — </w:t>
      </w:r>
      <w:r>
        <w:rPr>
          <w:rFonts w:ascii="Arial" w:cs="Arial" w:eastAsia="Arial" w:hAnsi="Arial"/>
          <w:color w:val="000000"/>
          <w:sz w:val="22"/>
          <w:szCs w:val="22"/>
        </w:rPr>
        <w:t xml:space="preserve">a WorkItem scoped to the changed record may need to be reopened for revision.</w:t>
      </w:r>
    </w:p>
    <w:p>
      <w:pPr>
        <w:spacing w:after="160"/>
      </w:pPr>
      <w:r>
        <w:rPr>
          <w:rFonts w:ascii="Arial" w:cs="Arial" w:eastAsia="Arial" w:hAnsi="Arial"/>
          <w:b/>
          <w:bCs/>
          <w:color w:val="000000"/>
          <w:sz w:val="22"/>
          <w:szCs w:val="22"/>
        </w:rPr>
        <w:t xml:space="preserve">Transitive impacts — </w:t>
      </w:r>
      <w:r>
        <w:rPr>
          <w:rFonts w:ascii="Arial" w:cs="Arial" w:eastAsia="Arial" w:hAnsi="Arial"/>
          <w:color w:val="000000"/>
          <w:sz w:val="22"/>
          <w:szCs w:val="22"/>
        </w:rPr>
        <w:t xml:space="preserve">any record surfaced through transitive delete tracing (Section 12.3) inherits requires_review = TRUE, because a cascading delete has structural consequences.</w:t>
      </w:r>
    </w:p>
    <w:p>
      <w:pPr>
        <w:spacing w:after="160"/>
      </w:pPr>
      <w:r>
        <w:rPr>
          <w:rFonts w:ascii="Arial" w:cs="Arial" w:eastAsia="Arial" w:hAnsi="Arial"/>
          <w:b/>
          <w:bCs/>
          <w:color w:val="000000"/>
          <w:sz w:val="22"/>
          <w:szCs w:val="22"/>
        </w:rPr>
        <w:t xml:space="preserve">requires_review = FALSE </w:t>
      </w:r>
      <w:r>
        <w:rPr>
          <w:rFonts w:ascii="Arial" w:cs="Arial" w:eastAsia="Arial" w:hAnsi="Arial"/>
          <w:color w:val="000000"/>
          <w:sz w:val="22"/>
          <w:szCs w:val="22"/>
        </w:rPr>
        <w:t xml:space="preserve">for purely informational impacts where awareness is sufficient:</w:t>
      </w:r>
    </w:p>
    <w:p>
      <w:pPr>
        <w:spacing w:after="120"/>
      </w:pPr>
      <w:r>
        <w:rPr>
          <w:rFonts w:ascii="Arial" w:cs="Arial" w:eastAsia="Arial" w:hAnsi="Arial"/>
          <w:b/>
          <w:bCs/>
          <w:color w:val="000000"/>
          <w:sz w:val="22"/>
          <w:szCs w:val="22"/>
        </w:rPr>
        <w:t xml:space="preserve">Decision and OpenIssue scope references — </w:t>
      </w:r>
      <w:r>
        <w:rPr>
          <w:rFonts w:ascii="Arial" w:cs="Arial" w:eastAsia="Arial" w:hAnsi="Arial"/>
          <w:color w:val="000000"/>
          <w:sz w:val="22"/>
          <w:szCs w:val="22"/>
        </w:rPr>
        <w:t xml:space="preserve">a Decision or OpenIssue is scoped to the changed record. The decision or issue text does not need updating solely because the scoped record changed; the impact is surfaced for awareness.</w:t>
      </w:r>
    </w:p>
    <w:p>
      <w:pPr>
        <w:spacing w:after="160"/>
      </w:pPr>
      <w:r>
        <w:rPr>
          <w:rFonts w:ascii="Arial" w:cs="Arial" w:eastAsia="Arial" w:hAnsi="Arial"/>
          <w:b/>
          <w:bCs/>
          <w:color w:val="000000"/>
          <w:sz w:val="22"/>
          <w:szCs w:val="22"/>
        </w:rPr>
        <w:t xml:space="preserve">Entity informational references from relationship changes — </w:t>
      </w:r>
      <w:r>
        <w:rPr>
          <w:rFonts w:ascii="Arial" w:cs="Arial" w:eastAsia="Arial" w:hAnsi="Arial"/>
          <w:color w:val="000000"/>
          <w:sz w:val="22"/>
          <w:szCs w:val="22"/>
        </w:rPr>
        <w:t xml:space="preserve">when a Relationship is modified, the two connected entities are surfaced as informational impacts. The entity definitions themselves are not affected.</w:t>
      </w:r>
    </w:p>
    <w:p>
      <w:pPr>
        <w:pStyle w:val="Heading3"/>
        <w:spacing w:after="120" w:before="240"/>
      </w:pPr>
      <w:r>
        <w:rPr>
          <w:rFonts w:ascii="Arial" w:cs="Arial" w:eastAsia="Arial" w:hAnsi="Arial"/>
          <w:b/>
          <w:bCs/>
          <w:color w:val="1F3864"/>
          <w:sz w:val="22"/>
          <w:szCs w:val="22"/>
        </w:rPr>
        <w:t xml:space="preserve">12.4.3 Batch Deduplication</w:t>
      </w:r>
    </w:p>
    <w:p>
      <w:pPr>
        <w:spacing w:after="160"/>
      </w:pPr>
      <w:r>
        <w:rPr>
          <w:rFonts w:ascii="Arial" w:cs="Arial" w:eastAsia="Arial" w:hAnsi="Arial"/>
          <w:color w:val="000000"/>
          <w:sz w:val="22"/>
          <w:szCs w:val="22"/>
        </w:rPr>
        <w:t xml:space="preserve">An import transaction may produce multiple ChangeLog entries that affect the same downstream record. For example, two field changes in the same import may both affect the same process through ProcessField. The engine deduplicates by (affected_table, affected_record_id) across all ChangeLog entries in the same transaction. Each unique affected record appears once in the ChangeImpact results. The change_log_id on the ChangeImpact record references the first ChangeLog entry that surfaced this impact. The impact_description aggregates all relevant changes — for example, “Process ‘Client Intake (MN-INTAKE)’ uses fields ‘clientStatus’ (type changed) and ‘intakeDate’ (deleted) — process document may need revision.”</w:t>
      </w:r>
    </w:p>
    <w:p>
      <w:pPr>
        <w:pStyle w:val="Heading2"/>
        <w:spacing w:after="160" w:before="280"/>
      </w:pPr>
      <w:r>
        <w:rPr>
          <w:rFonts w:ascii="Arial" w:cs="Arial" w:eastAsia="Arial" w:hAnsi="Arial"/>
          <w:b/>
          <w:bCs/>
          <w:color w:val="1F3864"/>
          <w:sz w:val="24"/>
          <w:szCs w:val="24"/>
        </w:rPr>
        <w:t xml:space="preserve">12.5 Pre-Commit Analysis for Direct Edits</w:t>
      </w:r>
    </w:p>
    <w:p>
      <w:pPr>
        <w:spacing w:after="160"/>
      </w:pPr>
      <w:r>
        <w:rPr>
          <w:rFonts w:ascii="Arial" w:cs="Arial" w:eastAsia="Arial" w:hAnsi="Arial"/>
          <w:color w:val="000000"/>
          <w:sz w:val="22"/>
          <w:szCs w:val="22"/>
        </w:rPr>
        <w:t xml:space="preserve">When the administrator modifies or deletes a record outside of the import pipeline, the engine runs impact analysis before the change is committed. This ensures the administrator sees the full downstream blast radius and can cancel if the scope of the change is larger than expected.</w:t>
      </w:r>
    </w:p>
    <w:p>
      <w:pPr>
        <w:pStyle w:val="Heading3"/>
        <w:spacing w:after="120" w:before="240"/>
      </w:pPr>
      <w:r>
        <w:rPr>
          <w:rFonts w:ascii="Arial" w:cs="Arial" w:eastAsia="Arial" w:hAnsi="Arial"/>
          <w:b/>
          <w:bCs/>
          <w:color w:val="1F3864"/>
          <w:sz w:val="22"/>
          <w:szCs w:val="22"/>
        </w:rPr>
        <w:t xml:space="preserve">12.5.1 Edit Flow</w:t>
      </w:r>
    </w:p>
    <w:p>
      <w:pPr>
        <w:spacing w:after="160"/>
      </w:pPr>
      <w:r>
        <w:rPr>
          <w:rFonts w:ascii="Arial" w:cs="Arial" w:eastAsia="Arial" w:hAnsi="Arial"/>
          <w:color w:val="000000"/>
          <w:sz w:val="22"/>
          <w:szCs w:val="22"/>
        </w:rPr>
        <w:t xml:space="preserve">The administrator opens a record in the UI, modifies one or more fields, and initiates a save. The engine intercepts the save and executes the following sequence:</w:t>
      </w:r>
    </w:p>
    <w:p>
      <w:pPr>
        <w:spacing w:after="120"/>
      </w:pPr>
      <w:r>
        <w:rPr>
          <w:rFonts w:ascii="Arial" w:cs="Arial" w:eastAsia="Arial" w:hAnsi="Arial"/>
          <w:b/>
          <w:bCs/>
          <w:color w:val="000000"/>
          <w:sz w:val="22"/>
          <w:szCs w:val="22"/>
        </w:rPr>
        <w:t xml:space="preserve">1. Construct proposed changes. </w:t>
      </w:r>
      <w:r>
        <w:rPr>
          <w:rFonts w:ascii="Arial" w:cs="Arial" w:eastAsia="Arial" w:hAnsi="Arial"/>
          <w:color w:val="000000"/>
          <w:sz w:val="22"/>
          <w:szCs w:val="22"/>
        </w:rPr>
        <w:t xml:space="preserve">The engine builds a set of proposed ChangeLog entries — one per modified field — capturing table_name, record_id, change_type (update or delete), field_name, old_value, and new_value. These entries are not persisted.</w:t>
      </w:r>
    </w:p>
    <w:p>
      <w:pPr>
        <w:spacing w:after="120"/>
      </w:pPr>
      <w:r>
        <w:rPr>
          <w:rFonts w:ascii="Arial" w:cs="Arial" w:eastAsia="Arial" w:hAnsi="Arial"/>
          <w:b/>
          <w:bCs/>
          <w:color w:val="000000"/>
          <w:sz w:val="22"/>
          <w:szCs w:val="22"/>
        </w:rPr>
        <w:t xml:space="preserve">2. Run cross-reference queries. </w:t>
      </w:r>
      <w:r>
        <w:rPr>
          <w:rFonts w:ascii="Arial" w:cs="Arial" w:eastAsia="Arial" w:hAnsi="Arial"/>
          <w:color w:val="000000"/>
          <w:sz w:val="22"/>
          <w:szCs w:val="22"/>
        </w:rPr>
        <w:t xml:space="preserve">The engine traces downstream effects using the query paths defined in Section 12.3, operating against the current database state. For updates, the engine evaluates which query paths are relevant based on which fields changed — a field label change traces different paths than a field type change. For deletes, transitive tracing is enabled.</w:t>
      </w:r>
    </w:p>
    <w:p>
      <w:pPr>
        <w:spacing w:after="120"/>
      </w:pPr>
      <w:r>
        <w:rPr>
          <w:rFonts w:ascii="Arial" w:cs="Arial" w:eastAsia="Arial" w:hAnsi="Arial"/>
          <w:b/>
          <w:bCs/>
          <w:color w:val="000000"/>
          <w:sz w:val="22"/>
          <w:szCs w:val="22"/>
        </w:rPr>
        <w:t xml:space="preserve">3. Evaluate impact set. </w:t>
      </w:r>
      <w:r>
        <w:rPr>
          <w:rFonts w:ascii="Arial" w:cs="Arial" w:eastAsia="Arial" w:hAnsi="Arial"/>
          <w:color w:val="000000"/>
          <w:sz w:val="22"/>
          <w:szCs w:val="22"/>
        </w:rPr>
        <w:t xml:space="preserve">If the impact set is empty (no downstream records are affected), the change proceeds to step 5 with rationale optional. If the impact set is non-empty, the engine proceeds to step 4.</w:t>
      </w:r>
    </w:p>
    <w:p>
      <w:pPr>
        <w:spacing w:after="120"/>
      </w:pPr>
      <w:r>
        <w:rPr>
          <w:rFonts w:ascii="Arial" w:cs="Arial" w:eastAsia="Arial" w:hAnsi="Arial"/>
          <w:b/>
          <w:bCs/>
          <w:color w:val="000000"/>
          <w:sz w:val="22"/>
          <w:szCs w:val="22"/>
        </w:rPr>
        <w:t xml:space="preserve">4. Present impact and require confirmation. </w:t>
      </w:r>
      <w:r>
        <w:rPr>
          <w:rFonts w:ascii="Arial" w:cs="Arial" w:eastAsia="Arial" w:hAnsi="Arial"/>
          <w:color w:val="000000"/>
          <w:sz w:val="22"/>
          <w:szCs w:val="22"/>
        </w:rPr>
        <w:t xml:space="preserve">The engine presents the impact set to the administrator using the same presentation format described in Section 12.6. The administrator must provide a rationale describing why the change is being made and then confirm or cancel. If the administrator cancels, no data is written and the edit is discarded.</w:t>
      </w:r>
    </w:p>
    <w:p>
      <w:pPr>
        <w:spacing w:after="160"/>
      </w:pPr>
      <w:r>
        <w:rPr>
          <w:rFonts w:ascii="Arial" w:cs="Arial" w:eastAsia="Arial" w:hAnsi="Arial"/>
          <w:b/>
          <w:bCs/>
          <w:color w:val="000000"/>
          <w:sz w:val="22"/>
          <w:szCs w:val="22"/>
        </w:rPr>
        <w:t xml:space="preserve">5. Commit. </w:t>
      </w:r>
      <w:r>
        <w:rPr>
          <w:rFonts w:ascii="Arial" w:cs="Arial" w:eastAsia="Arial" w:hAnsi="Arial"/>
          <w:color w:val="000000"/>
          <w:sz w:val="22"/>
          <w:szCs w:val="22"/>
        </w:rPr>
        <w:t xml:space="preserve">On confirmation, the engine writes the data change, the ChangeLog entries, and the ChangeImpact records in a single database transaction. The ChangeLog entries have session_id set to null (no AI session) and rationale set to the administrator-provided text. All ChangeLog entries from a single save operation share the same rationale.</w:t>
      </w:r>
    </w:p>
    <w:p>
      <w:pPr>
        <w:pStyle w:val="Heading3"/>
        <w:spacing w:after="120" w:before="240"/>
      </w:pPr>
      <w:r>
        <w:rPr>
          <w:rFonts w:ascii="Arial" w:cs="Arial" w:eastAsia="Arial" w:hAnsi="Arial"/>
          <w:b/>
          <w:bCs/>
          <w:color w:val="1F3864"/>
          <w:sz w:val="22"/>
          <w:szCs w:val="22"/>
        </w:rPr>
        <w:t xml:space="preserve">12.5.2 Delete Flow</w:t>
      </w:r>
    </w:p>
    <w:p>
      <w:pPr>
        <w:spacing w:after="160"/>
      </w:pPr>
      <w:r>
        <w:rPr>
          <w:rFonts w:ascii="Arial" w:cs="Arial" w:eastAsia="Arial" w:hAnsi="Arial"/>
          <w:color w:val="000000"/>
          <w:sz w:val="22"/>
          <w:szCs w:val="22"/>
        </w:rPr>
        <w:t xml:space="preserve">When the administrator deletes a record, the engine follows the same five-step sequence with change_type set to “delete” on the proposed ChangeLog entry. Transitive tracing is always enabled for deletes (Section 12.3). The impact set for a delete is typically larger than for an update because transitive tracing surfaces the entire downstream reference tree.</w:t>
      </w:r>
    </w:p>
    <w:p>
      <w:pPr>
        <w:spacing w:after="160"/>
      </w:pPr>
      <w:r>
        <w:rPr>
          <w:rFonts w:ascii="Arial" w:cs="Arial" w:eastAsia="Arial" w:hAnsi="Arial"/>
          <w:color w:val="000000"/>
          <w:sz w:val="22"/>
          <w:szCs w:val="22"/>
        </w:rPr>
        <w:t xml:space="preserve">The engine does not automatically delete downstream records. It surfaces them as impacts. If a field is deleted, the ProcessField cross-references, LayoutRow cells, and ListColumn entries that point to it become orphaned — the administrator must address these as part of the impact review. The application may enforce referential integrity by preventing the delete until the administrator has resolved orphaned references, but this is a UI concern deferred to Section 14.</w:t>
      </w:r>
    </w:p>
    <w:p>
      <w:pPr>
        <w:pStyle w:val="Heading3"/>
        <w:spacing w:after="120" w:before="240"/>
      </w:pPr>
      <w:r>
        <w:rPr>
          <w:rFonts w:ascii="Arial" w:cs="Arial" w:eastAsia="Arial" w:hAnsi="Arial"/>
          <w:b/>
          <w:bCs/>
          <w:color w:val="1F3864"/>
          <w:sz w:val="22"/>
          <w:szCs w:val="22"/>
        </w:rPr>
        <w:t xml:space="preserve">12.5.3 Rationale Requirement</w:t>
      </w:r>
    </w:p>
    <w:p>
      <w:pPr>
        <w:spacing w:after="160"/>
      </w:pPr>
      <w:r>
        <w:rPr>
          <w:rFonts w:ascii="Arial" w:cs="Arial" w:eastAsia="Arial" w:hAnsi="Arial"/>
          <w:color w:val="000000"/>
          <w:sz w:val="22"/>
          <w:szCs w:val="22"/>
        </w:rPr>
        <w:t xml:space="preserve">The rationale is required when the impact set is non-empty — the administrator must explain why they are making a change that affects downstream records. When the impact set is empty, the rationale is optional. In both cases, the rationale is stored on all ChangeLog entries produced by the save operation, providing a single coherent explanation for the edit.</w:t>
      </w:r>
    </w:p>
    <w:p>
      <w:pPr>
        <w:pStyle w:val="Heading2"/>
        <w:spacing w:after="160" w:before="280"/>
      </w:pPr>
      <w:r>
        <w:rPr>
          <w:rFonts w:ascii="Arial" w:cs="Arial" w:eastAsia="Arial" w:hAnsi="Arial"/>
          <w:b/>
          <w:bCs/>
          <w:color w:val="1F3864"/>
          <w:sz w:val="24"/>
          <w:szCs w:val="24"/>
        </w:rPr>
        <w:t xml:space="preserve">12.6 Impact Presentation</w:t>
      </w:r>
    </w:p>
    <w:p>
      <w:pPr>
        <w:spacing w:after="160"/>
      </w:pPr>
      <w:r>
        <w:rPr>
          <w:rFonts w:ascii="Arial" w:cs="Arial" w:eastAsia="Arial" w:hAnsi="Arial"/>
          <w:color w:val="000000"/>
          <w:sz w:val="22"/>
          <w:szCs w:val="22"/>
        </w:rPr>
        <w:t xml:space="preserve">The engine presents impact results to the administrator in a consistent format used for both post-commit review (after imports) and pre-commit confirmation (before direct edits). The presentation provides enough context for the administrator to assess each impact and decide whether action is needed.</w:t>
      </w:r>
    </w:p>
    <w:p>
      <w:pPr>
        <w:pStyle w:val="Heading3"/>
        <w:spacing w:after="120" w:before="240"/>
      </w:pPr>
      <w:r>
        <w:rPr>
          <w:rFonts w:ascii="Arial" w:cs="Arial" w:eastAsia="Arial" w:hAnsi="Arial"/>
          <w:b/>
          <w:bCs/>
          <w:color w:val="1F3864"/>
          <w:sz w:val="22"/>
          <w:szCs w:val="22"/>
        </w:rPr>
        <w:t xml:space="preserve">12.6.1 Grouping</w:t>
      </w:r>
    </w:p>
    <w:p>
      <w:pPr>
        <w:spacing w:after="160"/>
      </w:pPr>
      <w:r>
        <w:rPr>
          <w:rFonts w:ascii="Arial" w:cs="Arial" w:eastAsia="Arial" w:hAnsi="Arial"/>
          <w:color w:val="000000"/>
          <w:sz w:val="22"/>
          <w:szCs w:val="22"/>
        </w:rPr>
        <w:t xml:space="preserve">Impact results are grouped by affected table, then by record within each table. This organization matches how the administrator reasons about the data — processes, layouts, personas, and work items are distinct concerns addressed through different parts of the application.</w:t>
      </w:r>
    </w:p>
    <w:p>
      <w:pPr>
        <w:spacing w:after="160"/>
      </w:pPr>
      <w:r>
        <w:rPr>
          <w:rFonts w:ascii="Arial" w:cs="Arial" w:eastAsia="Arial" w:hAnsi="Arial"/>
          <w:color w:val="000000"/>
          <w:sz w:val="22"/>
          <w:szCs w:val="22"/>
        </w:rPr>
        <w:t xml:space="preserve">Within each table group, impacts are split into two sections:</w:t>
      </w:r>
    </w:p>
    <w:p>
      <w:pPr>
        <w:spacing w:after="120"/>
      </w:pPr>
      <w:r>
        <w:rPr>
          <w:rFonts w:ascii="Arial" w:cs="Arial" w:eastAsia="Arial" w:hAnsi="Arial"/>
          <w:b/>
          <w:bCs/>
          <w:color w:val="000000"/>
          <w:sz w:val="22"/>
          <w:szCs w:val="22"/>
        </w:rPr>
        <w:t xml:space="preserve">Requires review — </w:t>
      </w:r>
      <w:r>
        <w:rPr>
          <w:rFonts w:ascii="Arial" w:cs="Arial" w:eastAsia="Arial" w:hAnsi="Arial"/>
          <w:color w:val="000000"/>
          <w:sz w:val="22"/>
          <w:szCs w:val="22"/>
        </w:rPr>
        <w:t xml:space="preserve">impacts where requires_review is TRUE. These appear first within the group, as they represent records that may need content revision.</w:t>
      </w:r>
    </w:p>
    <w:p>
      <w:pPr>
        <w:spacing w:after="160"/>
      </w:pPr>
      <w:r>
        <w:rPr>
          <w:rFonts w:ascii="Arial" w:cs="Arial" w:eastAsia="Arial" w:hAnsi="Arial"/>
          <w:b/>
          <w:bCs/>
          <w:color w:val="000000"/>
          <w:sz w:val="22"/>
          <w:szCs w:val="22"/>
        </w:rPr>
        <w:t xml:space="preserve">Informational — </w:t>
      </w:r>
      <w:r>
        <w:rPr>
          <w:rFonts w:ascii="Arial" w:cs="Arial" w:eastAsia="Arial" w:hAnsi="Arial"/>
          <w:color w:val="000000"/>
          <w:sz w:val="22"/>
          <w:szCs w:val="22"/>
        </w:rPr>
        <w:t xml:space="preserve">impacts where requires_review is FALSE. These appear below the review items and are presented in a visually subdued style to distinguish them from actionable items.</w:t>
      </w:r>
    </w:p>
    <w:p>
      <w:pPr>
        <w:pStyle w:val="Heading3"/>
        <w:spacing w:after="120" w:before="240"/>
      </w:pPr>
      <w:r>
        <w:rPr>
          <w:rFonts w:ascii="Arial" w:cs="Arial" w:eastAsia="Arial" w:hAnsi="Arial"/>
          <w:b/>
          <w:bCs/>
          <w:color w:val="1F3864"/>
          <w:sz w:val="22"/>
          <w:szCs w:val="22"/>
        </w:rPr>
        <w:t xml:space="preserve">12.6.2 Impact Row Content</w:t>
      </w:r>
    </w:p>
    <w:p>
      <w:pPr>
        <w:spacing w:after="160"/>
      </w:pPr>
      <w:r>
        <w:rPr>
          <w:rFonts w:ascii="Arial" w:cs="Arial" w:eastAsia="Arial" w:hAnsi="Arial"/>
          <w:color w:val="000000"/>
          <w:sz w:val="22"/>
          <w:szCs w:val="22"/>
        </w:rPr>
        <w:t xml:space="preserve">Each impact row displays:</w:t>
      </w:r>
    </w:p>
    <w:p>
      <w:pPr>
        <w:spacing w:after="120"/>
      </w:pPr>
      <w:r>
        <w:rPr>
          <w:rFonts w:ascii="Arial" w:cs="Arial" w:eastAsia="Arial" w:hAnsi="Arial"/>
          <w:b/>
          <w:bCs/>
          <w:color w:val="000000"/>
          <w:sz w:val="22"/>
          <w:szCs w:val="22"/>
        </w:rPr>
        <w:t xml:space="preserve">Affected record identifier — </w:t>
      </w:r>
      <w:r>
        <w:rPr>
          <w:rFonts w:ascii="Arial" w:cs="Arial" w:eastAsia="Arial" w:hAnsi="Arial"/>
          <w:color w:val="000000"/>
          <w:sz w:val="22"/>
          <w:szCs w:val="22"/>
        </w:rPr>
        <w:t xml:space="preserve">the name, code, or identifier of the affected record (e.g., “Mentor Onboarding (MR-ONBOARD)”, “mentorStatus”, “MR-MANAGE-DEC-003”). This is a navigable link that opens the affected record in the application.</w:t>
      </w:r>
    </w:p>
    <w:p>
      <w:pPr>
        <w:spacing w:after="120"/>
      </w:pPr>
      <w:r>
        <w:rPr>
          <w:rFonts w:ascii="Arial" w:cs="Arial" w:eastAsia="Arial" w:hAnsi="Arial"/>
          <w:b/>
          <w:bCs/>
          <w:color w:val="000000"/>
          <w:sz w:val="22"/>
          <w:szCs w:val="22"/>
        </w:rPr>
        <w:t xml:space="preserve">Impact description — </w:t>
      </w:r>
      <w:r>
        <w:rPr>
          <w:rFonts w:ascii="Arial" w:cs="Arial" w:eastAsia="Arial" w:hAnsi="Arial"/>
          <w:color w:val="000000"/>
          <w:sz w:val="22"/>
          <w:szCs w:val="22"/>
        </w:rPr>
        <w:t xml:space="preserve">the human-readable description from Section 12.4.1, explaining the relationship to the changed record and the nature of the concern.</w:t>
      </w:r>
    </w:p>
    <w:p>
      <w:pPr>
        <w:spacing w:after="120"/>
      </w:pPr>
      <w:r>
        <w:rPr>
          <w:rFonts w:ascii="Arial" w:cs="Arial" w:eastAsia="Arial" w:hAnsi="Arial"/>
          <w:b/>
          <w:bCs/>
          <w:color w:val="000000"/>
          <w:sz w:val="22"/>
          <w:szCs w:val="22"/>
        </w:rPr>
        <w:t xml:space="preserve">Source change summary — </w:t>
      </w:r>
      <w:r>
        <w:rPr>
          <w:rFonts w:ascii="Arial" w:cs="Arial" w:eastAsia="Arial" w:hAnsi="Arial"/>
          <w:color w:val="000000"/>
          <w:sz w:val="22"/>
          <w:szCs w:val="22"/>
        </w:rPr>
        <w:t xml:space="preserve">a brief reference to the ChangeLog entry that triggered this impact, identifying what changed (e.g., “Field ‘mentorStatus’ type changed from enum to multiEnum”). For batch-deduplicated impacts (Section 12.4.3), the summary references all contributing changes.</w:t>
      </w:r>
    </w:p>
    <w:p>
      <w:pPr>
        <w:spacing w:after="160"/>
      </w:pPr>
      <w:r>
        <w:rPr>
          <w:rFonts w:ascii="Arial" w:cs="Arial" w:eastAsia="Arial" w:hAnsi="Arial"/>
          <w:b/>
          <w:bCs/>
          <w:color w:val="000000"/>
          <w:sz w:val="22"/>
          <w:szCs w:val="22"/>
        </w:rPr>
        <w:t xml:space="preserve">Review status — </w:t>
      </w:r>
      <w:r>
        <w:rPr>
          <w:rFonts w:ascii="Arial" w:cs="Arial" w:eastAsia="Arial" w:hAnsi="Arial"/>
          <w:color w:val="000000"/>
          <w:sz w:val="22"/>
          <w:szCs w:val="22"/>
        </w:rPr>
        <w:t xml:space="preserve">for post-commit review, the current review state: unreviewed, reviewed, or flagged for action. For pre-commit confirmation, this column is not shown.</w:t>
      </w:r>
    </w:p>
    <w:p>
      <w:pPr>
        <w:pStyle w:val="Heading3"/>
        <w:spacing w:after="120" w:before="240"/>
      </w:pPr>
      <w:r>
        <w:rPr>
          <w:rFonts w:ascii="Arial" w:cs="Arial" w:eastAsia="Arial" w:hAnsi="Arial"/>
          <w:b/>
          <w:bCs/>
          <w:color w:val="1F3864"/>
          <w:sz w:val="22"/>
          <w:szCs w:val="22"/>
        </w:rPr>
        <w:t xml:space="preserve">12.6.3 Summary Header</w:t>
      </w:r>
    </w:p>
    <w:p>
      <w:pPr>
        <w:spacing w:after="160"/>
      </w:pPr>
      <w:r>
        <w:rPr>
          <w:rFonts w:ascii="Arial" w:cs="Arial" w:eastAsia="Arial" w:hAnsi="Arial"/>
          <w:color w:val="000000"/>
          <w:sz w:val="22"/>
          <w:szCs w:val="22"/>
        </w:rPr>
        <w:t xml:space="preserve">Above the grouped results, the presentation displays a summary header showing: the total number of ChangeImpact records, the count requiring review, the count informational, and for post-commit review the count already reviewed. This gives the administrator an immediate sense of the change’s scope.</w:t>
      </w:r>
    </w:p>
    <w:p>
      <w:pPr>
        <w:pStyle w:val="Heading3"/>
        <w:spacing w:after="120" w:before="240"/>
      </w:pPr>
      <w:r>
        <w:rPr>
          <w:rFonts w:ascii="Arial" w:cs="Arial" w:eastAsia="Arial" w:hAnsi="Arial"/>
          <w:b/>
          <w:bCs/>
          <w:color w:val="1F3864"/>
          <w:sz w:val="22"/>
          <w:szCs w:val="22"/>
        </w:rPr>
        <w:t xml:space="preserve">12.6.4 Pre-Commit Confirmation Variant</w:t>
      </w:r>
    </w:p>
    <w:p>
      <w:pPr>
        <w:spacing w:after="160"/>
      </w:pPr>
      <w:r>
        <w:rPr>
          <w:rFonts w:ascii="Arial" w:cs="Arial" w:eastAsia="Arial" w:hAnsi="Arial"/>
          <w:color w:val="000000"/>
          <w:sz w:val="22"/>
          <w:szCs w:val="22"/>
        </w:rPr>
        <w:t xml:space="preserve">When presenting pre-commit analysis for direct edits (Section 12.5), the presentation includes a rationale text field and Confirm/Cancel buttons below the impact set. The review status column is omitted because the impacts have not yet been created — the administrator is deciding whether to proceed. The summary header emphasizes the scope: “This change affects {N} downstream records across {M} tables.”</w:t>
      </w:r>
    </w:p>
    <w:p>
      <w:pPr>
        <w:pStyle w:val="Heading3"/>
        <w:spacing w:after="120" w:before="240"/>
      </w:pPr>
      <w:r>
        <w:rPr>
          <w:rFonts w:ascii="Arial" w:cs="Arial" w:eastAsia="Arial" w:hAnsi="Arial"/>
          <w:b/>
          <w:bCs/>
          <w:color w:val="1F3864"/>
          <w:sz w:val="22"/>
          <w:szCs w:val="22"/>
        </w:rPr>
        <w:t xml:space="preserve">12.6.5 Empty Impact Set</w:t>
      </w:r>
    </w:p>
    <w:p>
      <w:pPr>
        <w:spacing w:after="160"/>
      </w:pPr>
      <w:r>
        <w:rPr>
          <w:rFonts w:ascii="Arial" w:cs="Arial" w:eastAsia="Arial" w:hAnsi="Arial"/>
          <w:color w:val="000000"/>
          <w:sz w:val="22"/>
          <w:szCs w:val="22"/>
        </w:rPr>
        <w:t xml:space="preserve">When the impact set is empty, the presentation displays a brief confirmation: “No downstream records are affected by this change.” For direct edits, the change proceeds without requiring rationale. For post-commit review, no ChangeImpact records are created and no review action is needed.</w:t>
      </w:r>
    </w:p>
    <w:p>
      <w:pPr>
        <w:pStyle w:val="Heading2"/>
        <w:spacing w:after="160" w:before="280"/>
      </w:pPr>
      <w:r>
        <w:rPr>
          <w:rFonts w:ascii="Arial" w:cs="Arial" w:eastAsia="Arial" w:hAnsi="Arial"/>
          <w:b/>
          <w:bCs/>
          <w:color w:val="1F3864"/>
          <w:sz w:val="24"/>
          <w:szCs w:val="24"/>
        </w:rPr>
        <w:t xml:space="preserve">12.7 Review Tracking</w:t>
      </w:r>
    </w:p>
    <w:p>
      <w:pPr>
        <w:spacing w:after="160"/>
      </w:pPr>
      <w:r>
        <w:rPr>
          <w:rFonts w:ascii="Arial" w:cs="Arial" w:eastAsia="Arial" w:hAnsi="Arial"/>
          <w:color w:val="000000"/>
          <w:sz w:val="22"/>
          <w:szCs w:val="22"/>
        </w:rPr>
        <w:t xml:space="preserve">After a post-commit import produces ChangeImpact records, the administrator reviews each impact to assess whether the affected record needs revision. The review workflow supports both individual assessment and bulk processing.</w:t>
      </w:r>
    </w:p>
    <w:p>
      <w:pPr>
        <w:pStyle w:val="Heading3"/>
        <w:spacing w:after="120" w:before="240"/>
      </w:pPr>
      <w:r>
        <w:rPr>
          <w:rFonts w:ascii="Arial" w:cs="Arial" w:eastAsia="Arial" w:hAnsi="Arial"/>
          <w:b/>
          <w:bCs/>
          <w:color w:val="1F3864"/>
          <w:sz w:val="22"/>
          <w:szCs w:val="22"/>
        </w:rPr>
        <w:t xml:space="preserve">12.7.1 Review Actions</w:t>
      </w:r>
    </w:p>
    <w:p>
      <w:pPr>
        <w:spacing w:after="160"/>
      </w:pPr>
      <w:r>
        <w:rPr>
          <w:rFonts w:ascii="Arial" w:cs="Arial" w:eastAsia="Arial" w:hAnsi="Arial"/>
          <w:color w:val="000000"/>
          <w:sz w:val="22"/>
          <w:szCs w:val="22"/>
        </w:rPr>
        <w:t xml:space="preserve">For each ChangeImpact record, the administrator selects one of two review actions:</w:t>
      </w:r>
    </w:p>
    <w:p>
      <w:pPr>
        <w:spacing w:after="120"/>
      </w:pPr>
      <w:r>
        <w:rPr>
          <w:rFonts w:ascii="Arial" w:cs="Arial" w:eastAsia="Arial" w:hAnsi="Arial"/>
          <w:b/>
          <w:bCs/>
          <w:color w:val="000000"/>
          <w:sz w:val="22"/>
          <w:szCs w:val="22"/>
        </w:rPr>
        <w:t xml:space="preserve">No action needed — </w:t>
      </w:r>
      <w:r>
        <w:rPr>
          <w:rFonts w:ascii="Arial" w:cs="Arial" w:eastAsia="Arial" w:hAnsi="Arial"/>
          <w:color w:val="000000"/>
          <w:sz w:val="22"/>
          <w:szCs w:val="22"/>
        </w:rPr>
        <w:t xml:space="preserve">the administrator has assessed the impact and determined the affected record does not need revision. The engine sets reviewed = TRUE, action_required = FALSE, and reviewed_at to the current timestamp.</w:t>
      </w:r>
    </w:p>
    <w:p>
      <w:pPr>
        <w:spacing w:after="160"/>
      </w:pPr>
      <w:r>
        <w:rPr>
          <w:rFonts w:ascii="Arial" w:cs="Arial" w:eastAsia="Arial" w:hAnsi="Arial"/>
          <w:b/>
          <w:bCs/>
          <w:color w:val="000000"/>
          <w:sz w:val="22"/>
          <w:szCs w:val="22"/>
        </w:rPr>
        <w:t xml:space="preserve">Flag for revision — </w:t>
      </w:r>
      <w:r>
        <w:rPr>
          <w:rFonts w:ascii="Arial" w:cs="Arial" w:eastAsia="Arial" w:hAnsi="Arial"/>
          <w:color w:val="000000"/>
          <w:sz w:val="22"/>
          <w:szCs w:val="22"/>
        </w:rPr>
        <w:t xml:space="preserve">the administrator has assessed the impact and determined the affected record needs content revision. The engine sets reviewed = TRUE, action_required = TRUE, and reviewed_at to the current timestamp. Flagging does not automatically reopen a work item — the administrator decides when and how to act on flagged items through the revision workflow described in Section 12.8.</w:t>
      </w:r>
    </w:p>
    <w:p>
      <w:pPr>
        <w:pStyle w:val="Heading3"/>
        <w:spacing w:after="120" w:before="240"/>
      </w:pPr>
      <w:r>
        <w:rPr>
          <w:rFonts w:ascii="Arial" w:cs="Arial" w:eastAsia="Arial" w:hAnsi="Arial"/>
          <w:b/>
          <w:bCs/>
          <w:color w:val="1F3864"/>
          <w:sz w:val="22"/>
          <w:szCs w:val="22"/>
        </w:rPr>
        <w:t xml:space="preserve">12.7.2 Bulk Review</w:t>
      </w:r>
    </w:p>
    <w:p>
      <w:pPr>
        <w:spacing w:after="160"/>
      </w:pPr>
      <w:r>
        <w:rPr>
          <w:rFonts w:ascii="Arial" w:cs="Arial" w:eastAsia="Arial" w:hAnsi="Arial"/>
          <w:color w:val="000000"/>
          <w:sz w:val="22"/>
          <w:szCs w:val="22"/>
        </w:rPr>
        <w:t xml:space="preserve">The administrator can select multiple ChangeImpact records and apply a review action to all of them in a single operation. This is particularly useful for informational impacts (requires_review = FALSE) that the administrator wants to acknowledge without examining individually. Bulk review sets the same reviewed, action_required, and reviewed_at values on all selected records.</w:t>
      </w:r>
    </w:p>
    <w:p>
      <w:pPr>
        <w:pStyle w:val="Heading3"/>
        <w:spacing w:after="120" w:before="240"/>
      </w:pPr>
      <w:r>
        <w:rPr>
          <w:rFonts w:ascii="Arial" w:cs="Arial" w:eastAsia="Arial" w:hAnsi="Arial"/>
          <w:b/>
          <w:bCs/>
          <w:color w:val="1F3864"/>
          <w:sz w:val="22"/>
          <w:szCs w:val="22"/>
        </w:rPr>
        <w:t xml:space="preserve">12.7.3 Review Completion</w:t>
      </w:r>
    </w:p>
    <w:p>
      <w:pPr>
        <w:spacing w:after="160"/>
      </w:pPr>
      <w:r>
        <w:rPr>
          <w:rFonts w:ascii="Arial" w:cs="Arial" w:eastAsia="Arial" w:hAnsi="Arial"/>
          <w:color w:val="000000"/>
          <w:sz w:val="22"/>
          <w:szCs w:val="22"/>
        </w:rPr>
        <w:t xml:space="preserve">A change is considered fully resolved when every ChangeImpact record linked to the triggering ChangeLog entries has reviewed = TRUE. The application tracks resolution status at the transaction level — all ChangeLog entries produced by a single import commit or a single direct edit are treated as one change set. A change set is fully resolved when all of its ChangeImpact records are reviewed, regardless of their action_required values.</w:t>
      </w:r>
    </w:p>
    <w:p>
      <w:pPr>
        <w:spacing w:after="160"/>
      </w:pPr>
      <w:r>
        <w:rPr>
          <w:rFonts w:ascii="Arial" w:cs="Arial" w:eastAsia="Arial" w:hAnsi="Arial"/>
          <w:color w:val="000000"/>
          <w:sz w:val="22"/>
          <w:szCs w:val="22"/>
        </w:rPr>
        <w:t xml:space="preserve">Unresolved change sets — those with one or more unreviewed ChangeImpact records — are available for display in the application’s management views. The specific presentation is deferred to Section 14 (User Interface).</w:t>
      </w:r>
    </w:p>
    <w:p>
      <w:pPr>
        <w:pStyle w:val="Heading3"/>
        <w:spacing w:after="120" w:before="240"/>
      </w:pPr>
      <w:r>
        <w:rPr>
          <w:rFonts w:ascii="Arial" w:cs="Arial" w:eastAsia="Arial" w:hAnsi="Arial"/>
          <w:b/>
          <w:bCs/>
          <w:color w:val="1F3864"/>
          <w:sz w:val="22"/>
          <w:szCs w:val="22"/>
        </w:rPr>
        <w:t xml:space="preserve">12.7.4 Schema Changes</w:t>
      </w:r>
    </w:p>
    <w:p>
      <w:pPr>
        <w:spacing w:after="160"/>
      </w:pPr>
      <w:r>
        <w:rPr>
          <w:rFonts w:ascii="Arial" w:cs="Arial" w:eastAsia="Arial" w:hAnsi="Arial"/>
          <w:color w:val="000000"/>
          <w:sz w:val="22"/>
          <w:szCs w:val="22"/>
        </w:rPr>
        <w:t xml:space="preserve">This section requires one new column on the ChangeImpact table defined in Section 7.3:</w:t>
      </w:r>
    </w:p>
    <w:p>
      <w:pPr>
        <w:spacing w:after="160"/>
      </w:pPr>
      <w:r>
        <w:rPr>
          <w:rFonts w:ascii="Arial" w:cs="Arial" w:eastAsia="Arial" w:hAnsi="Arial"/>
          <w:color w:val="000000"/>
          <w:sz w:val="22"/>
          <w:szCs w:val="22"/>
        </w:rPr>
        <w:t xml:space="preserve">New column: action_required (BOOLEAN, NOT NULL, DEFAULT FALSE). Set to TRUE when the administrator flags an impact for revision, FALSE when the administrator reviews and determines no action is needed. Only meaningful when reviewed is TRUE.</w:t>
      </w:r>
    </w:p>
    <w:p>
      <w:pPr>
        <w:pStyle w:val="Heading2"/>
        <w:spacing w:after="160" w:before="280"/>
      </w:pPr>
      <w:r>
        <w:rPr>
          <w:rFonts w:ascii="Arial" w:cs="Arial" w:eastAsia="Arial" w:hAnsi="Arial"/>
          <w:b/>
          <w:bCs/>
          <w:color w:val="1F3864"/>
          <w:sz w:val="24"/>
          <w:szCs w:val="24"/>
        </w:rPr>
        <w:t xml:space="preserve">12.8 Interaction with Revision Workflow</w:t>
      </w:r>
    </w:p>
    <w:p>
      <w:pPr>
        <w:spacing w:after="160"/>
      </w:pPr>
      <w:r>
        <w:rPr>
          <w:rFonts w:ascii="Arial" w:cs="Arial" w:eastAsia="Arial" w:hAnsi="Arial"/>
          <w:color w:val="000000"/>
          <w:sz w:val="22"/>
          <w:szCs w:val="22"/>
        </w:rPr>
        <w:t xml:space="preserve">The Impact Analysis Engine surfaces affected records and flags them for revision. The administrator decides which work items to reopen based on the flagged impacts. The engine does not automatically reopen work items — the decision to trigger revision and cascade regression is always the administrator’s.</w:t>
      </w:r>
    </w:p>
    <w:p>
      <w:pPr>
        <w:pStyle w:val="Heading3"/>
        <w:spacing w:after="120" w:before="240"/>
      </w:pPr>
      <w:r>
        <w:rPr>
          <w:rFonts w:ascii="Arial" w:cs="Arial" w:eastAsia="Arial" w:hAnsi="Arial"/>
          <w:b/>
          <w:bCs/>
          <w:color w:val="1F3864"/>
          <w:sz w:val="22"/>
          <w:szCs w:val="22"/>
        </w:rPr>
        <w:t xml:space="preserve">12.8.1 Work Item Mapping</w:t>
      </w:r>
    </w:p>
    <w:p>
      <w:pPr>
        <w:spacing w:after="160"/>
      </w:pPr>
      <w:r>
        <w:rPr>
          <w:rFonts w:ascii="Arial" w:cs="Arial" w:eastAsia="Arial" w:hAnsi="Arial"/>
          <w:color w:val="000000"/>
          <w:sz w:val="22"/>
          <w:szCs w:val="22"/>
        </w:rPr>
        <w:t xml:space="preserve">The application maps flagged ChangeImpact records to work items using the foreign keys on the affected record. The mapping follows the schema’s scoping structure:</w:t>
      </w:r>
    </w:p>
    <w:p>
      <w:pPr>
        <w:spacing w:after="120"/>
      </w:pPr>
      <w:r>
        <w:rPr>
          <w:rFonts w:ascii="Arial" w:cs="Arial" w:eastAsia="Arial" w:hAnsi="Arial"/>
          <w:color w:val="000000"/>
          <w:sz w:val="22"/>
          <w:szCs w:val="22"/>
        </w:rPr>
        <w:t xml:space="preserve">A flagged impact on a Field or FieldOption record maps to the entity_prd work item whose entity_id matches the field’s entity_id.</w:t>
      </w:r>
    </w:p>
    <w:p>
      <w:pPr>
        <w:spacing w:after="120"/>
      </w:pPr>
      <w:r>
        <w:rPr>
          <w:rFonts w:ascii="Arial" w:cs="Arial" w:eastAsia="Arial" w:hAnsi="Arial"/>
          <w:color w:val="000000"/>
          <w:sz w:val="22"/>
          <w:szCs w:val="22"/>
        </w:rPr>
        <w:t xml:space="preserve">A flagged impact on a Process, ProcessStep, Requirement, or cross-reference record (ProcessEntity, ProcessField, ProcessPersona) maps to the process_definition work item whose process_id matches.</w:t>
      </w:r>
    </w:p>
    <w:p>
      <w:pPr>
        <w:spacing w:after="120"/>
      </w:pPr>
      <w:r>
        <w:rPr>
          <w:rFonts w:ascii="Arial" w:cs="Arial" w:eastAsia="Arial" w:hAnsi="Arial"/>
          <w:color w:val="000000"/>
          <w:sz w:val="22"/>
          <w:szCs w:val="22"/>
        </w:rPr>
        <w:t xml:space="preserve">A flagged impact on a Persona record maps to the master_prd work item (personas are defined at project scope).</w:t>
      </w:r>
    </w:p>
    <w:p>
      <w:pPr>
        <w:spacing w:after="120"/>
      </w:pPr>
      <w:r>
        <w:rPr>
          <w:rFonts w:ascii="Arial" w:cs="Arial" w:eastAsia="Arial" w:hAnsi="Arial"/>
          <w:color w:val="000000"/>
          <w:sz w:val="22"/>
          <w:szCs w:val="22"/>
        </w:rPr>
        <w:t xml:space="preserve">A flagged impact on a LayoutPanel, LayoutRow, LayoutTab, or ListColumn record maps to the entity_prd work item whose entity_id matches the layout’s entity_id.</w:t>
      </w:r>
    </w:p>
    <w:p>
      <w:pPr>
        <w:spacing w:after="120"/>
      </w:pPr>
      <w:r>
        <w:rPr>
          <w:rFonts w:ascii="Arial" w:cs="Arial" w:eastAsia="Arial" w:hAnsi="Arial"/>
          <w:color w:val="000000"/>
          <w:sz w:val="22"/>
          <w:szCs w:val="22"/>
        </w:rPr>
        <w:t xml:space="preserve">A flagged impact on a Domain record maps to the domain_overview work item whose domain_id matches.</w:t>
      </w:r>
    </w:p>
    <w:p>
      <w:pPr>
        <w:spacing w:after="160"/>
      </w:pPr>
      <w:r>
        <w:rPr>
          <w:rFonts w:ascii="Arial" w:cs="Arial" w:eastAsia="Arial" w:hAnsi="Arial"/>
          <w:color w:val="000000"/>
          <w:sz w:val="22"/>
          <w:szCs w:val="22"/>
        </w:rPr>
        <w:t xml:space="preserve">A flagged impact on a Relationship record maps to the entity_prd work items for both entities involved (entity_id and entity_foreign_id).</w:t>
      </w:r>
    </w:p>
    <w:p>
      <w:pPr>
        <w:spacing w:after="160"/>
      </w:pPr>
      <w:r>
        <w:rPr>
          <w:rFonts w:ascii="Arial" w:cs="Arial" w:eastAsia="Arial" w:hAnsi="Arial"/>
          <w:color w:val="000000"/>
          <w:sz w:val="22"/>
          <w:szCs w:val="22"/>
        </w:rPr>
        <w:t xml:space="preserve">When multiple flagged impacts map to the same work item, they are grouped — the administrator sees one entry per affected work item with a count and summary of the contributing impacts.</w:t>
      </w:r>
    </w:p>
    <w:p>
      <w:pPr>
        <w:pStyle w:val="Heading3"/>
        <w:spacing w:after="120" w:before="240"/>
      </w:pPr>
      <w:r>
        <w:rPr>
          <w:rFonts w:ascii="Arial" w:cs="Arial" w:eastAsia="Arial" w:hAnsi="Arial"/>
          <w:b/>
          <w:bCs/>
          <w:color w:val="1F3864"/>
          <w:sz w:val="22"/>
          <w:szCs w:val="22"/>
        </w:rPr>
        <w:t xml:space="preserve">12.8.2 Revision Eligibility</w:t>
      </w:r>
    </w:p>
    <w:p>
      <w:pPr>
        <w:spacing w:after="160"/>
      </w:pPr>
      <w:r>
        <w:rPr>
          <w:rFonts w:ascii="Arial" w:cs="Arial" w:eastAsia="Arial" w:hAnsi="Arial"/>
          <w:color w:val="000000"/>
          <w:sz w:val="22"/>
          <w:szCs w:val="22"/>
        </w:rPr>
        <w:t xml:space="preserve">Only work items in complete status are eligible for revision. The application enforces this constraint:</w:t>
      </w:r>
    </w:p>
    <w:p>
      <w:pPr>
        <w:spacing w:after="120"/>
      </w:pPr>
      <w:r>
        <w:rPr>
          <w:rFonts w:ascii="Arial" w:cs="Arial" w:eastAsia="Arial" w:hAnsi="Arial"/>
          <w:b/>
          <w:bCs/>
          <w:color w:val="000000"/>
          <w:sz w:val="22"/>
          <w:szCs w:val="22"/>
        </w:rPr>
        <w:t xml:space="preserve">Complete — </w:t>
      </w:r>
      <w:r>
        <w:rPr>
          <w:rFonts w:ascii="Arial" w:cs="Arial" w:eastAsia="Arial" w:hAnsi="Arial"/>
          <w:color w:val="000000"/>
          <w:sz w:val="22"/>
          <w:szCs w:val="22"/>
        </w:rPr>
        <w:t xml:space="preserve">eligible. The administrator can reopen for revision, triggering Section 9.7.2.</w:t>
      </w:r>
    </w:p>
    <w:p>
      <w:pPr>
        <w:spacing w:after="120"/>
      </w:pPr>
      <w:r>
        <w:rPr>
          <w:rFonts w:ascii="Arial" w:cs="Arial" w:eastAsia="Arial" w:hAnsi="Arial"/>
          <w:b/>
          <w:bCs/>
          <w:color w:val="000000"/>
          <w:sz w:val="22"/>
          <w:szCs w:val="22"/>
        </w:rPr>
        <w:t xml:space="preserve">In-progress — </w:t>
      </w:r>
      <w:r>
        <w:rPr>
          <w:rFonts w:ascii="Arial" w:cs="Arial" w:eastAsia="Arial" w:hAnsi="Arial"/>
          <w:color w:val="000000"/>
          <w:sz w:val="22"/>
          <w:szCs w:val="22"/>
        </w:rPr>
        <w:t xml:space="preserve">not eligible. The work item is already being worked on. The application notes the flagged impacts for inclusion in the current session’s context. When the Prompt Generator assembles the next revision or clarification prompt for this work item, it includes the pending impact descriptions as additional context.</w:t>
      </w:r>
    </w:p>
    <w:p>
      <w:pPr>
        <w:spacing w:after="120"/>
      </w:pPr>
      <w:r>
        <w:rPr>
          <w:rFonts w:ascii="Arial" w:cs="Arial" w:eastAsia="Arial" w:hAnsi="Arial"/>
          <w:b/>
          <w:bCs/>
          <w:color w:val="000000"/>
          <w:sz w:val="22"/>
          <w:szCs w:val="22"/>
        </w:rPr>
        <w:t xml:space="preserve">Blocked — </w:t>
      </w:r>
      <w:r>
        <w:rPr>
          <w:rFonts w:ascii="Arial" w:cs="Arial" w:eastAsia="Arial" w:hAnsi="Arial"/>
          <w:color w:val="000000"/>
          <w:sz w:val="22"/>
          <w:szCs w:val="22"/>
        </w:rPr>
        <w:t xml:space="preserve">not eligible. The blocking issue must resolve before the work item can be reopened. The application displays the blocked reason alongside the flagged impacts so the administrator understands the dependency.</w:t>
      </w:r>
    </w:p>
    <w:p>
      <w:pPr>
        <w:spacing w:after="160"/>
      </w:pPr>
      <w:r>
        <w:rPr>
          <w:rFonts w:ascii="Arial" w:cs="Arial" w:eastAsia="Arial" w:hAnsi="Arial"/>
          <w:b/>
          <w:bCs/>
          <w:color w:val="000000"/>
          <w:sz w:val="22"/>
          <w:szCs w:val="22"/>
        </w:rPr>
        <w:t xml:space="preserve">Not started or ready — </w:t>
      </w:r>
      <w:r>
        <w:rPr>
          <w:rFonts w:ascii="Arial" w:cs="Arial" w:eastAsia="Arial" w:hAnsi="Arial"/>
          <w:color w:val="000000"/>
          <w:sz w:val="22"/>
          <w:szCs w:val="22"/>
        </w:rPr>
        <w:t xml:space="preserve">not eligible. The work item has not yet produced content, so there is nothing to revise. The flagged impacts are noted for inclusion when the work item’s initial session is eventually generated.</w:t>
      </w:r>
    </w:p>
    <w:p>
      <w:pPr>
        <w:pStyle w:val="Heading3"/>
        <w:spacing w:after="120" w:before="240"/>
      </w:pPr>
      <w:r>
        <w:rPr>
          <w:rFonts w:ascii="Arial" w:cs="Arial" w:eastAsia="Arial" w:hAnsi="Arial"/>
          <w:b/>
          <w:bCs/>
          <w:color w:val="1F3864"/>
          <w:sz w:val="22"/>
          <w:szCs w:val="22"/>
        </w:rPr>
        <w:t xml:space="preserve">12.8.3 Triggering Revision</w:t>
      </w:r>
    </w:p>
    <w:p>
      <w:pPr>
        <w:spacing w:after="160"/>
      </w:pPr>
      <w:r>
        <w:rPr>
          <w:rFonts w:ascii="Arial" w:cs="Arial" w:eastAsia="Arial" w:hAnsi="Arial"/>
          <w:color w:val="000000"/>
          <w:sz w:val="22"/>
          <w:szCs w:val="22"/>
        </w:rPr>
        <w:t xml:space="preserve">When the administrator chooses to reopen a work item for revision, the application invokes the Workflow Engine’s revision transition (Section 9.7.2). This clears completed_at, creates a new AISession record with session_type “revision,” and triggers cascade regression on downstream items.</w:t>
      </w:r>
    </w:p>
    <w:p>
      <w:pPr>
        <w:spacing w:after="160"/>
      </w:pPr>
      <w:r>
        <w:rPr>
          <w:rFonts w:ascii="Arial" w:cs="Arial" w:eastAsia="Arial" w:hAnsi="Arial"/>
          <w:color w:val="000000"/>
          <w:sz w:val="22"/>
          <w:szCs w:val="22"/>
        </w:rPr>
        <w:t xml:space="preserve">The Prompt Generator (Section 10.6.2) assembles the revision prompt with change context drawn from the ChangeLog entries and ChangeImpact descriptions that motivated the revision. This gives the AI session explicit awareness of what changed and why the revision is needed.</w:t>
      </w:r>
    </w:p>
    <w:p>
      <w:pPr>
        <w:pStyle w:val="Heading3"/>
        <w:spacing w:after="120" w:before="240"/>
      </w:pPr>
      <w:r>
        <w:rPr>
          <w:rFonts w:ascii="Arial" w:cs="Arial" w:eastAsia="Arial" w:hAnsi="Arial"/>
          <w:b/>
          <w:bCs/>
          <w:color w:val="1F3864"/>
          <w:sz w:val="22"/>
          <w:szCs w:val="22"/>
        </w:rPr>
        <w:t xml:space="preserve">12.8.4 Partial Revision</w:t>
      </w:r>
    </w:p>
    <w:p>
      <w:pPr>
        <w:spacing w:after="160"/>
      </w:pPr>
      <w:r>
        <w:rPr>
          <w:rFonts w:ascii="Arial" w:cs="Arial" w:eastAsia="Arial" w:hAnsi="Arial"/>
          <w:color w:val="000000"/>
          <w:sz w:val="22"/>
          <w:szCs w:val="22"/>
        </w:rPr>
        <w:t xml:space="preserve">The administrator is not required to reopen every affected work item. Some flagged impacts may be deferred — the administrator assesses that the change is minor enough that the affected document can wait until its next natural revision cycle. Flagged impacts remain in the database with action_required = TRUE and reviewed = TRUE regardless of whether the associated work item is reopened. This provides a persistent record of known impacts that have not yet been addressed.</w:t>
      </w:r>
    </w:p>
    <w:p>
      <w:pPr>
        <w:pStyle w:val="Heading2"/>
        <w:spacing w:after="160" w:before="280"/>
      </w:pPr>
      <w:r>
        <w:rPr>
          <w:rFonts w:ascii="Arial" w:cs="Arial" w:eastAsia="Arial" w:hAnsi="Arial"/>
          <w:b/>
          <w:bCs/>
          <w:color w:val="1F3864"/>
          <w:sz w:val="24"/>
          <w:szCs w:val="24"/>
        </w:rPr>
        <w:t xml:space="preserve">12.9 Batch Impact Analysis</w:t>
      </w:r>
    </w:p>
    <w:p>
      <w:pPr>
        <w:spacing w:after="160"/>
      </w:pPr>
      <w:r>
        <w:rPr>
          <w:rFonts w:ascii="Arial" w:cs="Arial" w:eastAsia="Arial" w:hAnsi="Arial"/>
          <w:color w:val="000000"/>
          <w:sz w:val="22"/>
          <w:szCs w:val="22"/>
        </w:rPr>
        <w:t xml:space="preserve">An import transaction may produce many ChangeLog entries — for example, updating 15 fields across 3 entities in a single commit. The engine processes these entries as a batch rather than triggering independent analysis runs for each entry.</w:t>
      </w:r>
    </w:p>
    <w:p>
      <w:pPr>
        <w:pStyle w:val="Heading3"/>
        <w:spacing w:after="120" w:before="240"/>
      </w:pPr>
      <w:r>
        <w:rPr>
          <w:rFonts w:ascii="Arial" w:cs="Arial" w:eastAsia="Arial" w:hAnsi="Arial"/>
          <w:b/>
          <w:bCs/>
          <w:color w:val="1F3864"/>
          <w:sz w:val="22"/>
          <w:szCs w:val="22"/>
        </w:rPr>
        <w:t xml:space="preserve">12.9.1 Batch Scope</w:t>
      </w:r>
    </w:p>
    <w:p>
      <w:pPr>
        <w:spacing w:after="160"/>
      </w:pPr>
      <w:r>
        <w:rPr>
          <w:rFonts w:ascii="Arial" w:cs="Arial" w:eastAsia="Arial" w:hAnsi="Arial"/>
          <w:color w:val="000000"/>
          <w:sz w:val="22"/>
          <w:szCs w:val="22"/>
        </w:rPr>
        <w:t xml:space="preserve">A batch is defined by the change source:</w:t>
      </w:r>
    </w:p>
    <w:p>
      <w:pPr>
        <w:spacing w:after="120"/>
      </w:pPr>
      <w:r>
        <w:rPr>
          <w:rFonts w:ascii="Arial" w:cs="Arial" w:eastAsia="Arial" w:hAnsi="Arial"/>
          <w:color w:val="000000"/>
          <w:sz w:val="22"/>
          <w:szCs w:val="22"/>
        </w:rPr>
        <w:t xml:space="preserve">For AI session imports, the batch is all ChangeLog entries sharing the same session_id from a single commit operation.</w:t>
      </w:r>
    </w:p>
    <w:p>
      <w:pPr>
        <w:spacing w:after="160"/>
      </w:pPr>
      <w:r>
        <w:rPr>
          <w:rFonts w:ascii="Arial" w:cs="Arial" w:eastAsia="Arial" w:hAnsi="Arial"/>
          <w:color w:val="000000"/>
          <w:sz w:val="22"/>
          <w:szCs w:val="22"/>
        </w:rPr>
        <w:t xml:space="preserve">For direct administrator edits, the batch is all ChangeLog entries produced by a single save operation. These share the same changed_at timestamp and have session_id set to null.</w:t>
      </w:r>
    </w:p>
    <w:p>
      <w:pPr>
        <w:pStyle w:val="Heading3"/>
        <w:spacing w:after="120" w:before="240"/>
      </w:pPr>
      <w:r>
        <w:rPr>
          <w:rFonts w:ascii="Arial" w:cs="Arial" w:eastAsia="Arial" w:hAnsi="Arial"/>
          <w:b/>
          <w:bCs/>
          <w:color w:val="1F3864"/>
          <w:sz w:val="22"/>
          <w:szCs w:val="22"/>
        </w:rPr>
        <w:t xml:space="preserve">12.9.2 Processing Sequence</w:t>
      </w:r>
    </w:p>
    <w:p>
      <w:pPr>
        <w:spacing w:after="160"/>
      </w:pPr>
      <w:r>
        <w:rPr>
          <w:rFonts w:ascii="Arial" w:cs="Arial" w:eastAsia="Arial" w:hAnsi="Arial"/>
          <w:color w:val="000000"/>
          <w:sz w:val="22"/>
          <w:szCs w:val="22"/>
        </w:rPr>
        <w:t xml:space="preserve">The engine processes a batch in three steps:</w:t>
      </w:r>
    </w:p>
    <w:p>
      <w:pPr>
        <w:spacing w:after="120"/>
      </w:pPr>
      <w:r>
        <w:rPr>
          <w:rFonts w:ascii="Arial" w:cs="Arial" w:eastAsia="Arial" w:hAnsi="Arial"/>
          <w:b/>
          <w:bCs/>
          <w:color w:val="000000"/>
          <w:sz w:val="22"/>
          <w:szCs w:val="22"/>
        </w:rPr>
        <w:t xml:space="preserve">1. Trace each change independently. </w:t>
      </w:r>
      <w:r>
        <w:rPr>
          <w:rFonts w:ascii="Arial" w:cs="Arial" w:eastAsia="Arial" w:hAnsi="Arial"/>
          <w:color w:val="000000"/>
          <w:sz w:val="22"/>
          <w:szCs w:val="22"/>
        </w:rPr>
        <w:t xml:space="preserve">For each ChangeLog entry in the batch, the engine runs the cross-reference queries defined in Section 12.3 to produce a candidate impact set. Each candidate impact is tagged with the ChangeLog entry that surfaced it.</w:t>
      </w:r>
    </w:p>
    <w:p>
      <w:pPr>
        <w:spacing w:after="120"/>
      </w:pPr>
      <w:r>
        <w:rPr>
          <w:rFonts w:ascii="Arial" w:cs="Arial" w:eastAsia="Arial" w:hAnsi="Arial"/>
          <w:b/>
          <w:bCs/>
          <w:color w:val="000000"/>
          <w:sz w:val="22"/>
          <w:szCs w:val="22"/>
        </w:rPr>
        <w:t xml:space="preserve">2. Deduplicate. </w:t>
      </w:r>
      <w:r>
        <w:rPr>
          <w:rFonts w:ascii="Arial" w:cs="Arial" w:eastAsia="Arial" w:hAnsi="Arial"/>
          <w:color w:val="000000"/>
          <w:sz w:val="22"/>
          <w:szCs w:val="22"/>
        </w:rPr>
        <w:t xml:space="preserve">The engine merges candidate impacts that share the same (affected_table, affected_record_id) pair, per Section 12.4.3. The merged ChangeImpact record references the first ChangeLog entry that surfaced it and combines the impact descriptions from all contributing changes.</w:t>
      </w:r>
    </w:p>
    <w:p>
      <w:pPr>
        <w:spacing w:after="160"/>
      </w:pPr>
      <w:r>
        <w:rPr>
          <w:rFonts w:ascii="Arial" w:cs="Arial" w:eastAsia="Arial" w:hAnsi="Arial"/>
          <w:b/>
          <w:bCs/>
          <w:color w:val="000000"/>
          <w:sz w:val="22"/>
          <w:szCs w:val="22"/>
        </w:rPr>
        <w:t xml:space="preserve">3. Create ChangeImpact records. </w:t>
      </w:r>
      <w:r>
        <w:rPr>
          <w:rFonts w:ascii="Arial" w:cs="Arial" w:eastAsia="Arial" w:hAnsi="Arial"/>
          <w:color w:val="000000"/>
          <w:sz w:val="22"/>
          <w:szCs w:val="22"/>
        </w:rPr>
        <w:t xml:space="preserve">The deduplicated impact set is written to the database. For post-commit analysis, the records are committed immediately. For pre-commit analysis, the records are held for presentation and committed only if the administrator confirms.</w:t>
      </w:r>
    </w:p>
    <w:p>
      <w:pPr>
        <w:pStyle w:val="Heading3"/>
        <w:spacing w:after="120" w:before="240"/>
      </w:pPr>
      <w:r>
        <w:rPr>
          <w:rFonts w:ascii="Arial" w:cs="Arial" w:eastAsia="Arial" w:hAnsi="Arial"/>
          <w:b/>
          <w:bCs/>
          <w:color w:val="1F3864"/>
          <w:sz w:val="22"/>
          <w:szCs w:val="22"/>
        </w:rPr>
        <w:t xml:space="preserve">12.9.3 Query Efficiency</w:t>
      </w:r>
    </w:p>
    <w:p>
      <w:pPr>
        <w:spacing w:after="160"/>
      </w:pPr>
      <w:r>
        <w:rPr>
          <w:rFonts w:ascii="Arial" w:cs="Arial" w:eastAsia="Arial" w:hAnsi="Arial"/>
          <w:color w:val="000000"/>
          <w:sz w:val="22"/>
          <w:szCs w:val="22"/>
        </w:rPr>
        <w:t xml:space="preserve">When multiple ChangeLog entries in a batch affect the same table — for example, five field updates on the same entity — the engine should consolidate queries where possible, querying each cross-reference table once per batch with the full set of affected record IDs rather than issuing one query per ChangeLog entry. Implementation details are deferred, but the design supports consolidation because each query path in Section 12.3 is defined by (source table, target table, join column), which can be parameterized across multiple source records.</w:t>
      </w:r>
    </w:p>
    <w:p>
      <w:pPr>
        <w:pStyle w:val="Heading2"/>
        <w:spacing w:after="160" w:before="280"/>
      </w:pPr>
      <w:r>
        <w:rPr>
          <w:rFonts w:ascii="Arial" w:cs="Arial" w:eastAsia="Arial" w:hAnsi="Arial"/>
          <w:b/>
          <w:bCs/>
          <w:color w:val="1F3864"/>
          <w:sz w:val="24"/>
          <w:szCs w:val="24"/>
        </w:rPr>
        <w:t xml:space="preserve">12.10 Document Staleness Detection</w:t>
      </w:r>
    </w:p>
    <w:p>
      <w:pPr>
        <w:spacing w:after="160"/>
      </w:pPr>
      <w:r>
        <w:rPr>
          <w:rFonts w:ascii="Arial" w:cs="Arial" w:eastAsia="Arial" w:hAnsi="Arial"/>
          <w:color w:val="000000"/>
          <w:sz w:val="22"/>
          <w:szCs w:val="22"/>
        </w:rPr>
        <w:t xml:space="preserve">The Impact Analysis Engine provides the foundation for document staleness detection. When source data changes after a work item’s document was last generated, that document is stale — it no longer reflects the current database state. The engine makes this determination without requiring the Document Generator (Section 13) to be fully specified.</w:t>
      </w:r>
    </w:p>
    <w:p>
      <w:pPr>
        <w:spacing w:after="160"/>
      </w:pPr>
      <w:r>
        <w:rPr>
          <w:rFonts w:ascii="Arial" w:cs="Arial" w:eastAsia="Arial" w:hAnsi="Arial"/>
          <w:b/>
          <w:bCs/>
          <w:color w:val="000000"/>
          <w:sz w:val="22"/>
          <w:szCs w:val="22"/>
        </w:rPr>
        <w:t xml:space="preserve">Staleness calculation. </w:t>
      </w:r>
      <w:r>
        <w:rPr>
          <w:rFonts w:ascii="Arial" w:cs="Arial" w:eastAsia="Arial" w:hAnsi="Arial"/>
          <w:color w:val="000000"/>
          <w:sz w:val="22"/>
          <w:szCs w:val="22"/>
        </w:rPr>
        <w:t xml:space="preserve">A work item’s document is stale when any ChangeLog entry affects a record owned by that work item and the ChangeLog.changed_at timestamp is later than the WorkItem.completed_at timestamp. The ownership mapping follows the same foreign key structure used in Section 12.8.1 — fields map to entity_prd work items, processes map to process_definition work items, and so on.</w:t>
      </w:r>
    </w:p>
    <w:p>
      <w:pPr>
        <w:spacing w:after="160"/>
      </w:pPr>
      <w:r>
        <w:rPr>
          <w:rFonts w:ascii="Arial" w:cs="Arial" w:eastAsia="Arial" w:hAnsi="Arial"/>
          <w:b/>
          <w:bCs/>
          <w:color w:val="000000"/>
          <w:sz w:val="22"/>
          <w:szCs w:val="22"/>
        </w:rPr>
        <w:t xml:space="preserve">Scope of staleness. </w:t>
      </w:r>
      <w:r>
        <w:rPr>
          <w:rFonts w:ascii="Arial" w:cs="Arial" w:eastAsia="Arial" w:hAnsi="Arial"/>
          <w:color w:val="000000"/>
          <w:sz w:val="22"/>
          <w:szCs w:val="22"/>
        </w:rPr>
        <w:t xml:space="preserve">Staleness is evaluated per work item. A single data change may make multiple documents stale — for example, changing a shared field on the Contact entity could make the entity_prd document stale and multiple process_definition documents stale (for every process that references the field). The staleness set is a natural byproduct of the ChangeImpact records: any work item that appears in the work item mapping (Section 12.8.1) for an unresolved impact has a potentially stale document.</w:t>
      </w:r>
    </w:p>
    <w:p>
      <w:pPr>
        <w:spacing w:after="160"/>
      </w:pPr>
      <w:r>
        <w:rPr>
          <w:rFonts w:ascii="Arial" w:cs="Arial" w:eastAsia="Arial" w:hAnsi="Arial"/>
          <w:b/>
          <w:bCs/>
          <w:color w:val="000000"/>
          <w:sz w:val="22"/>
          <w:szCs w:val="22"/>
        </w:rPr>
        <w:t xml:space="preserve">No automatic regeneration. </w:t>
      </w:r>
      <w:r>
        <w:rPr>
          <w:rFonts w:ascii="Arial" w:cs="Arial" w:eastAsia="Arial" w:hAnsi="Arial"/>
          <w:color w:val="000000"/>
          <w:sz w:val="22"/>
          <w:szCs w:val="22"/>
        </w:rPr>
        <w:t xml:space="preserve">The engine identifies stale documents but does not trigger regeneration. The Document Generator (Section 13) will consume this staleness information to present the administrator with a list of documents that should be regenerated. The administrator decides when and in what order to regenerate.</w:t>
      </w:r>
    </w:p>
    <w:p>
      <w:pPr>
        <w:spacing w:after="160"/>
      </w:pPr>
      <w:r>
        <w:rPr>
          <w:rFonts w:ascii="Arial" w:cs="Arial" w:eastAsia="Arial" w:hAnsi="Arial"/>
          <w:b/>
          <w:bCs/>
          <w:color w:val="000000"/>
          <w:sz w:val="22"/>
          <w:szCs w:val="22"/>
        </w:rPr>
        <w:t xml:space="preserve">Relationship to review tracking. </w:t>
      </w:r>
      <w:r>
        <w:rPr>
          <w:rFonts w:ascii="Arial" w:cs="Arial" w:eastAsia="Arial" w:hAnsi="Arial"/>
          <w:color w:val="000000"/>
          <w:sz w:val="22"/>
          <w:szCs w:val="22"/>
        </w:rPr>
        <w:t xml:space="preserve">A document remains stale until either the work item is reopened for revision and completed again (producing a new document) or the administrator regenerates the document from the current database state. Marking ChangeImpact records as reviewed does not clear staleness — review indicates the administrator has assessed the impact, not that the document has been updated.</w:t>
      </w:r>
    </w:p>
    <w:p>
      <w:pPr>
        <w:pStyle w:val="Heading2"/>
        <w:spacing w:after="160" w:before="280"/>
      </w:pPr>
      <w:r>
        <w:rPr>
          <w:rFonts w:ascii="Arial" w:cs="Arial" w:eastAsia="Arial" w:hAnsi="Arial"/>
          <w:b/>
          <w:bCs/>
          <w:color w:val="1F3864"/>
          <w:sz w:val="24"/>
          <w:szCs w:val="24"/>
        </w:rPr>
        <w:t xml:space="preserve">12.11 Schema Changes</w:t>
      </w:r>
    </w:p>
    <w:p>
      <w:pPr>
        <w:spacing w:after="160"/>
      </w:pPr>
      <w:r>
        <w:rPr>
          <w:rFonts w:ascii="Arial" w:cs="Arial" w:eastAsia="Arial" w:hAnsi="Arial"/>
          <w:color w:val="000000"/>
          <w:sz w:val="22"/>
          <w:szCs w:val="22"/>
        </w:rPr>
        <w:t xml:space="preserve">This section requires one change to the existing database schema:</w:t>
      </w:r>
    </w:p>
    <w:p>
      <w:pPr>
        <w:spacing w:after="160"/>
      </w:pPr>
      <w:r>
        <w:rPr>
          <w:rFonts w:ascii="Arial" w:cs="Arial" w:eastAsia="Arial" w:hAnsi="Arial"/>
          <w:b/>
          <w:bCs/>
          <w:color w:val="000000"/>
          <w:sz w:val="22"/>
          <w:szCs w:val="22"/>
        </w:rPr>
        <w:t xml:space="preserve">ChangeImpact table (Section 7.3): </w:t>
      </w:r>
      <w:r>
        <w:rPr>
          <w:rFonts w:ascii="Arial" w:cs="Arial" w:eastAsia="Arial" w:hAnsi="Arial"/>
          <w:color w:val="000000"/>
          <w:sz w:val="22"/>
          <w:szCs w:val="22"/>
        </w:rPr>
        <w:t xml:space="preserve">New column action_required (BOOLEAN, NOT NULL, DEFAULT FALSE). Set to TRUE when the administrator flags an impact for revision during review, FALSE when the administrator determines no action is needed. Only meaningful when reviewed is TRUE.</w:t>
      </w:r>
    </w:p>
    <w:p>
      <w:pPr>
        <w:spacing w:after="160"/>
      </w:pPr>
      <w:r>
        <w:rPr>
          <w:rFonts w:ascii="Arial" w:cs="Arial" w:eastAsia="Arial" w:hAnsi="Arial"/>
          <w:color w:val="000000"/>
          <w:sz w:val="22"/>
          <w:szCs w:val="22"/>
        </w:rPr>
        <w:t xml:space="preserve">No new tables are required. The Impact Analysis Engine reads from existing cross-reference tables (ProcessEntity, ProcessField, ProcessPersona), layout tables (LayoutPanel, LayoutRow, LayoutTab, ListColumn), requirements tables (Entity, Field, FieldOption, Process, ProcessStep, Requirement, Relationship, Persona, Domain), and management tables (WorkItem, Decision, OpenIssue). It writes to the existing ChangeImpact table.</w:t>
      </w:r>
    </w:p>
    <w:p>
      <w:pPr>
        <w:pStyle w:val="Heading1"/>
        <w:spacing w:after="200" w:before="360"/>
      </w:pPr>
      <w:r>
        <w:rPr>
          <w:rFonts w:ascii="Arial" w:cs="Arial" w:eastAsia="Arial" w:hAnsi="Arial"/>
          <w:b/>
          <w:bCs/>
          <w:color w:val="1F3864"/>
          <w:sz w:val="28"/>
          <w:szCs w:val="28"/>
        </w:rPr>
        <w:t xml:space="preserve">13. Document Generator</w:t>
      </w:r>
    </w:p>
    <w:p>
      <w:pPr>
        <w:spacing w:after="160"/>
      </w:pPr>
      <w:r>
        <w:rPr>
          <w:rFonts w:ascii="Arial" w:cs="Arial" w:eastAsia="Arial" w:hAnsi="Arial"/>
          <w:i/>
          <w:iCs/>
          <w:color w:val="888888"/>
          <w:sz w:val="22"/>
          <w:szCs w:val="22"/>
        </w:rPr>
        <w:t xml:space="preserve">This section will be defined in a subsequent revision. It will cover generating Entity PRDs, Process Documents, Domain PRDs, the Master PRD, and YAML program files from the current database state. It will also define staleness detection and regeneration triggers.</w:t>
      </w:r>
    </w:p>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i/>
          <w:iCs/>
          <w:color w:val="888888"/>
          <w:sz w:val="22"/>
          <w:szCs w:val="22"/>
        </w:rPr>
        <w:t xml:space="preserve">This section will be defined in a subsequent revision. It will cover the project dashboard, work item navigation, session orchestration screens, import review interface, impact analysis display, document generation controls, and integration with the existing CRM Builder deployment and configuration panels.</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2"/>
        <w:spacing w:after="160" w:before="280"/>
      </w:pPr>
      <w:r>
        <w:rPr>
          <w:rFonts w:ascii="Arial" w:cs="Arial" w:eastAsia="Arial" w:hAnsi="Arial"/>
          <w:b/>
          <w:bCs/>
          <w:color w:val="1F3864"/>
          <w:sz w:val="24"/>
          <w:szCs w:val="24"/>
        </w:rPr>
        <w:t xml:space="preserve">15.34 Strictly linear import pipeline (DEC-034)</w:t>
      </w:r>
    </w:p>
    <w:p>
      <w:pPr>
        <w:spacing w:after="160"/>
      </w:pPr>
      <w:r>
        <w:rPr>
          <w:rFonts w:ascii="Arial" w:cs="Arial" w:eastAsia="Arial" w:hAnsi="Arial"/>
          <w:color w:val="000000"/>
          <w:sz w:val="22"/>
          <w:szCs w:val="22"/>
        </w:rPr>
        <w:t xml:space="preserve">The Import Processor pipeline is strictly linear with a cancel option. If the JSON output is unsuitable, the administrator cancels the import and returns to the AI session for corrected output. The application does not support editing the JSON block directly or looping back to an earlier pipeline stage.</w:t>
      </w:r>
    </w:p>
    <w:p>
      <w:pPr>
        <w:pStyle w:val="Heading2"/>
        <w:spacing w:after="160" w:before="280"/>
      </w:pPr>
      <w:r>
        <w:rPr>
          <w:rFonts w:ascii="Arial" w:cs="Arial" w:eastAsia="Arial" w:hAnsi="Arial"/>
          <w:b/>
          <w:bCs/>
          <w:color w:val="1F3864"/>
          <w:sz w:val="24"/>
          <w:szCs w:val="24"/>
        </w:rPr>
        <w:t xml:space="preserve">15.35 Partial import leaves work item in progress (DEC-035)</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Only a full import (all proposed records accepted, with or without modifications) transitions the work item to complete. This keeps the completion signal clean — “complete” means the full deliverable is in the database.</w:t>
      </w:r>
    </w:p>
    <w:p>
      <w:pPr>
        <w:pStyle w:val="Heading2"/>
        <w:spacing w:after="160" w:before="280"/>
      </w:pPr>
      <w:r>
        <w:rPr>
          <w:rFonts w:ascii="Arial" w:cs="Arial" w:eastAsia="Arial" w:hAnsi="Arial"/>
          <w:b/>
          <w:bCs/>
          <w:color w:val="1F3864"/>
          <w:sz w:val="24"/>
          <w:szCs w:val="24"/>
        </w:rPr>
        <w:t xml:space="preserve">15.36 Step-level cross-references replace process-level (DEC-036)</w:t>
      </w:r>
    </w:p>
    <w:p>
      <w:pPr>
        <w:spacing w:after="160"/>
      </w:pPr>
      <w:r>
        <w:rPr>
          <w:rFonts w:ascii="Arial" w:cs="Arial" w:eastAsia="Arial" w:hAnsi="Arial"/>
          <w:color w:val="000000"/>
          <w:sz w:val="22"/>
          <w:szCs w:val="22"/>
        </w:rPr>
        <w:t xml:space="preserve">When a process_definition import provides step-level cross-references (ProcessEntity, ProcessField records with process_step_id), the import replaces the process-level cross-references created during domain_overview. The step-level records are strictly more informative, and keeping both creates redundancy that complicates impact analysis queries.</w:t>
      </w:r>
    </w:p>
    <w:p>
      <w:pPr>
        <w:pStyle w:val="Heading2"/>
        <w:spacing w:after="160" w:before="280"/>
      </w:pPr>
      <w:r>
        <w:rPr>
          <w:rFonts w:ascii="Arial" w:cs="Arial" w:eastAsia="Arial" w:hAnsi="Arial"/>
          <w:b/>
          <w:bCs/>
          <w:color w:val="1F3864"/>
          <w:sz w:val="24"/>
          <w:szCs w:val="24"/>
        </w:rPr>
        <w:t xml:space="preserve">15.37 Commit and triggers are separate operations (DEC-037)</w:t>
      </w:r>
    </w:p>
    <w:p>
      <w:pPr>
        <w:spacing w:after="160"/>
      </w:pPr>
      <w:r>
        <w:rPr>
          <w:rFonts w:ascii="Arial" w:cs="Arial" w:eastAsia="Arial" w:hAnsi="Arial"/>
          <w:color w:val="000000"/>
          <w:sz w:val="22"/>
          <w:szCs w:val="22"/>
        </w:rPr>
        <w:t xml:space="preserve">The data commit (Stage 6) and downstream triggers (Stage 7) are separate operations. If a trigger fails, the committed data is preserved. The cost of a stale work item status is much lower than the cost of losing a reviewed import to rollback. The administrator can retry failed triggers independently.</w:t>
      </w:r>
    </w:p>
    <w:p>
      <w:pPr>
        <w:pStyle w:val="Heading2"/>
        <w:spacing w:after="160" w:before="280"/>
      </w:pPr>
      <w:r>
        <w:rPr>
          <w:rFonts w:ascii="Arial" w:cs="Arial" w:eastAsia="Arial" w:hAnsi="Arial"/>
          <w:b/>
          <w:bCs/>
          <w:color w:val="1F3864"/>
          <w:sz w:val="24"/>
          <w:szCs w:val="24"/>
        </w:rPr>
        <w:t xml:space="preserve">15.38 AI-assigned identifiers preserved (DEC-038)</w:t>
      </w:r>
    </w:p>
    <w:p>
      <w:pPr>
        <w:spacing w:after="160"/>
      </w:pPr>
      <w:r>
        <w:rPr>
          <w:rFonts w:ascii="Arial" w:cs="Arial" w:eastAsia="Arial" w:hAnsi="Arial"/>
          <w:color w:val="000000"/>
          <w:sz w:val="22"/>
          <w:szCs w:val="22"/>
        </w:rPr>
        <w:t xml:space="preserve">The Import Processor uses AI-assigned identifiers as-is and does not auto-generate or renumber them. The AI session assigns identifiers with awareness of existing identifiers from the session context. Overriding them would break the correspondence between the AI conversation and the imported records.</w:t>
      </w:r>
    </w:p>
    <w:p>
      <w:pPr>
        <w:pStyle w:val="Heading2"/>
        <w:spacing w:after="160" w:before="280"/>
      </w:pPr>
      <w:r>
        <w:rPr>
          <w:rFonts w:ascii="Arial" w:cs="Arial" w:eastAsia="Arial" w:hAnsi="Arial"/>
          <w:b/>
          <w:bCs/>
          <w:color w:val="1F3864"/>
          <w:sz w:val="24"/>
          <w:szCs w:val="24"/>
        </w:rPr>
        <w:t xml:space="preserve">15.39 Post-commit analysis for imports, pre-commit analysis for direct edits (DEC-039)</w:t>
      </w:r>
    </w:p>
    <w:p>
      <w:pPr>
        <w:spacing w:after="160"/>
      </w:pPr>
      <w:r>
        <w:rPr>
          <w:rFonts w:ascii="Arial" w:cs="Arial" w:eastAsia="Arial" w:hAnsi="Arial"/>
          <w:color w:val="000000"/>
          <w:sz w:val="22"/>
          <w:szCs w:val="22"/>
        </w:rPr>
        <w:t xml:space="preserve">AI session imports trigger impact analysis after data is committed, as a downstream trigger in the Import Processor’s trigger sequence (Section 11.10.1, step 5). The administrator has already reviewed every proposed record during the import review pipeline, so post-commit analysis serves as a confirmation step for downstream effects. Direct administrator edits trigger impact analysis before data is committed, presenting the full downstream blast radius and requiring confirmation before the change is written. This provides a safety check for the riskier change path, which bypasses the structured import review pipeline.</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w:t>
      </w:r>
    </w:p>
    <w:p>
      <w:pPr>
        <w:pStyle w:val="ListParagraph"/>
        <w:numPr>
          <w:ilvl w:val="0"/>
          <w:numId w:val="2"/>
        </w:numPr>
        <w:spacing w:after="120"/>
      </w:pPr>
      <w:r>
        <w:rPr>
          <w:rFonts w:ascii="Arial" w:cs="Arial" w:eastAsia="Arial" w:hAnsi="Arial"/>
          <w:sz w:val="22"/>
          <w:szCs w:val="22"/>
        </w:rPr>
        <w:t xml:space="preserve">Design the Workflow Engine (Section 9).</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 — Complete</w:t>
      </w:r>
    </w:p>
    <w:p>
      <w:pPr>
        <w:pStyle w:val="ListParagraph"/>
        <w:numPr>
          <w:ilvl w:val="0"/>
          <w:numId w:val="2"/>
        </w:numPr>
        <w:spacing w:after="120"/>
      </w:pPr>
      <w:r>
        <w:rPr>
          <w:rFonts w:ascii="Arial" w:cs="Arial" w:eastAsia="Arial" w:hAnsi="Arial"/>
          <w:sz w:val="22"/>
          <w:szCs w:val="22"/>
        </w:rPr>
        <w:t xml:space="preserve">Design the Impact Analysis Engine (Section 12). — Complete</w:t>
      </w:r>
    </w:p>
    <w:p>
      <w:pPr>
        <w:pStyle w:val="ListParagraph"/>
        <w:numPr>
          <w:ilvl w:val="0"/>
          <w:numId w:val="2"/>
        </w:numPr>
        <w:spacing w:after="120"/>
      </w:pPr>
      <w:r>
        <w:rPr>
          <w:rFonts w:ascii="Arial" w:cs="Arial" w:eastAsia="Arial" w:hAnsi="Arial"/>
          <w:sz w:val="22"/>
          <w:szCs w:val="22"/>
        </w:rPr>
        <w:t xml:space="preserve">Design the Document Generator (Section 13).</w:t>
      </w:r>
    </w:p>
    <w:p>
      <w:pPr>
        <w:pStyle w:val="ListParagraph"/>
        <w:numPr>
          <w:ilvl w:val="0"/>
          <w:numId w:val="2"/>
        </w:numPr>
        <w:spacing w:after="120"/>
      </w:pPr>
      <w:r>
        <w:rPr>
          <w:rFonts w:ascii="Arial" w:cs="Arial" w:eastAsia="Arial" w:hAnsi="Arial"/>
          <w:sz w:val="22"/>
          <w:szCs w:val="22"/>
        </w:rPr>
        <w:t xml:space="preserve">Design the User Interface (Section 14).</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