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CRM Builder Automation</w:t>
      </w:r>
    </w:p>
    <w:p>
      <w:pPr>
        <w:spacing w:after="200"/>
        <w:jc w:val="center"/>
      </w:pPr>
      <w:r>
        <w:rPr>
          <w:rFonts w:ascii="Arial" w:cs="Arial" w:eastAsia="Arial" w:hAnsi="Arial"/>
          <w:color w:val="888888"/>
          <w:sz w:val="24"/>
          <w:szCs w:val="24"/>
        </w:rPr>
        <w:t xml:space="preserve">Product Requirements Document — Level 1 (Strategic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20"/>
                <w:szCs w:val="20"/>
              </w:rPr>
              <w:t xml:space="preserve">Version</w:t>
            </w:r>
          </w:p>
        </w:tc>
        <w:tc>
          <w:tcPr>
            <w:tcW w:type="dxa" w:w="7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1.0</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20"/>
                <w:szCs w:val="20"/>
              </w:rPr>
              <w:t xml:space="preserve">Status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20"/>
                <w:szCs w:val="20"/>
              </w:rPr>
              <w:t xml:space="preserve">Draft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20"/>
                <w:szCs w:val="20"/>
              </w:rPr>
              <w:t xml:space="preserve">Author</w:t>
            </w:r>
          </w:p>
        </w:tc>
        <w:tc>
          <w:tcPr>
            <w:tcW w:type="dxa" w:w="7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D. Bower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20"/>
                <w:szCs w:val="20"/>
              </w:rPr>
              <w:t xml:space="preserve">Last Updated</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20"/>
                <w:szCs w:val="20"/>
              </w:rPr>
              <w:t xml:space="preserve">04-02-26 21:00</w:t>
            </w:r>
          </w:p>
        </w:tc>
      </w:tr>
    </w:tbl>
    <w:p>
      <w:pPr>
        <w:spacing w:after="200"/>
      </w:pPr>
    </w:p>
    <w:p>
      <w:pPr>
        <w:pStyle w:val="Heading1"/>
        <w:spacing w:after="200" w:before="360"/>
      </w:pPr>
      <w:r>
        <w:rPr>
          <w:rFonts w:ascii="Arial" w:cs="Arial" w:eastAsia="Arial" w:hAnsi="Arial"/>
          <w:b/>
          <w:bCs/>
          <w:color w:val="1F3864"/>
          <w:sz w:val="28"/>
          <w:szCs w:val="28"/>
        </w:rPr>
        <w:t xml:space="preserve">1. Purpose</w:t>
      </w:r>
    </w:p>
    <w:p>
      <w:pPr>
        <w:spacing w:after="160"/>
      </w:pPr>
      <w:r>
        <w:rPr>
          <w:rFonts w:ascii="Arial" w:cs="Arial" w:eastAsia="Arial" w:hAnsi="Arial"/>
          <w:color w:val="000000"/>
          <w:sz w:val="22"/>
          <w:szCs w:val="22"/>
        </w:rPr>
        <w:t xml:space="preserve">This document defines the strategic vision for CRM Builder Automation, a feature that transforms CRM Builder from a deployment tool into a full lifecycle platform. The feature introduces a structured database as the single source of truth for all requirements data — domains, entities, processes, fields, decisions, and open issues — and provides a management framework that orchestrates the entire collection, definition, and documentation process. PRD documents and YAML program files become generated outputs from the database rather than hand-crafted artifacts.</w:t>
      </w:r>
    </w:p>
    <w:p>
      <w:pPr>
        <w:pStyle w:val="Heading1"/>
        <w:spacing w:after="200" w:before="360"/>
      </w:pPr>
      <w:r>
        <w:rPr>
          <w:rFonts w:ascii="Arial" w:cs="Arial" w:eastAsia="Arial" w:hAnsi="Arial"/>
          <w:b/>
          <w:bCs/>
          <w:color w:val="1F3864"/>
          <w:sz w:val="28"/>
          <w:szCs w:val="28"/>
        </w:rPr>
        <w:t xml:space="preserve">2. Problem Statement</w:t>
      </w:r>
    </w:p>
    <w:p>
      <w:pPr>
        <w:spacing w:after="160"/>
      </w:pPr>
      <w:r>
        <w:rPr>
          <w:rFonts w:ascii="Arial" w:cs="Arial" w:eastAsia="Arial" w:hAnsi="Arial"/>
          <w:color w:val="000000"/>
          <w:sz w:val="22"/>
          <w:szCs w:val="22"/>
        </w:rPr>
        <w:t xml:space="preserve">The current Document Production Process relies on AI conversations to produce Word documents, with each document serving as both the working artifact and the deliverable. This creates several problems.</w:t>
      </w:r>
    </w:p>
    <w:p>
      <w:pPr>
        <w:spacing w:after="160"/>
      </w:pPr>
      <w:r>
        <w:rPr>
          <w:rFonts w:ascii="Arial" w:cs="Arial" w:eastAsia="Arial" w:hAnsi="Arial"/>
          <w:b/>
          <w:bCs/>
          <w:sz w:val="22"/>
          <w:szCs w:val="22"/>
        </w:rPr>
        <w:t xml:space="preserve">Manual context assembly. </w:t>
      </w:r>
      <w:r>
        <w:rPr>
          <w:rFonts w:ascii="Arial" w:cs="Arial" w:eastAsia="Arial" w:hAnsi="Arial"/>
          <w:sz w:val="22"/>
          <w:szCs w:val="22"/>
        </w:rPr>
        <w:t xml:space="preserve">Before each AI session, the administrator must identify which prior documents to upload, what decisions have been locked, and what open issues remain. As the number of completed documents grows, this becomes increasingly error-prone and time-consuming.</w:t>
      </w:r>
    </w:p>
    <w:p>
      <w:pPr>
        <w:spacing w:after="160"/>
      </w:pPr>
      <w:r>
        <w:rPr>
          <w:rFonts w:ascii="Arial" w:cs="Arial" w:eastAsia="Arial" w:hAnsi="Arial"/>
          <w:b/>
          <w:bCs/>
          <w:sz w:val="22"/>
          <w:szCs w:val="22"/>
        </w:rPr>
        <w:t xml:space="preserve">No centralized progress tracking. </w:t>
      </w:r>
      <w:r>
        <w:rPr>
          <w:rFonts w:ascii="Arial" w:cs="Arial" w:eastAsia="Arial" w:hAnsi="Arial"/>
          <w:sz w:val="22"/>
          <w:szCs w:val="22"/>
        </w:rPr>
        <w:t xml:space="preserve">The administrator must mentally track which domains, entities, and processes have been defined, which are in progress, and which have not started. Dependencies between work items are enforced by convention, not by the tool.</w:t>
      </w:r>
    </w:p>
    <w:p>
      <w:pPr>
        <w:spacing w:after="160"/>
      </w:pPr>
      <w:r>
        <w:rPr>
          <w:rFonts w:ascii="Arial" w:cs="Arial" w:eastAsia="Arial" w:hAnsi="Arial"/>
          <w:b/>
          <w:bCs/>
          <w:sz w:val="22"/>
          <w:szCs w:val="22"/>
        </w:rPr>
        <w:t xml:space="preserve">No impact analysis. </w:t>
      </w:r>
      <w:r>
        <w:rPr>
          <w:rFonts w:ascii="Arial" w:cs="Arial" w:eastAsia="Arial" w:hAnsi="Arial"/>
          <w:sz w:val="22"/>
          <w:szCs w:val="22"/>
        </w:rPr>
        <w:t xml:space="preserve">When a field definition changes, there is no automated way to identify which process documents, domain PRDs, and YAML files reference that field and need to be updated. The administrator must search through documents manually.</w:t>
      </w:r>
    </w:p>
    <w:p>
      <w:pPr>
        <w:spacing w:after="160"/>
      </w:pPr>
      <w:r>
        <w:rPr>
          <w:rFonts w:ascii="Arial" w:cs="Arial" w:eastAsia="Arial" w:hAnsi="Arial"/>
          <w:b/>
          <w:bCs/>
          <w:sz w:val="22"/>
          <w:szCs w:val="22"/>
        </w:rPr>
        <w:t xml:space="preserve">No audit trail. </w:t>
      </w:r>
      <w:r>
        <w:rPr>
          <w:rFonts w:ascii="Arial" w:cs="Arial" w:eastAsia="Arial" w:hAnsi="Arial"/>
          <w:sz w:val="22"/>
          <w:szCs w:val="22"/>
        </w:rPr>
        <w:t xml:space="preserve">The history of how a requirement evolved — which AI session introduced it, which session modified it, and why — exists only in conversation logs that are difficult to search and correlate.</w:t>
      </w:r>
    </w:p>
    <w:p>
      <w:pPr>
        <w:spacing w:after="160"/>
      </w:pPr>
      <w:r>
        <w:rPr>
          <w:rFonts w:ascii="Arial" w:cs="Arial" w:eastAsia="Arial" w:hAnsi="Arial"/>
          <w:b/>
          <w:bCs/>
          <w:sz w:val="22"/>
          <w:szCs w:val="22"/>
        </w:rPr>
        <w:t xml:space="preserve">Document drift. </w:t>
      </w:r>
      <w:r>
        <w:rPr>
          <w:rFonts w:ascii="Arial" w:cs="Arial" w:eastAsia="Arial" w:hAnsi="Arial"/>
          <w:sz w:val="22"/>
          <w:szCs w:val="22"/>
        </w:rPr>
        <w:t xml:space="preserve">A decision made in one process document may contradict a decision in another, and the conflict is not detected until domain reconciliation or later.</w:t>
      </w:r>
    </w:p>
    <w:p>
      <w:pPr>
        <w:pStyle w:val="Heading1"/>
        <w:spacing w:after="200" w:before="360"/>
      </w:pPr>
      <w:r>
        <w:rPr>
          <w:rFonts w:ascii="Arial" w:cs="Arial" w:eastAsia="Arial" w:hAnsi="Arial"/>
          <w:b/>
          <w:bCs/>
          <w:color w:val="1F3864"/>
          <w:sz w:val="28"/>
          <w:szCs w:val="28"/>
        </w:rPr>
        <w:t xml:space="preserve">3. Vision</w:t>
      </w:r>
    </w:p>
    <w:p>
      <w:pPr>
        <w:spacing w:after="160"/>
      </w:pPr>
      <w:r>
        <w:rPr>
          <w:rFonts w:ascii="Arial" w:cs="Arial" w:eastAsia="Arial" w:hAnsi="Arial"/>
          <w:color w:val="000000"/>
          <w:sz w:val="22"/>
          <w:szCs w:val="22"/>
        </w:rPr>
        <w:t xml:space="preserve">CRM Builder Automation replaces the document-centric workflow with a database-centric one. The application maintains a structured database containing every domain, entity, process, field, relationship, decision, and open issue for a client implementation. The database knows what has been defined, what is missing, what depends on what, and what phase each work item is in.</w:t>
      </w:r>
    </w:p>
    <w:p>
      <w:pPr>
        <w:spacing w:after="160"/>
      </w:pPr>
      <w:r>
        <w:rPr>
          <w:rFonts w:ascii="Arial" w:cs="Arial" w:eastAsia="Arial" w:hAnsi="Arial"/>
          <w:color w:val="000000"/>
          <w:sz w:val="22"/>
          <w:szCs w:val="22"/>
        </w:rPr>
        <w:t xml:space="preserve">When the administrator is ready to work on the next item, the application generates a complete AI session prompt — including all relevant context from the database, locked decisions, and specific instructions for what needs to be collected. The administrator runs the session in Claude.ai, and when it is complete, the structured results are imported back into the database.</w:t>
      </w:r>
    </w:p>
    <w:p>
      <w:pPr>
        <w:spacing w:after="160"/>
      </w:pPr>
      <w:r>
        <w:rPr>
          <w:rFonts w:ascii="Arial" w:cs="Arial" w:eastAsia="Arial" w:hAnsi="Arial"/>
          <w:color w:val="000000"/>
          <w:sz w:val="22"/>
          <w:szCs w:val="22"/>
        </w:rPr>
        <w:t xml:space="preserve">Documents are generated on demand from the current database state. An Entity PRD, a Process Document, a Domain PRD, or a YAML program file can be regenerated at any time and will always reflect the current definitions. Documents are never edited directly — all changes flow through the managed change process.</w:t>
      </w:r>
    </w:p>
    <w:p>
      <w:pPr>
        <w:spacing w:after="160"/>
      </w:pPr>
      <w:r>
        <w:rPr>
          <w:rFonts w:ascii="Arial" w:cs="Arial" w:eastAsia="Arial" w:hAnsi="Arial"/>
          <w:color w:val="000000"/>
          <w:sz w:val="22"/>
          <w:szCs w:val="22"/>
        </w:rPr>
        <w:t xml:space="preserve">Every modification to the database is tracked: what changed, when, why, which AI session produced it, and what downstream items were affected. The application enforces dependency ordering and flags conflicts before they propagate.</w:t>
      </w:r>
    </w:p>
    <w:p>
      <w:pPr>
        <w:pStyle w:val="Heading1"/>
        <w:spacing w:after="200" w:before="360"/>
      </w:pPr>
      <w:r>
        <w:rPr>
          <w:rFonts w:ascii="Arial" w:cs="Arial" w:eastAsia="Arial" w:hAnsi="Arial"/>
          <w:b/>
          <w:bCs/>
          <w:color w:val="1F3864"/>
          <w:sz w:val="28"/>
          <w:szCs w:val="28"/>
        </w:rPr>
        <w:t xml:space="preserve">4. Target Users</w:t>
      </w:r>
    </w:p>
    <w:p>
      <w:pPr>
        <w:pStyle w:val="Heading2"/>
        <w:spacing w:after="160" w:before="280"/>
      </w:pPr>
      <w:r>
        <w:rPr>
          <w:rFonts w:ascii="Arial" w:cs="Arial" w:eastAsia="Arial" w:hAnsi="Arial"/>
          <w:b/>
          <w:bCs/>
          <w:color w:val="1F3864"/>
          <w:sz w:val="24"/>
          <w:szCs w:val="24"/>
        </w:rPr>
        <w:t xml:space="preserve">4.1 Primary: Implementation Administrator</w:t>
      </w:r>
    </w:p>
    <w:p>
      <w:pPr>
        <w:spacing w:after="160"/>
      </w:pPr>
      <w:r>
        <w:rPr>
          <w:rFonts w:ascii="Arial" w:cs="Arial" w:eastAsia="Arial" w:hAnsi="Arial"/>
          <w:color w:val="000000"/>
          <w:sz w:val="22"/>
          <w:szCs w:val="22"/>
        </w:rPr>
        <w:t xml:space="preserve">The person managing a CRM implementation project. They define the client’s requirements through AI-assisted sessions, review imported data, resolve conflicts, and approve generated documents. They need a clear picture of project status: what has been completed, what is next, and what is blocked.</w:t>
      </w:r>
    </w:p>
    <w:p>
      <w:pPr>
        <w:pStyle w:val="Heading2"/>
        <w:spacing w:after="160" w:before="280"/>
      </w:pPr>
      <w:r>
        <w:rPr>
          <w:rFonts w:ascii="Arial" w:cs="Arial" w:eastAsia="Arial" w:hAnsi="Arial"/>
          <w:b/>
          <w:bCs/>
          <w:color w:val="1F3864"/>
          <w:sz w:val="24"/>
          <w:szCs w:val="24"/>
        </w:rPr>
        <w:t xml:space="preserve">4.2 Secondary: Stakeholder Reviewer</w:t>
      </w:r>
    </w:p>
    <w:p>
      <w:pPr>
        <w:spacing w:after="160"/>
      </w:pPr>
      <w:r>
        <w:rPr>
          <w:rFonts w:ascii="Arial" w:cs="Arial" w:eastAsia="Arial" w:hAnsi="Arial"/>
          <w:color w:val="000000"/>
          <w:sz w:val="22"/>
          <w:szCs w:val="22"/>
        </w:rPr>
        <w:t xml:space="preserve">Organization stakeholders who review generated documents during the Stakeholder Review phase. They interact with the output documents, not the application itself. Their feedback is captured by the administrator and entered back through the managed change process.</w:t>
      </w:r>
    </w:p>
    <w:p>
      <w:pPr>
        <w:pStyle w:val="Heading1"/>
        <w:spacing w:after="200" w:before="360"/>
      </w:pPr>
      <w:r>
        <w:rPr>
          <w:rFonts w:ascii="Arial" w:cs="Arial" w:eastAsia="Arial" w:hAnsi="Arial"/>
          <w:b/>
          <w:bCs/>
          <w:color w:val="1F3864"/>
          <w:sz w:val="28"/>
          <w:szCs w:val="28"/>
        </w:rPr>
        <w:t xml:space="preserve">5. Strategic Goals</w:t>
      </w:r>
    </w:p>
    <w:p>
      <w:pPr>
        <w:pStyle w:val="ListParagraph"/>
        <w:numPr>
          <w:ilvl w:val="0"/>
          <w:numId w:val="2"/>
        </w:numPr>
        <w:spacing w:after="120"/>
      </w:pPr>
      <w:r>
        <w:rPr>
          <w:rFonts w:ascii="Arial" w:cs="Arial" w:eastAsia="Arial" w:hAnsi="Arial"/>
          <w:sz w:val="22"/>
          <w:szCs w:val="22"/>
        </w:rPr>
        <w:t xml:space="preserve">Eliminate manual context assembly by having the application generate complete, accurate AI session prompts from the database.</w:t>
      </w:r>
    </w:p>
    <w:p>
      <w:pPr>
        <w:pStyle w:val="ListParagraph"/>
        <w:numPr>
          <w:ilvl w:val="0"/>
          <w:numId w:val="2"/>
        </w:numPr>
        <w:spacing w:after="120"/>
      </w:pPr>
      <w:r>
        <w:rPr>
          <w:rFonts w:ascii="Arial" w:cs="Arial" w:eastAsia="Arial" w:hAnsi="Arial"/>
          <w:sz w:val="22"/>
          <w:szCs w:val="22"/>
        </w:rPr>
        <w:t xml:space="preserve">Provide a single dashboard showing project status across all domains, entities, and processes with clear indication of what is next.</w:t>
      </w:r>
    </w:p>
    <w:p>
      <w:pPr>
        <w:pStyle w:val="ListParagraph"/>
        <w:numPr>
          <w:ilvl w:val="0"/>
          <w:numId w:val="2"/>
        </w:numPr>
        <w:spacing w:after="120"/>
      </w:pPr>
      <w:r>
        <w:rPr>
          <w:rFonts w:ascii="Arial" w:cs="Arial" w:eastAsia="Arial" w:hAnsi="Arial"/>
          <w:sz w:val="22"/>
          <w:szCs w:val="22"/>
        </w:rPr>
        <w:t xml:space="preserve">Enforce dependency ordering so that work items cannot be started until their prerequisites are complete.</w:t>
      </w:r>
    </w:p>
    <w:p>
      <w:pPr>
        <w:pStyle w:val="ListParagraph"/>
        <w:numPr>
          <w:ilvl w:val="0"/>
          <w:numId w:val="2"/>
        </w:numPr>
        <w:spacing w:after="120"/>
      </w:pPr>
      <w:r>
        <w:rPr>
          <w:rFonts w:ascii="Arial" w:cs="Arial" w:eastAsia="Arial" w:hAnsi="Arial"/>
          <w:sz w:val="22"/>
          <w:szCs w:val="22"/>
        </w:rPr>
        <w:t xml:space="preserve">Enable impact analysis on any proposed change before it is committed, showing all downstream items that would be affected.</w:t>
      </w:r>
    </w:p>
    <w:p>
      <w:pPr>
        <w:pStyle w:val="ListParagraph"/>
        <w:numPr>
          <w:ilvl w:val="0"/>
          <w:numId w:val="2"/>
        </w:numPr>
        <w:spacing w:after="120"/>
      </w:pPr>
      <w:r>
        <w:rPr>
          <w:rFonts w:ascii="Arial" w:cs="Arial" w:eastAsia="Arial" w:hAnsi="Arial"/>
          <w:sz w:val="22"/>
          <w:szCs w:val="22"/>
        </w:rPr>
        <w:t xml:space="preserve">Maintain a complete audit trail linking every database record to the AI session that created or modified it.</w:t>
      </w:r>
    </w:p>
    <w:p>
      <w:pPr>
        <w:pStyle w:val="ListParagraph"/>
        <w:numPr>
          <w:ilvl w:val="0"/>
          <w:numId w:val="2"/>
        </w:numPr>
        <w:spacing w:after="120"/>
      </w:pPr>
      <w:r>
        <w:rPr>
          <w:rFonts w:ascii="Arial" w:cs="Arial" w:eastAsia="Arial" w:hAnsi="Arial"/>
          <w:sz w:val="22"/>
          <w:szCs w:val="22"/>
        </w:rPr>
        <w:t xml:space="preserve">Generate PRD documents and YAML program files on demand from the current database state, ensuring documents never drift from the source of truth.</w:t>
      </w:r>
    </w:p>
    <w:p>
      <w:pPr>
        <w:pStyle w:val="ListParagraph"/>
        <w:numPr>
          <w:ilvl w:val="0"/>
          <w:numId w:val="2"/>
        </w:numPr>
        <w:spacing w:after="120"/>
      </w:pPr>
      <w:r>
        <w:rPr>
          <w:rFonts w:ascii="Arial" w:cs="Arial" w:eastAsia="Arial" w:hAnsi="Arial"/>
          <w:sz w:val="22"/>
          <w:szCs w:val="22"/>
        </w:rPr>
        <w:t xml:space="preserve">Ensure all modifications go through a managed change process — no direct edits that bypass impact analysis and audit tracking.</w:t>
      </w:r>
    </w:p>
    <w:p>
      <w:pPr>
        <w:pStyle w:val="Heading1"/>
        <w:spacing w:after="200" w:before="360"/>
      </w:pPr>
      <w:r>
        <w:rPr>
          <w:rFonts w:ascii="Arial" w:cs="Arial" w:eastAsia="Arial" w:hAnsi="Arial"/>
          <w:b/>
          <w:bCs/>
          <w:color w:val="1F3864"/>
          <w:sz w:val="28"/>
          <w:szCs w:val="28"/>
        </w:rPr>
        <w:t xml:space="preserve">6. High-Level Architecture</w:t>
      </w:r>
    </w:p>
    <w:p>
      <w:pPr>
        <w:spacing w:after="160"/>
      </w:pPr>
      <w:r>
        <w:rPr>
          <w:rFonts w:ascii="Arial" w:cs="Arial" w:eastAsia="Arial" w:hAnsi="Arial"/>
          <w:color w:val="000000"/>
          <w:sz w:val="22"/>
          <w:szCs w:val="22"/>
        </w:rPr>
        <w:t xml:space="preserve">The application consists of six components integrated into the existing CRM Builder desktop application.</w:t>
      </w:r>
    </w:p>
    <w:p>
      <w:pPr>
        <w:pStyle w:val="Heading2"/>
        <w:spacing w:after="160" w:before="280"/>
      </w:pPr>
      <w:r>
        <w:rPr>
          <w:rFonts w:ascii="Arial" w:cs="Arial" w:eastAsia="Arial" w:hAnsi="Arial"/>
          <w:b/>
          <w:bCs/>
          <w:color w:val="1F3864"/>
          <w:sz w:val="24"/>
          <w:szCs w:val="24"/>
        </w:rPr>
        <w:t xml:space="preserve">6.1 Structured Database</w:t>
      </w:r>
    </w:p>
    <w:p>
      <w:pPr>
        <w:spacing w:after="160"/>
      </w:pPr>
      <w:r>
        <w:rPr>
          <w:rFonts w:ascii="Arial" w:cs="Arial" w:eastAsia="Arial" w:hAnsi="Arial"/>
          <w:color w:val="000000"/>
          <w:sz w:val="22"/>
          <w:szCs w:val="22"/>
        </w:rPr>
        <w:t xml:space="preserve">A local SQLite database (one per client implementation) storing the complete requirements model: clients, domains, entities, fields, processes, relationships, decisions, open issues, and workflow state. The database schema mirrors the structure of the PRD documents but in normalized, relational form.</w:t>
      </w:r>
    </w:p>
    <w:p>
      <w:pPr>
        <w:pStyle w:val="Heading2"/>
        <w:spacing w:after="160" w:before="280"/>
      </w:pPr>
      <w:r>
        <w:rPr>
          <w:rFonts w:ascii="Arial" w:cs="Arial" w:eastAsia="Arial" w:hAnsi="Arial"/>
          <w:b/>
          <w:bCs/>
          <w:color w:val="1F3864"/>
          <w:sz w:val="24"/>
          <w:szCs w:val="24"/>
        </w:rPr>
        <w:t xml:space="preserve">6.2 Workflow Engine</w:t>
      </w:r>
    </w:p>
    <w:p>
      <w:pPr>
        <w:spacing w:after="160"/>
      </w:pPr>
      <w:r>
        <w:rPr>
          <w:rFonts w:ascii="Arial" w:cs="Arial" w:eastAsia="Arial" w:hAnsi="Arial"/>
          <w:color w:val="000000"/>
          <w:sz w:val="22"/>
          <w:szCs w:val="22"/>
        </w:rPr>
        <w:t xml:space="preserve">The management layer that tracks phase and status for every work item, enforces dependency ordering, and determines what work is available next. It knows, for example, that a Session Entity PRD cannot begin until the Contact and Engagement Entity PRDs are complete, because Session references both.</w:t>
      </w:r>
    </w:p>
    <w:p>
      <w:pPr>
        <w:pStyle w:val="Heading2"/>
        <w:spacing w:after="160" w:before="280"/>
      </w:pPr>
      <w:r>
        <w:rPr>
          <w:rFonts w:ascii="Arial" w:cs="Arial" w:eastAsia="Arial" w:hAnsi="Arial"/>
          <w:b/>
          <w:bCs/>
          <w:color w:val="1F3864"/>
          <w:sz w:val="24"/>
          <w:szCs w:val="24"/>
        </w:rPr>
        <w:t xml:space="preserve">6.3 Prompt Generator</w:t>
      </w:r>
    </w:p>
    <w:p>
      <w:pPr>
        <w:spacing w:after="160"/>
      </w:pPr>
      <w:r>
        <w:rPr>
          <w:rFonts w:ascii="Arial" w:cs="Arial" w:eastAsia="Arial" w:hAnsi="Arial"/>
          <w:color w:val="000000"/>
          <w:sz w:val="22"/>
          <w:szCs w:val="22"/>
        </w:rPr>
        <w:t xml:space="preserve">Reads the database and assembles a complete AI session prompt for the next work item. The prompt includes all relevant context — what entities exist and their current field definitions, what decisions have been locked, what open issues remain, and specific instructions for what the session needs to produce. The output is a text block the administrator copies into Claude.ai.</w:t>
      </w:r>
    </w:p>
    <w:p>
      <w:pPr>
        <w:pStyle w:val="Heading2"/>
        <w:spacing w:after="160" w:before="280"/>
      </w:pPr>
      <w:r>
        <w:rPr>
          <w:rFonts w:ascii="Arial" w:cs="Arial" w:eastAsia="Arial" w:hAnsi="Arial"/>
          <w:b/>
          <w:bCs/>
          <w:color w:val="1F3864"/>
          <w:sz w:val="24"/>
          <w:szCs w:val="24"/>
        </w:rPr>
        <w:t xml:space="preserve">6.4 Import Processor</w:t>
      </w:r>
    </w:p>
    <w:p>
      <w:pPr>
        <w:spacing w:after="160"/>
      </w:pPr>
      <w:r>
        <w:rPr>
          <w:rFonts w:ascii="Arial" w:cs="Arial" w:eastAsia="Arial" w:hAnsi="Arial"/>
          <w:color w:val="000000"/>
          <w:sz w:val="22"/>
          <w:szCs w:val="22"/>
        </w:rPr>
        <w:t xml:space="preserve">Parses structured output from a completed AI session (JSON or YAML block produced at the end of the conversation) and maps it into database records. The administrator reviews the parsed data before confirming the import. The raw AI output is stored as part of the audit trail.</w:t>
      </w:r>
    </w:p>
    <w:p>
      <w:pPr>
        <w:pStyle w:val="Heading2"/>
        <w:spacing w:after="160" w:before="280"/>
      </w:pPr>
      <w:r>
        <w:rPr>
          <w:rFonts w:ascii="Arial" w:cs="Arial" w:eastAsia="Arial" w:hAnsi="Arial"/>
          <w:b/>
          <w:bCs/>
          <w:color w:val="1F3864"/>
          <w:sz w:val="24"/>
          <w:szCs w:val="24"/>
        </w:rPr>
        <w:t xml:space="preserve">6.5 Document Generator</w:t>
      </w:r>
    </w:p>
    <w:p>
      <w:pPr>
        <w:spacing w:after="160"/>
      </w:pPr>
      <w:r>
        <w:rPr>
          <w:rFonts w:ascii="Arial" w:cs="Arial" w:eastAsia="Arial" w:hAnsi="Arial"/>
          <w:color w:val="000000"/>
          <w:sz w:val="22"/>
          <w:szCs w:val="22"/>
        </w:rPr>
        <w:t xml:space="preserve">Produces Word documents and YAML program files from the current database state. Supports generating Entity PRDs, Process Documents, Domain PRDs, the Master PRD, and YAML program files. Documents are always regenerable and never edited directly.</w:t>
      </w:r>
    </w:p>
    <w:p>
      <w:pPr>
        <w:pStyle w:val="Heading2"/>
        <w:spacing w:after="160" w:before="280"/>
      </w:pPr>
      <w:r>
        <w:rPr>
          <w:rFonts w:ascii="Arial" w:cs="Arial" w:eastAsia="Arial" w:hAnsi="Arial"/>
          <w:b/>
          <w:bCs/>
          <w:color w:val="1F3864"/>
          <w:sz w:val="24"/>
          <w:szCs w:val="24"/>
        </w:rPr>
        <w:t xml:space="preserve">6.6 Impact Analysis Engine</w:t>
      </w:r>
    </w:p>
    <w:p>
      <w:pPr>
        <w:spacing w:after="160"/>
      </w:pPr>
      <w:r>
        <w:rPr>
          <w:rFonts w:ascii="Arial" w:cs="Arial" w:eastAsia="Arial" w:hAnsi="Arial"/>
          <w:color w:val="000000"/>
          <w:sz w:val="22"/>
          <w:szCs w:val="22"/>
        </w:rPr>
        <w:t xml:space="preserve">When a change is proposed, traces all references and dependencies to produce a complete list of affected items. For example, changing a field’s data type on the Contact entity would surface every process that references that field, every domain PRD that includes it, and every YAML file that defines it.</w:t>
      </w:r>
    </w:p>
    <w:p>
      <w:pPr>
        <w:pStyle w:val="Heading2"/>
        <w:spacing w:after="160" w:before="280"/>
      </w:pPr>
      <w:r>
        <w:rPr>
          <w:rFonts w:ascii="Arial" w:cs="Arial" w:eastAsia="Arial" w:hAnsi="Arial"/>
          <w:b/>
          <w:bCs/>
          <w:color w:val="1F3864"/>
          <w:sz w:val="24"/>
          <w:szCs w:val="24"/>
        </w:rPr>
        <w:t xml:space="preserve">6.7 PySide6 Desktop Interface</w:t>
      </w:r>
    </w:p>
    <w:p>
      <w:pPr>
        <w:spacing w:after="160"/>
      </w:pPr>
      <w:r>
        <w:rPr>
          <w:rFonts w:ascii="Arial" w:cs="Arial" w:eastAsia="Arial" w:hAnsi="Arial"/>
          <w:color w:val="000000"/>
          <w:sz w:val="22"/>
          <w:szCs w:val="22"/>
        </w:rPr>
        <w:t xml:space="preserve">The existing CRM Builder desktop application, extended with new panels for project management, session orchestration, data review, and document generation. The current deployment and configuration panels remain as the final phases of the workflow.</w:t>
      </w:r>
    </w:p>
    <w:p>
      <w:pPr>
        <w:pStyle w:val="Heading1"/>
        <w:spacing w:after="200" w:before="360"/>
      </w:pPr>
      <w:r>
        <w:rPr>
          <w:rFonts w:ascii="Arial" w:cs="Arial" w:eastAsia="Arial" w:hAnsi="Arial"/>
          <w:b/>
          <w:bCs/>
          <w:color w:val="1F3864"/>
          <w:sz w:val="28"/>
          <w:szCs w:val="28"/>
        </w:rPr>
        <w:t xml:space="preserve">7. Key Capabilities</w:t>
      </w:r>
    </w:p>
    <w:p>
      <w:pPr>
        <w:pStyle w:val="Heading2"/>
        <w:spacing w:after="160" w:before="280"/>
      </w:pPr>
      <w:r>
        <w:rPr>
          <w:rFonts w:ascii="Arial" w:cs="Arial" w:eastAsia="Arial" w:hAnsi="Arial"/>
          <w:b/>
          <w:bCs/>
          <w:color w:val="1F3864"/>
          <w:sz w:val="24"/>
          <w:szCs w:val="24"/>
        </w:rPr>
        <w:t xml:space="preserve">7.1 Project Dashboard</w:t>
      </w:r>
    </w:p>
    <w:p>
      <w:pPr>
        <w:spacing w:after="160"/>
      </w:pPr>
      <w:r>
        <w:rPr>
          <w:rFonts w:ascii="Arial" w:cs="Arial" w:eastAsia="Arial" w:hAnsi="Arial"/>
          <w:color w:val="000000"/>
          <w:sz w:val="22"/>
          <w:szCs w:val="22"/>
        </w:rPr>
        <w:t xml:space="preserve">A single view showing the complete state of a client implementation. Every domain, entity, and process is listed with its current phase, completion status, and any blocking dependencies. The administrator can see at a glance what is done, what is in progress, what is available to work on next, and what is blocked.</w:t>
      </w:r>
    </w:p>
    <w:p>
      <w:pPr>
        <w:pStyle w:val="Heading2"/>
        <w:spacing w:after="160" w:before="280"/>
      </w:pPr>
      <w:r>
        <w:rPr>
          <w:rFonts w:ascii="Arial" w:cs="Arial" w:eastAsia="Arial" w:hAnsi="Arial"/>
          <w:b/>
          <w:bCs/>
          <w:color w:val="1F3864"/>
          <w:sz w:val="24"/>
          <w:szCs w:val="24"/>
        </w:rPr>
        <w:t xml:space="preserve">7.2 Dependency-Driven Workflow</w:t>
      </w:r>
    </w:p>
    <w:p>
      <w:pPr>
        <w:spacing w:after="160"/>
      </w:pPr>
      <w:r>
        <w:rPr>
          <w:rFonts w:ascii="Arial" w:cs="Arial" w:eastAsia="Arial" w:hAnsi="Arial"/>
          <w:color w:val="000000"/>
          <w:sz w:val="22"/>
          <w:szCs w:val="22"/>
        </w:rPr>
        <w:t xml:space="preserve">The application maintains a dependency graph across all work items. Entity definitions must complete before process definitions that reference them. Process definitions within a domain must follow their declared dependency order. Domain reconciliation cannot begin until all processes in the domain are complete. The application surfaces what is available next rather than requiring the administrator to figure it out.</w:t>
      </w:r>
    </w:p>
    <w:p>
      <w:pPr>
        <w:pStyle w:val="Heading2"/>
        <w:spacing w:after="160" w:before="280"/>
      </w:pPr>
      <w:r>
        <w:rPr>
          <w:rFonts w:ascii="Arial" w:cs="Arial" w:eastAsia="Arial" w:hAnsi="Arial"/>
          <w:b/>
          <w:bCs/>
          <w:color w:val="1F3864"/>
          <w:sz w:val="24"/>
          <w:szCs w:val="24"/>
        </w:rPr>
        <w:t xml:space="preserve">7.3 AI Session Orchestration</w:t>
      </w:r>
    </w:p>
    <w:p>
      <w:pPr>
        <w:spacing w:after="160"/>
      </w:pPr>
      <w:r>
        <w:rPr>
          <w:rFonts w:ascii="Arial" w:cs="Arial" w:eastAsia="Arial" w:hAnsi="Arial"/>
          <w:color w:val="000000"/>
          <w:sz w:val="22"/>
          <w:szCs w:val="22"/>
        </w:rPr>
        <w:t xml:space="preserve">For each available work item, the application generates a session prompt containing everything the AI needs: the interview guide to follow, all relevant definitions from the database, locked decisions, open issues, and a structured output format the AI should produce at the end. The administrator copies the prompt into Claude.ai, runs the session, and pastes the structured output back into the application for import.</w:t>
      </w:r>
    </w:p>
    <w:p>
      <w:pPr>
        <w:pStyle w:val="Heading2"/>
        <w:spacing w:after="160" w:before="280"/>
      </w:pPr>
      <w:r>
        <w:rPr>
          <w:rFonts w:ascii="Arial" w:cs="Arial" w:eastAsia="Arial" w:hAnsi="Arial"/>
          <w:b/>
          <w:bCs/>
          <w:color w:val="1F3864"/>
          <w:sz w:val="24"/>
          <w:szCs w:val="24"/>
        </w:rPr>
        <w:t xml:space="preserve">7.4 Structured Import with Review</w:t>
      </w:r>
    </w:p>
    <w:p>
      <w:pPr>
        <w:spacing w:after="160"/>
      </w:pPr>
      <w:r>
        <w:rPr>
          <w:rFonts w:ascii="Arial" w:cs="Arial" w:eastAsia="Arial" w:hAnsi="Arial"/>
          <w:color w:val="000000"/>
          <w:sz w:val="22"/>
          <w:szCs w:val="22"/>
        </w:rPr>
        <w:t xml:space="preserve">AI session output is parsed into proposed database records. The administrator reviews each proposed record before it is committed — field by field if necessary. The import screen shows what will be created, what will be modified, and flags anything that conflicts with existing data. Nothing is written to the database without explicit confirmation.</w:t>
      </w:r>
    </w:p>
    <w:p>
      <w:pPr>
        <w:pStyle w:val="Heading2"/>
        <w:spacing w:after="160" w:before="280"/>
      </w:pPr>
      <w:r>
        <w:rPr>
          <w:rFonts w:ascii="Arial" w:cs="Arial" w:eastAsia="Arial" w:hAnsi="Arial"/>
          <w:b/>
          <w:bCs/>
          <w:color w:val="1F3864"/>
          <w:sz w:val="24"/>
          <w:szCs w:val="24"/>
        </w:rPr>
        <w:t xml:space="preserve">7.5 Managed Change Process</w:t>
      </w:r>
    </w:p>
    <w:p>
      <w:pPr>
        <w:spacing w:after="160"/>
      </w:pPr>
      <w:r>
        <w:rPr>
          <w:rFonts w:ascii="Arial" w:cs="Arial" w:eastAsia="Arial" w:hAnsi="Arial"/>
          <w:color w:val="000000"/>
          <w:sz w:val="22"/>
          <w:szCs w:val="22"/>
        </w:rPr>
        <w:t xml:space="preserve">Every modification to the database — whether from an AI session import or an administrator-initiated change — goes through impact analysis first. The application identifies all downstream items affected by the change, presents the full impact, and requires confirmation. The change, its rationale, its source, and its downstream effects are recorded in the audit trail.</w:t>
      </w:r>
    </w:p>
    <w:p>
      <w:pPr>
        <w:pStyle w:val="Heading2"/>
        <w:spacing w:after="160" w:before="280"/>
      </w:pPr>
      <w:r>
        <w:rPr>
          <w:rFonts w:ascii="Arial" w:cs="Arial" w:eastAsia="Arial" w:hAnsi="Arial"/>
          <w:b/>
          <w:bCs/>
          <w:color w:val="1F3864"/>
          <w:sz w:val="24"/>
          <w:szCs w:val="24"/>
        </w:rPr>
        <w:t xml:space="preserve">7.6 Document Generation on Demand</w:t>
      </w:r>
    </w:p>
    <w:p>
      <w:pPr>
        <w:spacing w:after="160"/>
      </w:pPr>
      <w:r>
        <w:rPr>
          <w:rFonts w:ascii="Arial" w:cs="Arial" w:eastAsia="Arial" w:hAnsi="Arial"/>
          <w:color w:val="000000"/>
          <w:sz w:val="22"/>
          <w:szCs w:val="22"/>
        </w:rPr>
        <w:t xml:space="preserve">Any document type can be generated from the current database state at any time: Master PRD, Entity PRDs, Process Documents, Domain PRDs, and YAML program files. Generated documents always reflect the current definitions. If the database has changed since the last time a document was generated, the application flags which documents are stale.</w:t>
      </w:r>
    </w:p>
    <w:p>
      <w:pPr>
        <w:pStyle w:val="Heading2"/>
        <w:spacing w:after="160" w:before="280"/>
      </w:pPr>
      <w:r>
        <w:rPr>
          <w:rFonts w:ascii="Arial" w:cs="Arial" w:eastAsia="Arial" w:hAnsi="Arial"/>
          <w:b/>
          <w:bCs/>
          <w:color w:val="1F3864"/>
          <w:sz w:val="24"/>
          <w:szCs w:val="24"/>
        </w:rPr>
        <w:t xml:space="preserve">7.7 Complete Audit Trail</w:t>
      </w:r>
    </w:p>
    <w:p>
      <w:pPr>
        <w:spacing w:after="160"/>
      </w:pPr>
      <w:r>
        <w:rPr>
          <w:rFonts w:ascii="Arial" w:cs="Arial" w:eastAsia="Arial" w:hAnsi="Arial"/>
          <w:color w:val="000000"/>
          <w:sz w:val="22"/>
          <w:szCs w:val="22"/>
        </w:rPr>
        <w:t xml:space="preserve">Every AI session prompt, every raw AI output, every import action, every change, and every decision is recorded with a timestamp and linked to the database records it affected. The administrator can trace any field definition back to the session that created it and forward to every document that includes it.</w:t>
      </w:r>
    </w:p>
    <w:p>
      <w:pPr>
        <w:pStyle w:val="Heading1"/>
        <w:spacing w:after="200" w:before="360"/>
      </w:pPr>
      <w:r>
        <w:rPr>
          <w:rFonts w:ascii="Arial" w:cs="Arial" w:eastAsia="Arial" w:hAnsi="Arial"/>
          <w:b/>
          <w:bCs/>
          <w:color w:val="1F3864"/>
          <w:sz w:val="28"/>
          <w:szCs w:val="28"/>
        </w:rPr>
        <w:t xml:space="preserve">8. Scope Boundaries</w:t>
      </w:r>
    </w:p>
    <w:p>
      <w:pPr>
        <w:pStyle w:val="Heading2"/>
        <w:spacing w:after="160" w:before="280"/>
      </w:pPr>
      <w:r>
        <w:rPr>
          <w:rFonts w:ascii="Arial" w:cs="Arial" w:eastAsia="Arial" w:hAnsi="Arial"/>
          <w:b/>
          <w:bCs/>
          <w:color w:val="1F3864"/>
          <w:sz w:val="24"/>
          <w:szCs w:val="24"/>
        </w:rPr>
        <w:t xml:space="preserve">8.1 In Scope</w:t>
      </w:r>
    </w:p>
    <w:p>
      <w:pPr>
        <w:pStyle w:val="ListParagraph"/>
        <w:numPr>
          <w:ilvl w:val="0"/>
          <w:numId w:val="2"/>
        </w:numPr>
        <w:spacing w:after="120"/>
      </w:pPr>
      <w:r>
        <w:rPr>
          <w:rFonts w:ascii="Arial" w:cs="Arial" w:eastAsia="Arial" w:hAnsi="Arial"/>
          <w:sz w:val="22"/>
          <w:szCs w:val="22"/>
        </w:rPr>
        <w:t xml:space="preserve">Structured database for all requirements data (domains, entities, processes, fields, relationships, decisions, issues).</w:t>
      </w:r>
    </w:p>
    <w:p>
      <w:pPr>
        <w:pStyle w:val="ListParagraph"/>
        <w:numPr>
          <w:ilvl w:val="0"/>
          <w:numId w:val="2"/>
        </w:numPr>
        <w:spacing w:after="120"/>
      </w:pPr>
      <w:r>
        <w:rPr>
          <w:rFonts w:ascii="Arial" w:cs="Arial" w:eastAsia="Arial" w:hAnsi="Arial"/>
          <w:sz w:val="22"/>
          <w:szCs w:val="22"/>
        </w:rPr>
        <w:t xml:space="preserve">Workflow engine with dependency tracking and phase management.</w:t>
      </w:r>
    </w:p>
    <w:p>
      <w:pPr>
        <w:pStyle w:val="ListParagraph"/>
        <w:numPr>
          <w:ilvl w:val="0"/>
          <w:numId w:val="2"/>
        </w:numPr>
        <w:spacing w:after="120"/>
      </w:pPr>
      <w:r>
        <w:rPr>
          <w:rFonts w:ascii="Arial" w:cs="Arial" w:eastAsia="Arial" w:hAnsi="Arial"/>
          <w:sz w:val="22"/>
          <w:szCs w:val="22"/>
        </w:rPr>
        <w:t xml:space="preserve">AI session prompt generation from database context.</w:t>
      </w:r>
    </w:p>
    <w:p>
      <w:pPr>
        <w:pStyle w:val="ListParagraph"/>
        <w:numPr>
          <w:ilvl w:val="0"/>
          <w:numId w:val="2"/>
        </w:numPr>
        <w:spacing w:after="120"/>
      </w:pPr>
      <w:r>
        <w:rPr>
          <w:rFonts w:ascii="Arial" w:cs="Arial" w:eastAsia="Arial" w:hAnsi="Arial"/>
          <w:sz w:val="22"/>
          <w:szCs w:val="22"/>
        </w:rPr>
        <w:t xml:space="preserve">Structured import of AI session results with review and confirmation.</w:t>
      </w:r>
    </w:p>
    <w:p>
      <w:pPr>
        <w:pStyle w:val="ListParagraph"/>
        <w:numPr>
          <w:ilvl w:val="0"/>
          <w:numId w:val="2"/>
        </w:numPr>
        <w:spacing w:after="120"/>
      </w:pPr>
      <w:r>
        <w:rPr>
          <w:rFonts w:ascii="Arial" w:cs="Arial" w:eastAsia="Arial" w:hAnsi="Arial"/>
          <w:sz w:val="22"/>
          <w:szCs w:val="22"/>
        </w:rPr>
        <w:t xml:space="preserve">Impact analysis for all proposed changes.</w:t>
      </w:r>
    </w:p>
    <w:p>
      <w:pPr>
        <w:pStyle w:val="ListParagraph"/>
        <w:numPr>
          <w:ilvl w:val="0"/>
          <w:numId w:val="2"/>
        </w:numPr>
        <w:spacing w:after="120"/>
      </w:pPr>
      <w:r>
        <w:rPr>
          <w:rFonts w:ascii="Arial" w:cs="Arial" w:eastAsia="Arial" w:hAnsi="Arial"/>
          <w:sz w:val="22"/>
          <w:szCs w:val="22"/>
        </w:rPr>
        <w:t xml:space="preserve">Document generation for all PRD document types and YAML program files.</w:t>
      </w:r>
    </w:p>
    <w:p>
      <w:pPr>
        <w:pStyle w:val="ListParagraph"/>
        <w:numPr>
          <w:ilvl w:val="0"/>
          <w:numId w:val="2"/>
        </w:numPr>
        <w:spacing w:after="120"/>
      </w:pPr>
      <w:r>
        <w:rPr>
          <w:rFonts w:ascii="Arial" w:cs="Arial" w:eastAsia="Arial" w:hAnsi="Arial"/>
          <w:sz w:val="22"/>
          <w:szCs w:val="22"/>
        </w:rPr>
        <w:t xml:space="preserve">Audit trail for all database modifications and AI sessions.</w:t>
      </w:r>
    </w:p>
    <w:p>
      <w:pPr>
        <w:pStyle w:val="ListParagraph"/>
        <w:numPr>
          <w:ilvl w:val="0"/>
          <w:numId w:val="2"/>
        </w:numPr>
        <w:spacing w:after="120"/>
      </w:pPr>
      <w:r>
        <w:rPr>
          <w:rFonts w:ascii="Arial" w:cs="Arial" w:eastAsia="Arial" w:hAnsi="Arial"/>
          <w:sz w:val="22"/>
          <w:szCs w:val="22"/>
        </w:rPr>
        <w:t xml:space="preserve">Integration with the existing CRM Builder deployment and configuration workflow as the final phases.</w:t>
      </w:r>
    </w:p>
    <w:p>
      <w:pPr>
        <w:pStyle w:val="Heading2"/>
        <w:spacing w:after="160" w:before="280"/>
      </w:pPr>
      <w:r>
        <w:rPr>
          <w:rFonts w:ascii="Arial" w:cs="Arial" w:eastAsia="Arial" w:hAnsi="Arial"/>
          <w:b/>
          <w:bCs/>
          <w:color w:val="1F3864"/>
          <w:sz w:val="24"/>
          <w:szCs w:val="24"/>
        </w:rPr>
        <w:t xml:space="preserve">8.2 Out of Scope (Initial Release)</w:t>
      </w:r>
    </w:p>
    <w:p>
      <w:pPr>
        <w:pStyle w:val="ListParagraph"/>
        <w:numPr>
          <w:ilvl w:val="0"/>
          <w:numId w:val="2"/>
        </w:numPr>
        <w:spacing w:after="120"/>
      </w:pPr>
      <w:r>
        <w:rPr>
          <w:rFonts w:ascii="Arial" w:cs="Arial" w:eastAsia="Arial" w:hAnsi="Arial"/>
          <w:sz w:val="22"/>
          <w:szCs w:val="22"/>
        </w:rPr>
        <w:t xml:space="preserve">Embedded AI conversation — sessions run in Claude.ai, not inside the application.</w:t>
      </w:r>
    </w:p>
    <w:p>
      <w:pPr>
        <w:pStyle w:val="ListParagraph"/>
        <w:numPr>
          <w:ilvl w:val="0"/>
          <w:numId w:val="2"/>
        </w:numPr>
        <w:spacing w:after="120"/>
      </w:pPr>
      <w:r>
        <w:rPr>
          <w:rFonts w:ascii="Arial" w:cs="Arial" w:eastAsia="Arial" w:hAnsi="Arial"/>
          <w:sz w:val="22"/>
          <w:szCs w:val="22"/>
        </w:rPr>
        <w:t xml:space="preserve">Multi-user collaboration — single administrator per client implementation.</w:t>
      </w:r>
    </w:p>
    <w:p>
      <w:pPr>
        <w:pStyle w:val="ListParagraph"/>
        <w:numPr>
          <w:ilvl w:val="0"/>
          <w:numId w:val="2"/>
        </w:numPr>
        <w:spacing w:after="120"/>
      </w:pPr>
      <w:r>
        <w:rPr>
          <w:rFonts w:ascii="Arial" w:cs="Arial" w:eastAsia="Arial" w:hAnsi="Arial"/>
          <w:sz w:val="22"/>
          <w:szCs w:val="22"/>
        </w:rPr>
        <w:t xml:space="preserve">Cloud or web-based deployment — the application remains a PySide6 desktop tool.</w:t>
      </w:r>
    </w:p>
    <w:p>
      <w:pPr>
        <w:pStyle w:val="ListParagraph"/>
        <w:numPr>
          <w:ilvl w:val="0"/>
          <w:numId w:val="2"/>
        </w:numPr>
        <w:spacing w:after="120"/>
      </w:pPr>
      <w:r>
        <w:rPr>
          <w:rFonts w:ascii="Arial" w:cs="Arial" w:eastAsia="Arial" w:hAnsi="Arial"/>
          <w:sz w:val="22"/>
          <w:szCs w:val="22"/>
        </w:rPr>
        <w:t xml:space="preserve">Automated conflict resolution — the application surfaces conflicts, but the administrator resolves them.</w:t>
      </w:r>
    </w:p>
    <w:p>
      <w:pPr>
        <w:pStyle w:val="ListParagraph"/>
        <w:numPr>
          <w:ilvl w:val="0"/>
          <w:numId w:val="2"/>
        </w:numPr>
        <w:spacing w:after="120"/>
      </w:pPr>
      <w:r>
        <w:rPr>
          <w:rFonts w:ascii="Arial" w:cs="Arial" w:eastAsia="Arial" w:hAnsi="Arial"/>
          <w:sz w:val="22"/>
          <w:szCs w:val="22"/>
        </w:rPr>
        <w:t xml:space="preserve">Migration of existing CBM documents into the database — CBM may serve as the first test case, but automated migration of completed work is not guaranteed.</w:t>
      </w:r>
    </w:p>
    <w:p>
      <w:pPr>
        <w:pStyle w:val="Heading1"/>
        <w:spacing w:after="200" w:before="360"/>
      </w:pPr>
      <w:r>
        <w:rPr>
          <w:rFonts w:ascii="Arial" w:cs="Arial" w:eastAsia="Arial" w:hAnsi="Arial"/>
          <w:b/>
          <w:bCs/>
          <w:color w:val="1F3864"/>
          <w:sz w:val="28"/>
          <w:szCs w:val="28"/>
        </w:rPr>
        <w:t xml:space="preserve">9. Success Criteria</w:t>
      </w:r>
    </w:p>
    <w:p>
      <w:pPr>
        <w:pStyle w:val="ListParagraph"/>
        <w:numPr>
          <w:ilvl w:val="0"/>
          <w:numId w:val="2"/>
        </w:numPr>
        <w:spacing w:after="120"/>
      </w:pPr>
      <w:r>
        <w:rPr>
          <w:rFonts w:ascii="Arial" w:cs="Arial" w:eastAsia="Arial" w:hAnsi="Arial"/>
          <w:sz w:val="22"/>
          <w:szCs w:val="22"/>
        </w:rPr>
        <w:t xml:space="preserve">The administrator can generate a complete, accurate AI session prompt for any work item without manually assembling context from prior documents.</w:t>
      </w:r>
    </w:p>
    <w:p>
      <w:pPr>
        <w:pStyle w:val="ListParagraph"/>
        <w:numPr>
          <w:ilvl w:val="0"/>
          <w:numId w:val="2"/>
        </w:numPr>
        <w:spacing w:after="120"/>
      </w:pPr>
      <w:r>
        <w:rPr>
          <w:rFonts w:ascii="Arial" w:cs="Arial" w:eastAsia="Arial" w:hAnsi="Arial"/>
          <w:sz w:val="22"/>
          <w:szCs w:val="22"/>
        </w:rPr>
        <w:t xml:space="preserve">The application correctly identifies the next available work item based on dependency ordering.</w:t>
      </w:r>
    </w:p>
    <w:p>
      <w:pPr>
        <w:pStyle w:val="ListParagraph"/>
        <w:numPr>
          <w:ilvl w:val="0"/>
          <w:numId w:val="2"/>
        </w:numPr>
        <w:spacing w:after="120"/>
      </w:pPr>
      <w:r>
        <w:rPr>
          <w:rFonts w:ascii="Arial" w:cs="Arial" w:eastAsia="Arial" w:hAnsi="Arial"/>
          <w:sz w:val="22"/>
          <w:szCs w:val="22"/>
        </w:rPr>
        <w:t xml:space="preserve">A proposed change to any field, entity, or process produces a complete and accurate impact analysis before the change is committed.</w:t>
      </w:r>
    </w:p>
    <w:p>
      <w:pPr>
        <w:pStyle w:val="ListParagraph"/>
        <w:numPr>
          <w:ilvl w:val="0"/>
          <w:numId w:val="2"/>
        </w:numPr>
        <w:spacing w:after="120"/>
      </w:pPr>
      <w:r>
        <w:rPr>
          <w:rFonts w:ascii="Arial" w:cs="Arial" w:eastAsia="Arial" w:hAnsi="Arial"/>
          <w:sz w:val="22"/>
          <w:szCs w:val="22"/>
        </w:rPr>
        <w:t xml:space="preserve">Any PRD document or YAML file can be regenerated from the database and match the expected content.</w:t>
      </w:r>
    </w:p>
    <w:p>
      <w:pPr>
        <w:pStyle w:val="ListParagraph"/>
        <w:numPr>
          <w:ilvl w:val="0"/>
          <w:numId w:val="2"/>
        </w:numPr>
        <w:spacing w:after="120"/>
      </w:pPr>
      <w:r>
        <w:rPr>
          <w:rFonts w:ascii="Arial" w:cs="Arial" w:eastAsia="Arial" w:hAnsi="Arial"/>
          <w:sz w:val="22"/>
          <w:szCs w:val="22"/>
        </w:rPr>
        <w:t xml:space="preserve">The audit trail for any database record traces back to the AI session and specific output that created it.</w:t>
      </w:r>
    </w:p>
    <w:p>
      <w:pPr>
        <w:pStyle w:val="ListParagraph"/>
        <w:numPr>
          <w:ilvl w:val="0"/>
          <w:numId w:val="2"/>
        </w:numPr>
        <w:spacing w:after="120"/>
      </w:pPr>
      <w:r>
        <w:rPr>
          <w:rFonts w:ascii="Arial" w:cs="Arial" w:eastAsia="Arial" w:hAnsi="Arial"/>
          <w:sz w:val="22"/>
          <w:szCs w:val="22"/>
        </w:rPr>
        <w:t xml:space="preserve">The complete workflow from initial Master PRD through YAML generation and CRM deployment can be driven entirely from within the application.</w:t>
      </w:r>
    </w:p>
    <w:p>
      <w:pPr>
        <w:pStyle w:val="Heading1"/>
        <w:spacing w:after="200" w:before="360"/>
      </w:pPr>
      <w:r>
        <w:rPr>
          <w:rFonts w:ascii="Arial" w:cs="Arial" w:eastAsia="Arial" w:hAnsi="Arial"/>
          <w:b/>
          <w:bCs/>
          <w:color w:val="1F3864"/>
          <w:sz w:val="28"/>
          <w:szCs w:val="28"/>
        </w:rPr>
        <w:t xml:space="preserve">10. Risks and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AI session output may not parse cleanly into structured data.</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Import fails or produces incorrect records requiring manual correction.</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Define a rigid structured output format. The import processor validates before committing and allows field-level editing during review.</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20"/>
                <w:szCs w:val="20"/>
              </w:rPr>
              <w:t xml:space="preserve">The database schema must evolve as the Document Production Process matures.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20"/>
                <w:szCs w:val="20"/>
              </w:rPr>
              <w:t xml:space="preserve">Schema changes could invalidate existing data or require migration scripts.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20"/>
                <w:szCs w:val="20"/>
              </w:rPr>
              <w:t xml:space="preserve">Design the schema for extensibility. Use migration tooling from the start.</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Generating documents from a database may produce output that reads mechanically compared to AI-authored prose.</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Stakeholder-facing documents may feel template-driven rather than natural.</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Document templates include prose scaffolding. Generated documents can be enhanced during Stakeholder Review without back-editing the database.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20"/>
                <w:szCs w:val="20"/>
              </w:rPr>
              <w:t xml:space="preserve">Impact analysis may become slow as the database grows with many interconnected records.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20"/>
                <w:szCs w:val="20"/>
              </w:rPr>
              <w:t xml:space="preserve">Change process becomes sluggish, discouraging its use.</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20"/>
                <w:szCs w:val="20"/>
              </w:rPr>
              <w:t xml:space="preserve">SQLite handles this scale comfortably. Index foreign key columns and relationship tables from the start.</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The existing CBM implementation is partially complete under the old process.</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Transitioning CBM to the database-driven process requires either migrating existing work or restarting from the database.</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20"/>
                <w:szCs w:val="20"/>
              </w:rPr>
              <w:t xml:space="preserve">Address CBM transition as a separate decision after the tool is functional. Existing documents remain valid reference material.</w:t>
            </w:r>
          </w:p>
        </w:tc>
      </w:tr>
    </w:tbl>
    <w:p>
      <w:pPr>
        <w:pStyle w:val="Heading1"/>
        <w:spacing w:after="200" w:before="360"/>
      </w:pPr>
      <w:r>
        <w:rPr>
          <w:rFonts w:ascii="Arial" w:cs="Arial" w:eastAsia="Arial" w:hAnsi="Arial"/>
          <w:b/>
          <w:bCs/>
          <w:color w:val="1F3864"/>
          <w:sz w:val="28"/>
          <w:szCs w:val="28"/>
        </w:rPr>
        <w:t xml:space="preserve">11. Next Steps</w:t>
      </w:r>
    </w:p>
    <w:p>
      <w:pPr>
        <w:pStyle w:val="ListParagraph"/>
        <w:numPr>
          <w:ilvl w:val="0"/>
          <w:numId w:val="3"/>
        </w:numPr>
        <w:spacing w:after="120"/>
      </w:pPr>
      <w:r>
        <w:rPr>
          <w:rFonts w:ascii="Arial" w:cs="Arial" w:eastAsia="Arial" w:hAnsi="Arial"/>
          <w:sz w:val="22"/>
          <w:szCs w:val="22"/>
        </w:rPr>
        <w:t xml:space="preserve">Review and approve this Level 1 PRD.</w:t>
      </w:r>
    </w:p>
    <w:p>
      <w:pPr>
        <w:pStyle w:val="ListParagraph"/>
        <w:numPr>
          <w:ilvl w:val="0"/>
          <w:numId w:val="3"/>
        </w:numPr>
        <w:spacing w:after="120"/>
      </w:pPr>
      <w:r>
        <w:rPr>
          <w:rFonts w:ascii="Arial" w:cs="Arial" w:eastAsia="Arial" w:hAnsi="Arial"/>
          <w:sz w:val="22"/>
          <w:szCs w:val="22"/>
        </w:rPr>
        <w:t xml:space="preserve">Develop a Level 2 PRD covering the database schema, UI workflows, prompt generation mechanics, import processing, impact analysis engine, and document generation templates.</w:t>
      </w:r>
    </w:p>
    <w:p>
      <w:pPr>
        <w:pStyle w:val="ListParagraph"/>
        <w:numPr>
          <w:ilvl w:val="0"/>
          <w:numId w:val="3"/>
        </w:numPr>
        <w:spacing w:after="120"/>
      </w:pPr>
      <w:r>
        <w:rPr>
          <w:rFonts w:ascii="Arial" w:cs="Arial" w:eastAsia="Arial" w:hAnsi="Arial"/>
          <w:sz w:val="22"/>
          <w:szCs w:val="22"/>
        </w:rPr>
        <w:t xml:space="preserve">Design and validate the database schema with a subset of CBM data as a proof of concept.</w:t>
      </w:r>
    </w:p>
    <w:p>
      <w:pPr>
        <w:pStyle w:val="ListParagraph"/>
        <w:numPr>
          <w:ilvl w:val="0"/>
          <w:numId w:val="3"/>
        </w:numPr>
        <w:spacing w:after="120"/>
      </w:pPr>
      <w:r>
        <w:rPr>
          <w:rFonts w:ascii="Arial" w:cs="Arial" w:eastAsia="Arial" w:hAnsi="Arial"/>
          <w:sz w:val="22"/>
          <w:szCs w:val="22"/>
        </w:rPr>
        <w:t xml:space="preserve">Implement in phases: database and project dashboard first, then prompt generation, then import, then document generation, then impact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Product Requirements Document — Level 1 (Strategic Vision)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CRM Builder</w:t>
    </w:r>
    <w:r>
      <w:rPr>
        <w:rFonts w:ascii="Arial" w:cs="Arial" w:eastAsia="Arial" w:hAnsi="Arial"/>
        <w:color w:val="888888"/>
        <w:sz w:val="18"/>
        <w:szCs w:val="18"/>
      </w:rPr>
      <w:t xml:space="preserve">	CRM Builder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2026-04-02T18:28:38.136Z</dcterms:created>
  <dcterms:modified xsi:type="dcterms:W3CDTF">2026-04-02T18:28:38.137Z</dcterms:modified>
</cp:coreProperties>
</file>

<file path=docProps/custom.xml><?xml version="1.0" encoding="utf-8"?>
<Properties xmlns="http://schemas.openxmlformats.org/officeDocument/2006/custom-properties" xmlns:vt="http://schemas.openxmlformats.org/officeDocument/2006/docPropsVTypes"/>
</file>