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color w:val="1F497D"/>
          <w:sz w:val="56"/>
        </w:rPr>
        <w:t>Cleveland Business Mentors</w:t>
      </w:r>
    </w:p>
    <w:p>
      <w:pPr>
        <w:jc w:val="center"/>
      </w:pPr>
      <w:r>
        <w:rPr>
          <w:color w:val="666666"/>
          <w:sz w:val="36"/>
        </w:rPr>
        <w:t>CRM Implementation Reference</w:t>
      </w:r>
    </w:p>
    <w:p/>
    <w:p>
      <w:pPr>
        <w:jc w:val="center"/>
      </w:pPr>
      <w:r>
        <w:rPr>
          <w:sz w:val="22"/>
        </w:rPr>
        <w:t>Generated from YAML program files</w:t>
        <w:br/>
      </w:r>
      <w:r>
        <w:rPr>
          <w:sz w:val="22"/>
        </w:rPr>
        <w:t>Version: 1.0</w:t>
        <w:br/>
      </w:r>
      <w:r>
        <w:rPr>
          <w:sz w:val="22"/>
        </w:rPr>
        <w:t>Generated: 2026-03-23 18:35 UTC</w:t>
      </w:r>
    </w:p>
    <w:p/>
    <w:p>
      <w:pPr>
        <w:jc w:val="center"/>
      </w:pPr>
      <w:r>
        <w:rPr>
          <w:i/>
          <w:sz w:val="20"/>
        </w:rPr>
        <w:t>This document defines the EspoCRM configuration required to support the requirements specified in the CBM PRD documents. It is generated automatically from the YAML program files and must not be edited manually.</w:t>
      </w:r>
    </w:p>
    <w:p>
      <w:r>
        <w:br w:type="page"/>
      </w:r>
    </w:p>
    <w:p>
      <w:pPr>
        <w:pStyle w:val="Heading1"/>
      </w:pPr>
      <w:r>
        <w:t>Table of Contents</w:t>
      </w:r>
    </w:p>
    <w:p>
      <w:r>
        <w:fldChar w:fldCharType="begin"/>
        <w:instrText xml:space="preserve"> TOC \o "1-3" \h \z \u </w:instrText>
        <w:fldChar w:fldCharType="end"/>
      </w:r>
      <w:r>
        <w:rPr>
          <w:i/>
        </w:rPr>
        <w:br/>
        <w:t>(Right-click and select 'Update Field' to populate the table of contents.)</w:t>
      </w:r>
    </w:p>
    <w:p>
      <w:r>
        <w:br w:type="page"/>
      </w:r>
    </w:p>
    <w:p>
      <w:pPr>
        <w:pStyle w:val="Heading1"/>
      </w:pPr>
      <w:r>
        <w:t>Introduction</w:t>
      </w:r>
    </w:p>
    <w:p>
      <w:r>
        <w:t>This document is the authoritative implementation reference for the Cleveland Business Mentors CRM system built on EspoCRM. It defines every entity, field, layout, and configuration item required to support the requirements stated in the CBM PRD documents.</w:t>
        <w:br/>
        <w:br/>
        <w:t>This document is generated automatically from the YAML program files used by the EspoCRM Implementation Tool. To update this document, update the YAML files and regenerate.</w:t>
        <w:br/>
        <w:br/>
        <w:t>Sections marked 'Planned — Not Yet Implemented' describe future capability not yet supported by the deployment tool.</w:t>
      </w:r>
    </w:p>
    <w:p>
      <w:pPr>
        <w:pStyle w:val="Heading1"/>
      </w:pPr>
      <w:r>
        <w:t>Entities</w:t>
      </w:r>
    </w:p>
    <w:p>
      <w:pPr>
        <w:pStyle w:val="Heading2"/>
      </w:pPr>
      <w:r>
        <w:t>Company (Account)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Account</w:t>
            </w:r>
          </w:p>
        </w:tc>
      </w:tr>
      <w:tr>
        <w:tc>
          <w:tcPr>
            <w:tcW w:type="dxa" w:w="4680"/>
            <w:shd w:val="clear" w:color="auto" w:fill="F2F2F2"/>
          </w:tcPr>
          <w:p>
            <w:r>
              <w:rPr>
                <w:sz w:val="18"/>
              </w:rPr>
              <w:t>Display Name (Singular)</w:t>
            </w:r>
          </w:p>
        </w:tc>
        <w:tc>
          <w:tcPr>
            <w:tcW w:type="dxa" w:w="4680"/>
            <w:shd w:val="clear" w:color="auto" w:fill="F2F2F2"/>
          </w:tcPr>
          <w:p>
            <w:r>
              <w:rPr>
                <w:sz w:val="18"/>
              </w:rPr>
              <w:t>Company</w:t>
            </w:r>
          </w:p>
        </w:tc>
      </w:tr>
      <w:tr>
        <w:tc>
          <w:tcPr>
            <w:tcW w:type="dxa" w:w="4680"/>
          </w:tcPr>
          <w:p>
            <w:r>
              <w:rPr>
                <w:sz w:val="18"/>
              </w:rPr>
              <w:t>Display Name (Plural)</w:t>
            </w:r>
          </w:p>
        </w:tc>
        <w:tc>
          <w:tcPr>
            <w:tcW w:type="dxa" w:w="4680"/>
          </w:tcPr>
          <w:p>
            <w:r>
              <w:rPr>
                <w:sz w:val="18"/>
              </w:rPr>
              <w:t>Companies</w:t>
            </w:r>
          </w:p>
        </w:tc>
      </w:tr>
      <w:tr>
        <w:tc>
          <w:tcPr>
            <w:tcW w:type="dxa" w:w="4680"/>
            <w:shd w:val="clear" w:color="auto" w:fill="F2F2F2"/>
          </w:tcPr>
          <w:p>
            <w:r>
              <w:rPr>
                <w:sz w:val="18"/>
              </w:rPr>
              <w:t>Entity Type</w:t>
            </w:r>
          </w:p>
        </w:tc>
        <w:tc>
          <w:tcPr>
            <w:tcW w:type="dxa" w:w="4680"/>
            <w:shd w:val="clear" w:color="auto" w:fill="F2F2F2"/>
          </w:tcPr>
          <w:p>
            <w:r>
              <w:rPr>
                <w:sz w:val="18"/>
              </w:rPr>
              <w:t>Native (Account)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Represents all organizations in CBM's ecosystem — client businesses receiving mentoring, Partner organizations, CBM itself, sponsors, and vendors. A single Account entity covers all organization types, distinguished by the Account Type multi-select field which drives Dynamic Logic panel visibility. An account may hold multiple types simultaneously. Requirement: CBM-PRD-CRM-Client.docx Section 2.1, CBM-PRD-CRM-Partners.docx Section 15.1.</w:t>
      </w:r>
    </w:p>
    <w:p>
      <w:pPr>
        <w:pStyle w:val="Heading2"/>
      </w:pPr>
      <w:r>
        <w:t>Contact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Contact</w:t>
            </w:r>
          </w:p>
        </w:tc>
      </w:tr>
      <w:tr>
        <w:tc>
          <w:tcPr>
            <w:tcW w:type="dxa" w:w="4680"/>
            <w:shd w:val="clear" w:color="auto" w:fill="F2F2F2"/>
          </w:tcPr>
          <w:p>
            <w:r>
              <w:rPr>
                <w:sz w:val="18"/>
              </w:rPr>
              <w:t>Display Name (Singular)</w:t>
            </w:r>
          </w:p>
        </w:tc>
        <w:tc>
          <w:tcPr>
            <w:tcW w:type="dxa" w:w="4680"/>
            <w:shd w:val="clear" w:color="auto" w:fill="F2F2F2"/>
          </w:tcPr>
          <w:p>
            <w:r>
              <w:rPr>
                <w:sz w:val="18"/>
              </w:rPr>
              <w:t>Contact</w:t>
            </w:r>
          </w:p>
        </w:tc>
      </w:tr>
      <w:tr>
        <w:tc>
          <w:tcPr>
            <w:tcW w:type="dxa" w:w="4680"/>
          </w:tcPr>
          <w:p>
            <w:r>
              <w:rPr>
                <w:sz w:val="18"/>
              </w:rPr>
              <w:t>Display Name (Plural)</w:t>
            </w:r>
          </w:p>
        </w:tc>
        <w:tc>
          <w:tcPr>
            <w:tcW w:type="dxa" w:w="4680"/>
          </w:tcPr>
          <w:p>
            <w:r>
              <w:rPr>
                <w:sz w:val="18"/>
              </w:rPr>
              <w:t>Contacts</w:t>
            </w:r>
          </w:p>
        </w:tc>
      </w:tr>
      <w:tr>
        <w:tc>
          <w:tcPr>
            <w:tcW w:type="dxa" w:w="4680"/>
            <w:shd w:val="clear" w:color="auto" w:fill="F2F2F2"/>
          </w:tcPr>
          <w:p>
            <w:r>
              <w:rPr>
                <w:sz w:val="18"/>
              </w:rPr>
              <w:t>Entity Type</w:t>
            </w:r>
          </w:p>
        </w:tc>
        <w:tc>
          <w:tcPr>
            <w:tcW w:type="dxa" w:w="4680"/>
            <w:shd w:val="clear" w:color="auto" w:fill="F2F2F2"/>
          </w:tcPr>
          <w:p>
            <w:r>
              <w:rPr>
                <w:sz w:val="18"/>
              </w:rPr>
              <w:t>Native (Contact)</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Field configuration only</w:t>
            </w:r>
          </w:p>
        </w:tc>
      </w:tr>
    </w:tbl>
    <w:p/>
    <w:p>
      <w:r>
        <w:t>Extended with Partner Contact fields to support CBM's Partner Management module. Partner Contacts are individuals at Partner organizations whom CBM communicates with, invites to events, and coordinates with on joint activities. A Contact may be both a CBM Mentor and a Partner Contact — the system supports this overlap without duplication using the isPartnerContact flag alongside the existing contactType field. Requirement: CBM-PRD-CRM-Partners.docx Section 6.</w:t>
      </w:r>
    </w:p>
    <w:p>
      <w:pPr>
        <w:pStyle w:val="Heading2"/>
      </w:pPr>
      <w:r>
        <w:t>Engagement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CEngagement</w:t>
            </w:r>
          </w:p>
        </w:tc>
      </w:tr>
      <w:tr>
        <w:tc>
          <w:tcPr>
            <w:tcW w:type="dxa" w:w="4680"/>
            <w:shd w:val="clear" w:color="auto" w:fill="F2F2F2"/>
          </w:tcPr>
          <w:p>
            <w:r>
              <w:rPr>
                <w:sz w:val="18"/>
              </w:rPr>
              <w:t>Display Name (Singular)</w:t>
            </w:r>
          </w:p>
        </w:tc>
        <w:tc>
          <w:tcPr>
            <w:tcW w:type="dxa" w:w="4680"/>
            <w:shd w:val="clear" w:color="auto" w:fill="F2F2F2"/>
          </w:tcPr>
          <w:p>
            <w:r>
              <w:rPr>
                <w:sz w:val="18"/>
              </w:rPr>
              <w:t>Engagement</w:t>
            </w:r>
          </w:p>
        </w:tc>
      </w:tr>
      <w:tr>
        <w:tc>
          <w:tcPr>
            <w:tcW w:type="dxa" w:w="4680"/>
          </w:tcPr>
          <w:p>
            <w:r>
              <w:rPr>
                <w:sz w:val="18"/>
              </w:rPr>
              <w:t>Display Name (Plural)</w:t>
            </w:r>
          </w:p>
        </w:tc>
        <w:tc>
          <w:tcPr>
            <w:tcW w:type="dxa" w:w="4680"/>
          </w:tcPr>
          <w:p>
            <w:r>
              <w:rPr>
                <w:sz w:val="18"/>
              </w:rPr>
              <w:t>Engagements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Session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CSession</w:t>
            </w:r>
          </w:p>
        </w:tc>
      </w:tr>
      <w:tr>
        <w:tc>
          <w:tcPr>
            <w:tcW w:type="dxa" w:w="4680"/>
            <w:shd w:val="clear" w:color="auto" w:fill="F2F2F2"/>
          </w:tcPr>
          <w:p>
            <w:r>
              <w:rPr>
                <w:sz w:val="18"/>
              </w:rPr>
              <w:t>Display Name (Singular)</w:t>
            </w:r>
          </w:p>
        </w:tc>
        <w:tc>
          <w:tcPr>
            <w:tcW w:type="dxa" w:w="4680"/>
            <w:shd w:val="clear" w:color="auto" w:fill="F2F2F2"/>
          </w:tcPr>
          <w:p>
            <w:r>
              <w:rPr>
                <w:sz w:val="18"/>
              </w:rPr>
              <w:t>Session</w:t>
            </w:r>
          </w:p>
        </w:tc>
      </w:tr>
      <w:tr>
        <w:tc>
          <w:tcPr>
            <w:tcW w:type="dxa" w:w="4680"/>
          </w:tcPr>
          <w:p>
            <w:r>
              <w:rPr>
                <w:sz w:val="18"/>
              </w:rPr>
              <w:t>Display Name (Plural)</w:t>
            </w:r>
          </w:p>
        </w:tc>
        <w:tc>
          <w:tcPr>
            <w:tcW w:type="dxa" w:w="4680"/>
          </w:tcPr>
          <w:p>
            <w:r>
              <w:rPr>
                <w:sz w:val="18"/>
              </w:rPr>
              <w:t>Sessions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NPS Survey Response (NpsSurveyResponse)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CNpsSurveyResponse</w:t>
            </w:r>
          </w:p>
        </w:tc>
      </w:tr>
      <w:tr>
        <w:tc>
          <w:tcPr>
            <w:tcW w:type="dxa" w:w="4680"/>
            <w:shd w:val="clear" w:color="auto" w:fill="F2F2F2"/>
          </w:tcPr>
          <w:p>
            <w:r>
              <w:rPr>
                <w:sz w:val="18"/>
              </w:rPr>
              <w:t>Display Name (Singular)</w:t>
            </w:r>
          </w:p>
        </w:tc>
        <w:tc>
          <w:tcPr>
            <w:tcW w:type="dxa" w:w="4680"/>
            <w:shd w:val="clear" w:color="auto" w:fill="F2F2F2"/>
          </w:tcPr>
          <w:p>
            <w:r>
              <w:rPr>
                <w:sz w:val="18"/>
              </w:rPr>
              <w:t>NPS Survey Response</w:t>
            </w:r>
          </w:p>
        </w:tc>
      </w:tr>
      <w:tr>
        <w:tc>
          <w:tcPr>
            <w:tcW w:type="dxa" w:w="4680"/>
          </w:tcPr>
          <w:p>
            <w:r>
              <w:rPr>
                <w:sz w:val="18"/>
              </w:rPr>
              <w:t>Display Name (Plural)</w:t>
            </w:r>
          </w:p>
        </w:tc>
        <w:tc>
          <w:tcPr>
            <w:tcW w:type="dxa" w:w="4680"/>
          </w:tcPr>
          <w:p>
            <w:r>
              <w:rPr>
                <w:sz w:val="18"/>
              </w:rPr>
              <w:t>NPS Survey Responses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w:t>
            </w:r>
          </w:p>
        </w:tc>
      </w:tr>
      <w:tr>
        <w:tc>
          <w:tcPr>
            <w:tcW w:type="dxa" w:w="4680"/>
            <w:shd w:val="clear" w:color="auto" w:fill="F2F2F2"/>
          </w:tcPr>
          <w:p>
            <w:r>
              <w:rPr>
                <w:sz w:val="18"/>
              </w:rPr>
              <w:t>Display Name (Singular)</w:t>
            </w:r>
          </w:p>
        </w:tc>
        <w:tc>
          <w:tcPr>
            <w:tcW w:type="dxa" w:w="4680"/>
            <w:shd w:val="clear" w:color="auto" w:fill="F2F2F2"/>
          </w:tcPr>
          <w:p>
            <w:r>
              <w:rPr>
                <w:sz w:val="18"/>
              </w:rPr>
              <w:t>Workshop</w:t>
            </w:r>
          </w:p>
        </w:tc>
      </w:tr>
      <w:tr>
        <w:tc>
          <w:tcPr>
            <w:tcW w:type="dxa" w:w="4680"/>
          </w:tcPr>
          <w:p>
            <w:r>
              <w:rPr>
                <w:sz w:val="18"/>
              </w:rPr>
              <w:t>Display Name (Plural)</w:t>
            </w:r>
          </w:p>
        </w:tc>
        <w:tc>
          <w:tcPr>
            <w:tcW w:type="dxa" w:w="4680"/>
          </w:tcPr>
          <w:p>
            <w:r>
              <w:rPr>
                <w:sz w:val="18"/>
              </w:rPr>
              <w:t>Workshops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Workshop Attendance (WorkshopAttendance)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CWorkshopAttendance</w:t>
            </w:r>
          </w:p>
        </w:tc>
      </w:tr>
      <w:tr>
        <w:tc>
          <w:tcPr>
            <w:tcW w:type="dxa" w:w="4680"/>
            <w:shd w:val="clear" w:color="auto" w:fill="F2F2F2"/>
          </w:tcPr>
          <w:p>
            <w:r>
              <w:rPr>
                <w:sz w:val="18"/>
              </w:rPr>
              <w:t>Display Name (Singular)</w:t>
            </w:r>
          </w:p>
        </w:tc>
        <w:tc>
          <w:tcPr>
            <w:tcW w:type="dxa" w:w="4680"/>
            <w:shd w:val="clear" w:color="auto" w:fill="F2F2F2"/>
          </w:tcPr>
          <w:p>
            <w:r>
              <w:rPr>
                <w:sz w:val="18"/>
              </w:rPr>
              <w:t>Workshop Attendance</w:t>
            </w:r>
          </w:p>
        </w:tc>
      </w:tr>
      <w:tr>
        <w:tc>
          <w:tcPr>
            <w:tcW w:type="dxa" w:w="4680"/>
          </w:tcPr>
          <w:p>
            <w:r>
              <w:rPr>
                <w:sz w:val="18"/>
              </w:rPr>
              <w:t>Display Name (Plural)</w:t>
            </w:r>
          </w:p>
        </w:tc>
        <w:tc>
          <w:tcPr>
            <w:tcW w:type="dxa" w:w="4680"/>
          </w:tcPr>
          <w:p>
            <w:r>
              <w:rPr>
                <w:sz w:val="18"/>
              </w:rPr>
              <w:t>Workshop Attendance</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Dues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CDues</w:t>
            </w:r>
          </w:p>
        </w:tc>
      </w:tr>
      <w:tr>
        <w:tc>
          <w:tcPr>
            <w:tcW w:type="dxa" w:w="4680"/>
            <w:shd w:val="clear" w:color="auto" w:fill="F2F2F2"/>
          </w:tcPr>
          <w:p>
            <w:r>
              <w:rPr>
                <w:sz w:val="18"/>
              </w:rPr>
              <w:t>Display Name (Singular)</w:t>
            </w:r>
          </w:p>
        </w:tc>
        <w:tc>
          <w:tcPr>
            <w:tcW w:type="dxa" w:w="4680"/>
            <w:shd w:val="clear" w:color="auto" w:fill="F2F2F2"/>
          </w:tcPr>
          <w:p>
            <w:r>
              <w:rPr>
                <w:sz w:val="18"/>
              </w:rPr>
              <w:t>Dues</w:t>
            </w:r>
          </w:p>
        </w:tc>
      </w:tr>
      <w:tr>
        <w:tc>
          <w:tcPr>
            <w:tcW w:type="dxa" w:w="4680"/>
          </w:tcPr>
          <w:p>
            <w:r>
              <w:rPr>
                <w:sz w:val="18"/>
              </w:rPr>
              <w:t>Display Name (Plural)</w:t>
            </w:r>
          </w:p>
        </w:tc>
        <w:tc>
          <w:tcPr>
            <w:tcW w:type="dxa" w:w="4680"/>
          </w:tcPr>
          <w:p>
            <w:r>
              <w:rPr>
                <w:sz w:val="18"/>
              </w:rPr>
              <w:t>Dues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No description provided.</w:t>
      </w:r>
    </w:p>
    <w:p>
      <w:pPr>
        <w:pStyle w:val="Heading2"/>
      </w:pPr>
      <w:r>
        <w:t>Partner Agreement (PartnerAgreement)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CPartnerAgreement</w:t>
            </w:r>
          </w:p>
        </w:tc>
      </w:tr>
      <w:tr>
        <w:tc>
          <w:tcPr>
            <w:tcW w:type="dxa" w:w="4680"/>
            <w:shd w:val="clear" w:color="auto" w:fill="F2F2F2"/>
          </w:tcPr>
          <w:p>
            <w:r>
              <w:rPr>
                <w:sz w:val="18"/>
              </w:rPr>
              <w:t>Display Name (Singular)</w:t>
            </w:r>
          </w:p>
        </w:tc>
        <w:tc>
          <w:tcPr>
            <w:tcW w:type="dxa" w:w="4680"/>
            <w:shd w:val="clear" w:color="auto" w:fill="F2F2F2"/>
          </w:tcPr>
          <w:p>
            <w:r>
              <w:rPr>
                <w:sz w:val="18"/>
              </w:rPr>
              <w:t>Partner Agreement</w:t>
            </w:r>
          </w:p>
        </w:tc>
      </w:tr>
      <w:tr>
        <w:tc>
          <w:tcPr>
            <w:tcW w:type="dxa" w:w="4680"/>
          </w:tcPr>
          <w:p>
            <w:r>
              <w:rPr>
                <w:sz w:val="18"/>
              </w:rPr>
              <w:t>Display Name (Plural)</w:t>
            </w:r>
          </w:p>
        </w:tc>
        <w:tc>
          <w:tcPr>
            <w:tcW w:type="dxa" w:w="4680"/>
          </w:tcPr>
          <w:p>
            <w:r>
              <w:rPr>
                <w:sz w:val="18"/>
              </w:rPr>
              <w:t>Partner Agreements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Tracks formal written agreements between CBM and a Partner organization. A Partner may have more than one agreement on file over time (e.g., an original MOU and a subsequent renewal). All agreements are retained for historical reference even when superseded. Agreement documents are restricted to management-level access — liaisons and mentors without management access cannot view or download agreement attachments. Requirement: CBM-PRD-CRM-Partners.docx Section 7.</w:t>
      </w:r>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CClientPartnerAssociation</w:t>
            </w:r>
          </w:p>
        </w:tc>
      </w:tr>
      <w:tr>
        <w:tc>
          <w:tcPr>
            <w:tcW w:type="dxa" w:w="4680"/>
            <w:shd w:val="clear" w:color="auto" w:fill="F2F2F2"/>
          </w:tcPr>
          <w:p>
            <w:r>
              <w:rPr>
                <w:sz w:val="18"/>
              </w:rPr>
              <w:t>Display Name (Singular)</w:t>
            </w:r>
          </w:p>
        </w:tc>
        <w:tc>
          <w:tcPr>
            <w:tcW w:type="dxa" w:w="4680"/>
            <w:shd w:val="clear" w:color="auto" w:fill="F2F2F2"/>
          </w:tcPr>
          <w:p>
            <w:r>
              <w:rPr>
                <w:sz w:val="18"/>
              </w:rPr>
              <w:t>Client-Partner Association</w:t>
            </w:r>
          </w:p>
        </w:tc>
      </w:tr>
      <w:tr>
        <w:tc>
          <w:tcPr>
            <w:tcW w:type="dxa" w:w="4680"/>
          </w:tcPr>
          <w:p>
            <w:r>
              <w:rPr>
                <w:sz w:val="18"/>
              </w:rPr>
              <w:t>Display Name (Plural)</w:t>
            </w:r>
          </w:p>
        </w:tc>
        <w:tc>
          <w:tcPr>
            <w:tcW w:type="dxa" w:w="4680"/>
          </w:tcPr>
          <w:p>
            <w:r>
              <w:rPr>
                <w:sz w:val="18"/>
              </w:rPr>
              <w:t>Client-Partner Associations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No</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Junction entity linking a Client Account to a Partner Account. Enables CBM to track which clients belong to each Partner's population, which is the foundation for all Partner-specific analytics reporting. A client may be associated with multiple Partners simultaneously — geographic overlap is common in Northeast Ohio. Associations are established at intake when the client indicates a referral source or partnership program, and persist unless explicitly removed. Detailed client-level data shared with Partners may require client consent; aggregate analytics may be provided without individual consent. Requirement: CBM-PRD-CRM-Partners.docx Section 8.</w:t>
      </w:r>
    </w:p>
    <w:p>
      <w:pPr>
        <w:pStyle w:val="Heading2"/>
      </w:pPr>
      <w:r>
        <w:t>Partner Activity (PartnerActivity)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7D"/>
          </w:tcPr>
          <w:p>
            <w:r>
              <w:rPr>
                <w:b/>
                <w:color w:val="FFFFFF"/>
                <w:sz w:val="20"/>
              </w:rPr>
              <w:t>Property</w:t>
            </w:r>
          </w:p>
        </w:tc>
        <w:tc>
          <w:tcPr>
            <w:tcW w:type="dxa" w:w="4680"/>
            <w:shd w:val="clear" w:color="auto" w:fill="1F497D"/>
          </w:tcPr>
          <w:p>
            <w:r>
              <w:rPr>
                <w:b/>
                <w:color w:val="FFFFFF"/>
                <w:sz w:val="20"/>
              </w:rPr>
              <w:t>Value</w:t>
            </w:r>
          </w:p>
        </w:tc>
      </w:tr>
      <w:tr>
        <w:tc>
          <w:tcPr>
            <w:tcW w:type="dxa" w:w="4680"/>
          </w:tcPr>
          <w:p>
            <w:r>
              <w:rPr>
                <w:sz w:val="18"/>
              </w:rPr>
              <w:t>EspoCRM Entity Name</w:t>
            </w:r>
          </w:p>
        </w:tc>
        <w:tc>
          <w:tcPr>
            <w:tcW w:type="dxa" w:w="4680"/>
          </w:tcPr>
          <w:p>
            <w:r>
              <w:rPr>
                <w:sz w:val="18"/>
              </w:rPr>
              <w:t>CPartnerActivity</w:t>
            </w:r>
          </w:p>
        </w:tc>
      </w:tr>
      <w:tr>
        <w:tc>
          <w:tcPr>
            <w:tcW w:type="dxa" w:w="4680"/>
            <w:shd w:val="clear" w:color="auto" w:fill="F2F2F2"/>
          </w:tcPr>
          <w:p>
            <w:r>
              <w:rPr>
                <w:sz w:val="18"/>
              </w:rPr>
              <w:t>Display Name (Singular)</w:t>
            </w:r>
          </w:p>
        </w:tc>
        <w:tc>
          <w:tcPr>
            <w:tcW w:type="dxa" w:w="4680"/>
            <w:shd w:val="clear" w:color="auto" w:fill="F2F2F2"/>
          </w:tcPr>
          <w:p>
            <w:r>
              <w:rPr>
                <w:sz w:val="18"/>
              </w:rPr>
              <w:t>Partner Activity</w:t>
            </w:r>
          </w:p>
        </w:tc>
      </w:tr>
      <w:tr>
        <w:tc>
          <w:tcPr>
            <w:tcW w:type="dxa" w:w="4680"/>
          </w:tcPr>
          <w:p>
            <w:r>
              <w:rPr>
                <w:sz w:val="18"/>
              </w:rPr>
              <w:t>Display Name (Plural)</w:t>
            </w:r>
          </w:p>
        </w:tc>
        <w:tc>
          <w:tcPr>
            <w:tcW w:type="dxa" w:w="4680"/>
          </w:tcPr>
          <w:p>
            <w:r>
              <w:rPr>
                <w:sz w:val="18"/>
              </w:rPr>
              <w:t>Partner Activities</w:t>
            </w:r>
          </w:p>
        </w:tc>
      </w:tr>
      <w:tr>
        <w:tc>
          <w:tcPr>
            <w:tcW w:type="dxa" w:w="4680"/>
            <w:shd w:val="clear" w:color="auto" w:fill="F2F2F2"/>
          </w:tcPr>
          <w:p>
            <w:r>
              <w:rPr>
                <w:sz w:val="18"/>
              </w:rPr>
              <w:t>Entity Type</w:t>
            </w:r>
          </w:p>
        </w:tc>
        <w:tc>
          <w:tcPr>
            <w:tcW w:type="dxa" w:w="4680"/>
            <w:shd w:val="clear" w:color="auto" w:fill="F2F2F2"/>
          </w:tcPr>
          <w:p>
            <w:r>
              <w:rPr>
                <w:sz w:val="18"/>
              </w:rPr>
              <w:t>Custom (Base)</w:t>
            </w:r>
          </w:p>
        </w:tc>
      </w:tr>
      <w:tr>
        <w:tc>
          <w:tcPr>
            <w:tcW w:type="dxa" w:w="4680"/>
          </w:tcPr>
          <w:p>
            <w:r>
              <w:rPr>
                <w:sz w:val="18"/>
              </w:rPr>
              <w:t>Stream Enabled</w:t>
            </w:r>
          </w:p>
        </w:tc>
        <w:tc>
          <w:tcPr>
            <w:tcW w:type="dxa" w:w="4680"/>
          </w:tcPr>
          <w:p>
            <w:r>
              <w:rPr>
                <w:sz w:val="18"/>
              </w:rPr>
              <w:t>Yes</w:t>
            </w:r>
          </w:p>
        </w:tc>
      </w:tr>
      <w:tr>
        <w:tc>
          <w:tcPr>
            <w:tcW w:type="dxa" w:w="4680"/>
            <w:shd w:val="clear" w:color="auto" w:fill="F2F2F2"/>
          </w:tcPr>
          <w:p>
            <w:r>
              <w:rPr>
                <w:sz w:val="18"/>
              </w:rPr>
              <w:t>Deployment Method</w:t>
            </w:r>
          </w:p>
        </w:tc>
        <w:tc>
          <w:tcPr>
            <w:tcW w:type="dxa" w:w="4680"/>
            <w:shd w:val="clear" w:color="auto" w:fill="F2F2F2"/>
          </w:tcPr>
          <w:p>
            <w:r>
              <w:rPr>
                <w:sz w:val="18"/>
              </w:rPr>
              <w:t>delete_and_create</w:t>
            </w:r>
          </w:p>
        </w:tc>
      </w:tr>
    </w:tbl>
    <w:p/>
    <w:p>
      <w:r>
        <w:t>Records joint activities and events between CBM and a Partner organization. Covers the full spectrum of Partner engagement: CBM-hosted events where a Partner was invited, co-hosted events, joint workshops or programs, co-developed content, coordination meetings, and other activities. Used by the assigned liaison to maintain a complete activity log for each Partner, and to produce the portfolio-level reporting CBM leadership needs on partnership engagement frequency and depth. This is CBM's first structured event tracking capability — individual contact attendees are tracked to know which specific Partner contacts were present at each activity. Requirement: CBM-PRD-CRM-Partners.docx Section 10.</w:t>
      </w:r>
    </w:p>
    <w:p>
      <w:pPr>
        <w:pStyle w:val="Heading1"/>
      </w:pPr>
      <w:r>
        <w:t>Fields</w:t>
      </w:r>
    </w:p>
    <w:p>
      <w:pPr>
        <w:pStyle w:val="Heading2"/>
      </w:pPr>
      <w:r>
        <w:t>Company (Account)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Business Identity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Organization Type</w:t>
            </w:r>
          </w:p>
        </w:tc>
        <w:tc>
          <w:tcPr>
            <w:tcW w:type="dxa" w:w="1337"/>
            <w:shd w:val="clear" w:color="auto" w:fill="F2F2F2"/>
          </w:tcPr>
          <w:p>
            <w:r>
              <w:rPr>
                <w:sz w:val="18"/>
              </w:rPr>
              <w:t>cOrganizationType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Business Identity</w:t>
            </w:r>
          </w:p>
        </w:tc>
        <w:tc>
          <w:tcPr>
            <w:tcW w:type="dxa" w:w="1337"/>
            <w:shd w:val="clear" w:color="auto" w:fill="F2F2F2"/>
          </w:tcPr>
          <w:p>
            <w:r>
              <w:rPr>
                <w:sz w:val="18"/>
              </w:rPr>
              <w:t>Distinguishes for-profit businesses from nonprofits. Drives reporting segmentation and determines which intake fields are relevant. Required at intake. Requirement: CBM-PRD-CRM-Client.docx Section 3.1</w:t>
            </w:r>
          </w:p>
        </w:tc>
        <w:tc>
          <w:tcPr>
            <w:tcW w:type="dxa" w:w="1337"/>
            <w:shd w:val="clear" w:color="auto" w:fill="F2F2F2"/>
          </w:tcPr>
          <w:p>
            <w:r>
              <w:rPr>
                <w:sz w:val="18"/>
              </w:rPr>
              <w:t>Values: For-Profit | Non-Profit</w:t>
            </w:r>
          </w:p>
        </w:tc>
      </w:tr>
      <w:tr>
        <w:tc>
          <w:tcPr>
            <w:tcW w:type="dxa" w:w="1337"/>
          </w:tcPr>
          <w:p>
            <w:r>
              <w:rPr>
                <w:sz w:val="18"/>
              </w:rPr>
              <w:t>Account Type</w:t>
            </w:r>
          </w:p>
        </w:tc>
        <w:tc>
          <w:tcPr>
            <w:tcW w:type="dxa" w:w="1337"/>
          </w:tcPr>
          <w:p>
            <w:r>
              <w:rPr>
                <w:sz w:val="18"/>
              </w:rPr>
              <w:t>cAccountType</w:t>
            </w:r>
          </w:p>
        </w:tc>
        <w:tc>
          <w:tcPr>
            <w:tcW w:type="dxa" w:w="1337"/>
          </w:tcPr>
          <w:p>
            <w:r>
              <w:rPr>
                <w:sz w:val="18"/>
              </w:rPr>
              <w:t>Multi-select</w:t>
            </w:r>
          </w:p>
        </w:tc>
        <w:tc>
          <w:tcPr>
            <w:tcW w:type="dxa" w:w="1337"/>
          </w:tcPr>
          <w:p>
            <w:r>
              <w:rPr>
                <w:sz w:val="18"/>
              </w:rPr>
              <w:t>Yes</w:t>
            </w:r>
          </w:p>
        </w:tc>
        <w:tc>
          <w:tcPr>
            <w:tcW w:type="dxa" w:w="1337"/>
          </w:tcPr>
          <w:p>
            <w:r>
              <w:rPr>
                <w:sz w:val="18"/>
              </w:rPr>
              <w:t>Business Identity</w:t>
            </w:r>
          </w:p>
        </w:tc>
        <w:tc>
          <w:tcPr>
            <w:tcW w:type="dxa" w:w="1337"/>
          </w:tcPr>
          <w:p>
            <w:r>
              <w:rPr>
                <w:sz w:val="18"/>
              </w:rPr>
              <w:t>Multi-select classification of the account's role in CBM's ecosystem. An account may hold more than one type simultaneously — for example, a Partner organization that is also a mentoring client would ...</w:t>
            </w:r>
          </w:p>
        </w:tc>
        <w:tc>
          <w:tcPr>
            <w:tcW w:type="dxa" w:w="1337"/>
          </w:tcPr>
          <w:p>
            <w:r>
              <w:rPr>
                <w:sz w:val="18"/>
              </w:rPr>
              <w:t>Values: Client Company | Partner | Mentoring Company | Sponsor | Vendor</w:t>
            </w:r>
          </w:p>
        </w:tc>
      </w:tr>
      <w:tr>
        <w:tc>
          <w:tcPr>
            <w:tcW w:type="dxa" w:w="1337"/>
            <w:shd w:val="clear" w:color="auto" w:fill="F2F2F2"/>
          </w:tcPr>
          <w:p>
            <w:r>
              <w:rPr>
                <w:sz w:val="18"/>
              </w:rPr>
              <w:t>Business Stage</w:t>
            </w:r>
          </w:p>
        </w:tc>
        <w:tc>
          <w:tcPr>
            <w:tcW w:type="dxa" w:w="1337"/>
            <w:shd w:val="clear" w:color="auto" w:fill="F2F2F2"/>
          </w:tcPr>
          <w:p>
            <w:r>
              <w:rPr>
                <w:sz w:val="18"/>
              </w:rPr>
              <w:t>cBusinessStage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Business Identity</w:t>
            </w:r>
          </w:p>
        </w:tc>
        <w:tc>
          <w:tcPr>
            <w:tcW w:type="dxa" w:w="1337"/>
            <w:shd w:val="clear" w:color="auto" w:fill="F2F2F2"/>
          </w:tcPr>
          <w:p>
            <w:r>
              <w:rPr>
                <w:sz w:val="18"/>
              </w:rPr>
              <w:t>Indicates the maturity stage of the client's business at the time of intake. Used for mentor matching — some mentors specialize in early-stage businesses — and for funder reporting on client demograph...</w:t>
            </w:r>
          </w:p>
        </w:tc>
        <w:tc>
          <w:tcPr>
            <w:tcW w:type="dxa" w:w="1337"/>
            <w:shd w:val="clear" w:color="auto" w:fill="F2F2F2"/>
          </w:tcPr>
          <w:p>
            <w:r>
              <w:rPr>
                <w:sz w:val="18"/>
              </w:rPr>
              <w:t>Values: Pre-Startup | Startup | Early Stage | Growth Stage | Established</w:t>
            </w:r>
          </w:p>
        </w:tc>
      </w:tr>
      <w:tr>
        <w:tc>
          <w:tcPr>
            <w:tcW w:type="dxa" w:w="1337"/>
          </w:tcPr>
          <w:p>
            <w:r>
              <w:rPr>
                <w:sz w:val="18"/>
              </w:rPr>
              <w:t>— Business Classification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NAICS Sector</w:t>
            </w:r>
          </w:p>
        </w:tc>
        <w:tc>
          <w:tcPr>
            <w:tcW w:type="dxa" w:w="1337"/>
            <w:shd w:val="clear" w:color="auto" w:fill="F2F2F2"/>
          </w:tcPr>
          <w:p>
            <w:r>
              <w:rPr>
                <w:sz w:val="18"/>
              </w:rPr>
              <w:t>cNaicsSector</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Business Classification</w:t>
            </w:r>
          </w:p>
        </w:tc>
        <w:tc>
          <w:tcPr>
            <w:tcW w:type="dxa" w:w="1337"/>
            <w:shd w:val="clear" w:color="auto" w:fill="F2F2F2"/>
          </w:tcPr>
          <w:p>
            <w:r>
              <w:rPr>
                <w:sz w:val="18"/>
              </w:rPr>
              <w:t>Top-level federal industry classification (20 sectors). Used for mentor-client matching — mentors specify which sectors they serve. Also used for funder reporting on industry distribution of clients s...</w:t>
            </w:r>
          </w:p>
        </w:tc>
        <w:tc>
          <w:tcPr>
            <w:tcW w:type="dxa" w:w="1337"/>
            <w:shd w:val="clear" w:color="auto" w:fill="F2F2F2"/>
          </w:tcPr>
          <w:p>
            <w:r>
              <w:rPr>
                <w:sz w:val="18"/>
              </w:rPr>
              <w:t>See Appendix A</w:t>
            </w:r>
          </w:p>
        </w:tc>
      </w:tr>
      <w:tr>
        <w:tc>
          <w:tcPr>
            <w:tcW w:type="dxa" w:w="1337"/>
          </w:tcPr>
          <w:p>
            <w:r>
              <w:rPr>
                <w:sz w:val="18"/>
              </w:rPr>
              <w:t>NAICS Subsector</w:t>
            </w:r>
          </w:p>
        </w:tc>
        <w:tc>
          <w:tcPr>
            <w:tcW w:type="dxa" w:w="1337"/>
          </w:tcPr>
          <w:p>
            <w:r>
              <w:rPr>
                <w:sz w:val="18"/>
              </w:rPr>
              <w:t>cNaicsSubsector</w:t>
            </w:r>
          </w:p>
        </w:tc>
        <w:tc>
          <w:tcPr>
            <w:tcW w:type="dxa" w:w="1337"/>
          </w:tcPr>
          <w:p>
            <w:r>
              <w:rPr>
                <w:sz w:val="18"/>
              </w:rPr>
              <w:t>Enum</w:t>
            </w:r>
          </w:p>
        </w:tc>
        <w:tc>
          <w:tcPr>
            <w:tcW w:type="dxa" w:w="1337"/>
          </w:tcPr>
          <w:p>
            <w:r>
              <w:rPr>
                <w:sz w:val="18"/>
              </w:rPr>
              <w:t>Yes</w:t>
            </w:r>
          </w:p>
        </w:tc>
        <w:tc>
          <w:tcPr>
            <w:tcW w:type="dxa" w:w="1337"/>
          </w:tcPr>
          <w:p>
            <w:r>
              <w:rPr>
                <w:sz w:val="18"/>
              </w:rPr>
              <w:t>Business Classification</w:t>
            </w:r>
          </w:p>
        </w:tc>
        <w:tc>
          <w:tcPr>
            <w:tcW w:type="dxa" w:w="1337"/>
          </w:tcPr>
          <w:p>
            <w:r>
              <w:rPr>
                <w:sz w:val="18"/>
              </w:rPr>
              <w:t>3-digit NAICS subsector providing more specific industry classification within the selected sector. Approximately 100 values aligned to the 2022 federal standard. Used for detailed funder reporting an...</w:t>
            </w:r>
          </w:p>
        </w:tc>
        <w:tc>
          <w:tcPr>
            <w:tcW w:type="dxa" w:w="1337"/>
          </w:tcPr>
          <w:p>
            <w:r>
              <w:rPr>
                <w:sz w:val="18"/>
              </w:rPr>
              <w:t>See Appendix A</w:t>
            </w:r>
          </w:p>
        </w:tc>
      </w:tr>
      <w:tr>
        <w:tc>
          <w:tcPr>
            <w:tcW w:type="dxa" w:w="1337"/>
            <w:shd w:val="clear" w:color="auto" w:fill="F2F2F2"/>
          </w:tcPr>
          <w:p>
            <w:r>
              <w:rPr>
                <w:sz w:val="18"/>
              </w:rPr>
              <w:t>— Mentoring Context —</w:t>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c>
          <w:tcPr>
            <w:tcW w:type="dxa" w:w="1337"/>
            <w:shd w:val="clear" w:color="auto" w:fill="F2F2F2"/>
          </w:tcPr>
          <w:p>
            <w:r>
              <w:rPr>
                <w:sz w:val="18"/>
              </w:rPr>
            </w:r>
          </w:p>
        </w:tc>
      </w:tr>
      <w:tr>
        <w:tc>
          <w:tcPr>
            <w:tcW w:type="dxa" w:w="1337"/>
          </w:tcPr>
          <w:p>
            <w:r>
              <w:rPr>
                <w:sz w:val="18"/>
              </w:rPr>
              <w:t>Mentoring Focus Areas</w:t>
            </w:r>
          </w:p>
        </w:tc>
        <w:tc>
          <w:tcPr>
            <w:tcW w:type="dxa" w:w="1337"/>
          </w:tcPr>
          <w:p>
            <w:r>
              <w:rPr>
                <w:sz w:val="18"/>
              </w:rPr>
              <w:t>cMentoringFocusAreas</w:t>
            </w:r>
          </w:p>
        </w:tc>
        <w:tc>
          <w:tcPr>
            <w:tcW w:type="dxa" w:w="1337"/>
          </w:tcPr>
          <w:p>
            <w:r>
              <w:rPr>
                <w:sz w:val="18"/>
              </w:rPr>
              <w:t>Multi-select</w:t>
            </w:r>
          </w:p>
        </w:tc>
        <w:tc>
          <w:tcPr>
            <w:tcW w:type="dxa" w:w="1337"/>
          </w:tcPr>
          <w:p>
            <w:r>
              <w:rPr>
                <w:sz w:val="18"/>
              </w:rPr>
              <w:t>Yes</w:t>
            </w:r>
          </w:p>
        </w:tc>
        <w:tc>
          <w:tcPr>
            <w:tcW w:type="dxa" w:w="1337"/>
          </w:tcPr>
          <w:p>
            <w:r>
              <w:rPr>
                <w:sz w:val="18"/>
              </w:rPr>
              <w:t>Mentoring Context</w:t>
            </w:r>
          </w:p>
        </w:tc>
        <w:tc>
          <w:tcPr>
            <w:tcW w:type="dxa" w:w="1337"/>
          </w:tcPr>
          <w:p>
            <w:r>
              <w:rPr>
                <w:sz w:val="18"/>
              </w:rPr>
              <w:t>The specific business areas where the client is seeking mentoring support. Multi-select because clients often need help across multiple domains. Used for mentor matching — mentors specify which focus ...</w:t>
            </w:r>
          </w:p>
        </w:tc>
        <w:tc>
          <w:tcPr>
            <w:tcW w:type="dxa" w:w="1337"/>
          </w:tcPr>
          <w:p>
            <w:r>
              <w:rPr>
                <w:sz w:val="18"/>
              </w:rPr>
              <w:t>See Appendix A</w:t>
            </w:r>
          </w:p>
        </w:tc>
      </w:tr>
      <w:tr>
        <w:tc>
          <w:tcPr>
            <w:tcW w:type="dxa" w:w="1337"/>
            <w:shd w:val="clear" w:color="auto" w:fill="F2F2F2"/>
          </w:tcPr>
          <w:p>
            <w:r>
              <w:rPr>
                <w:sz w:val="18"/>
              </w:rPr>
              <w:t>Mentoring Needs Description</w:t>
            </w:r>
          </w:p>
        </w:tc>
        <w:tc>
          <w:tcPr>
            <w:tcW w:type="dxa" w:w="1337"/>
            <w:shd w:val="clear" w:color="auto" w:fill="F2F2F2"/>
          </w:tcPr>
          <w:p>
            <w:r>
              <w:rPr>
                <w:sz w:val="18"/>
              </w:rPr>
              <w:t>cMentoringNeedsDescription</w:t>
            </w:r>
          </w:p>
        </w:tc>
        <w:tc>
          <w:tcPr>
            <w:tcW w:type="dxa" w:w="1337"/>
            <w:shd w:val="clear" w:color="auto" w:fill="F2F2F2"/>
          </w:tcPr>
          <w:p>
            <w:r>
              <w:rPr>
                <w:sz w:val="18"/>
              </w:rPr>
              <w:t>Rich Text</w:t>
            </w:r>
          </w:p>
        </w:tc>
        <w:tc>
          <w:tcPr>
            <w:tcW w:type="dxa" w:w="1337"/>
            <w:shd w:val="clear" w:color="auto" w:fill="F2F2F2"/>
          </w:tcPr>
          <w:p>
            <w:r>
              <w:rPr>
                <w:sz w:val="18"/>
              </w:rPr>
              <w:t>Yes</w:t>
            </w:r>
          </w:p>
        </w:tc>
        <w:tc>
          <w:tcPr>
            <w:tcW w:type="dxa" w:w="1337"/>
            <w:shd w:val="clear" w:color="auto" w:fill="F2F2F2"/>
          </w:tcPr>
          <w:p>
            <w:r>
              <w:rPr>
                <w:sz w:val="18"/>
              </w:rPr>
              <w:t>Mentoring Context</w:t>
            </w:r>
          </w:p>
        </w:tc>
        <w:tc>
          <w:tcPr>
            <w:tcW w:type="dxa" w:w="1337"/>
            <w:shd w:val="clear" w:color="auto" w:fill="F2F2F2"/>
          </w:tcPr>
          <w:p>
            <w:r>
              <w:rPr>
                <w:sz w:val="18"/>
              </w:rPr>
              <w:t>Free-form description of what the client is seeking from CBM mentoring. Collected on the intake form and used by the admin during mentor matching to understand context beyond the structured focus area...</w:t>
            </w:r>
          </w:p>
        </w:tc>
        <w:tc>
          <w:tcPr>
            <w:tcW w:type="dxa" w:w="1337"/>
            <w:shd w:val="clear" w:color="auto" w:fill="F2F2F2"/>
          </w:tcPr>
          <w:p>
            <w:r>
              <w:rPr>
                <w:sz w:val="18"/>
              </w:rPr>
              <w:t>—</w:t>
            </w:r>
          </w:p>
        </w:tc>
      </w:tr>
      <w:tr>
        <w:tc>
          <w:tcPr>
            <w:tcW w:type="dxa" w:w="1337"/>
          </w:tcPr>
          <w:p>
            <w:r>
              <w:rPr>
                <w:sz w:val="18"/>
              </w:rPr>
              <w:t>— Business Detail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Business Description</w:t>
            </w:r>
          </w:p>
        </w:tc>
        <w:tc>
          <w:tcPr>
            <w:tcW w:type="dxa" w:w="1337"/>
            <w:shd w:val="clear" w:color="auto" w:fill="F2F2F2"/>
          </w:tcPr>
          <w:p>
            <w:r>
              <w:rPr>
                <w:sz w:val="18"/>
              </w:rPr>
              <w:t>cBusinessDescription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Narrative overview of the client's business — what they do, who they serve, and their business model. Populated post-assignment by the assigned mentor during initial discovery sessions. Requirement: C...</w:t>
            </w:r>
          </w:p>
        </w:tc>
        <w:tc>
          <w:tcPr>
            <w:tcW w:type="dxa" w:w="1337"/>
            <w:shd w:val="clear" w:color="auto" w:fill="F2F2F2"/>
          </w:tcPr>
          <w:p>
            <w:r>
              <w:rPr>
                <w:sz w:val="18"/>
              </w:rPr>
              <w:t>—</w:t>
            </w:r>
          </w:p>
        </w:tc>
      </w:tr>
      <w:tr>
        <w:tc>
          <w:tcPr>
            <w:tcW w:type="dxa" w:w="1337"/>
          </w:tcPr>
          <w:p>
            <w:r>
              <w:rPr>
                <w:sz w:val="18"/>
              </w:rPr>
              <w:t>Time in Operation</w:t>
            </w:r>
          </w:p>
        </w:tc>
        <w:tc>
          <w:tcPr>
            <w:tcW w:type="dxa" w:w="1337"/>
          </w:tcPr>
          <w:p>
            <w:r>
              <w:rPr>
                <w:sz w:val="18"/>
              </w:rPr>
              <w:t>cTimeInOperation</w:t>
            </w:r>
          </w:p>
        </w:tc>
        <w:tc>
          <w:tcPr>
            <w:tcW w:type="dxa" w:w="1337"/>
          </w:tcPr>
          <w:p>
            <w:r>
              <w:rPr>
                <w:sz w:val="18"/>
              </w:rPr>
              <w:t>Enum</w:t>
            </w:r>
          </w:p>
        </w:tc>
        <w:tc>
          <w:tcPr>
            <w:tcW w:type="dxa" w:w="1337"/>
          </w:tcPr>
          <w:p>
            <w:r>
              <w:rPr>
                <w:sz w:val="18"/>
              </w:rPr>
              <w:t>No</w:t>
            </w:r>
          </w:p>
        </w:tc>
        <w:tc>
          <w:tcPr>
            <w:tcW w:type="dxa" w:w="1337"/>
          </w:tcPr>
          <w:p>
            <w:r>
              <w:rPr>
                <w:sz w:val="18"/>
              </w:rPr>
              <w:t>Business Detail</w:t>
            </w:r>
          </w:p>
        </w:tc>
        <w:tc>
          <w:tcPr>
            <w:tcW w:type="dxa" w:w="1337"/>
          </w:tcPr>
          <w:p>
            <w:r>
              <w:rPr>
                <w:sz w:val="18"/>
              </w:rPr>
              <w:t>How long the business has been operating. Used alongside Business Stage for funder reporting on client maturity. Ranges are intentionally broad to reduce friction at intake. Requirement: CBM-PRD-CRM-C...</w:t>
            </w:r>
          </w:p>
        </w:tc>
        <w:tc>
          <w:tcPr>
            <w:tcW w:type="dxa" w:w="1337"/>
          </w:tcPr>
          <w:p>
            <w:r>
              <w:rPr>
                <w:sz w:val="18"/>
              </w:rPr>
              <w:t>Values: Not yet started | Less than 1 year | 1 - 2 years | 3 - 5 years | 6 - 10 years | More than 10 years</w:t>
            </w:r>
          </w:p>
        </w:tc>
      </w:tr>
      <w:tr>
        <w:tc>
          <w:tcPr>
            <w:tcW w:type="dxa" w:w="1337"/>
            <w:shd w:val="clear" w:color="auto" w:fill="F2F2F2"/>
          </w:tcPr>
          <w:p>
            <w:r>
              <w:rPr>
                <w:sz w:val="18"/>
              </w:rPr>
              <w:t>Current Team Size</w:t>
            </w:r>
          </w:p>
        </w:tc>
        <w:tc>
          <w:tcPr>
            <w:tcW w:type="dxa" w:w="1337"/>
            <w:shd w:val="clear" w:color="auto" w:fill="F2F2F2"/>
          </w:tcPr>
          <w:p>
            <w:r>
              <w:rPr>
                <w:sz w:val="18"/>
              </w:rPr>
              <w:t>cCurrentTeamSize</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Total number of people currently working in the business including owners, full-time, and part-time employees. Used for funder reporting on job creation and retention impact. Requirement: CBM-PRD-CRM-...</w:t>
            </w:r>
          </w:p>
        </w:tc>
        <w:tc>
          <w:tcPr>
            <w:tcW w:type="dxa" w:w="1337"/>
            <w:shd w:val="clear" w:color="auto" w:fill="F2F2F2"/>
          </w:tcPr>
          <w:p>
            <w:r>
              <w:rPr>
                <w:sz w:val="18"/>
              </w:rPr>
              <w:t>Min: 0</w:t>
            </w:r>
          </w:p>
        </w:tc>
      </w:tr>
      <w:tr>
        <w:tc>
          <w:tcPr>
            <w:tcW w:type="dxa" w:w="1337"/>
          </w:tcPr>
          <w:p>
            <w:r>
              <w:rPr>
                <w:sz w:val="18"/>
              </w:rPr>
              <w:t>Revenue Range</w:t>
            </w:r>
          </w:p>
        </w:tc>
        <w:tc>
          <w:tcPr>
            <w:tcW w:type="dxa" w:w="1337"/>
          </w:tcPr>
          <w:p>
            <w:r>
              <w:rPr>
                <w:sz w:val="18"/>
              </w:rPr>
              <w:t>cRevenueRange</w:t>
            </w:r>
          </w:p>
        </w:tc>
        <w:tc>
          <w:tcPr>
            <w:tcW w:type="dxa" w:w="1337"/>
          </w:tcPr>
          <w:p>
            <w:r>
              <w:rPr>
                <w:sz w:val="18"/>
              </w:rPr>
              <w:t>Enum</w:t>
            </w:r>
          </w:p>
        </w:tc>
        <w:tc>
          <w:tcPr>
            <w:tcW w:type="dxa" w:w="1337"/>
          </w:tcPr>
          <w:p>
            <w:r>
              <w:rPr>
                <w:sz w:val="18"/>
              </w:rPr>
              <w:t>No</w:t>
            </w:r>
          </w:p>
        </w:tc>
        <w:tc>
          <w:tcPr>
            <w:tcW w:type="dxa" w:w="1337"/>
          </w:tcPr>
          <w:p>
            <w:r>
              <w:rPr>
                <w:sz w:val="18"/>
              </w:rPr>
              <w:t>Business Detail</w:t>
            </w:r>
          </w:p>
        </w:tc>
        <w:tc>
          <w:tcPr>
            <w:tcW w:type="dxa" w:w="1337"/>
          </w:tcPr>
          <w:p>
            <w:r>
              <w:rPr>
                <w:sz w:val="18"/>
              </w:rPr>
              <w:t>Annual revenue bracket. Collected post-assignment as part of the business profile. Used for funder reporting and for segmenting clients by business maturity. Ranges rather than exact figures reduce cl...</w:t>
            </w:r>
          </w:p>
        </w:tc>
        <w:tc>
          <w:tcPr>
            <w:tcW w:type="dxa" w:w="1337"/>
          </w:tcPr>
          <w:p>
            <w:r>
              <w:rPr>
                <w:sz w:val="18"/>
              </w:rPr>
              <w:t>See Appendix A</w:t>
            </w:r>
          </w:p>
        </w:tc>
      </w:tr>
      <w:tr>
        <w:tc>
          <w:tcPr>
            <w:tcW w:type="dxa" w:w="1337"/>
            <w:shd w:val="clear" w:color="auto" w:fill="F2F2F2"/>
          </w:tcPr>
          <w:p>
            <w:r>
              <w:rPr>
                <w:sz w:val="18"/>
              </w:rPr>
              <w:t>Funding Situation</w:t>
            </w:r>
          </w:p>
        </w:tc>
        <w:tc>
          <w:tcPr>
            <w:tcW w:type="dxa" w:w="1337"/>
            <w:shd w:val="clear" w:color="auto" w:fill="F2F2F2"/>
          </w:tcPr>
          <w:p>
            <w:r>
              <w:rPr>
                <w:sz w:val="18"/>
              </w:rPr>
              <w:t>cFundingSituation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Description of the client's current funding sources, capital needs, and financing history. Populated post-assignment. Helps the mentor understand financial constraints and identify appropriate capital...</w:t>
            </w:r>
          </w:p>
        </w:tc>
        <w:tc>
          <w:tcPr>
            <w:tcW w:type="dxa" w:w="1337"/>
            <w:shd w:val="clear" w:color="auto" w:fill="F2F2F2"/>
          </w:tcPr>
          <w:p>
            <w:r>
              <w:rPr>
                <w:sz w:val="18"/>
              </w:rPr>
              <w:t>—</w:t>
            </w:r>
          </w:p>
        </w:tc>
      </w:tr>
      <w:tr>
        <w:tc>
          <w:tcPr>
            <w:tcW w:type="dxa" w:w="1337"/>
          </w:tcPr>
          <w:p>
            <w:r>
              <w:rPr>
                <w:sz w:val="18"/>
              </w:rPr>
              <w:t>Current Challenges</w:t>
            </w:r>
          </w:p>
        </w:tc>
        <w:tc>
          <w:tcPr>
            <w:tcW w:type="dxa" w:w="1337"/>
          </w:tcPr>
          <w:p>
            <w:r>
              <w:rPr>
                <w:sz w:val="18"/>
              </w:rPr>
              <w:t>cCurrentChallenges</w:t>
            </w:r>
          </w:p>
        </w:tc>
        <w:tc>
          <w:tcPr>
            <w:tcW w:type="dxa" w:w="1337"/>
          </w:tcPr>
          <w:p>
            <w:r>
              <w:rPr>
                <w:sz w:val="18"/>
              </w:rPr>
              <w:t>Rich Text</w:t>
            </w:r>
          </w:p>
        </w:tc>
        <w:tc>
          <w:tcPr>
            <w:tcW w:type="dxa" w:w="1337"/>
          </w:tcPr>
          <w:p>
            <w:r>
              <w:rPr>
                <w:sz w:val="18"/>
              </w:rPr>
              <w:t>No</w:t>
            </w:r>
          </w:p>
        </w:tc>
        <w:tc>
          <w:tcPr>
            <w:tcW w:type="dxa" w:w="1337"/>
          </w:tcPr>
          <w:p>
            <w:r>
              <w:rPr>
                <w:sz w:val="18"/>
              </w:rPr>
              <w:t>Business Detail</w:t>
            </w:r>
          </w:p>
        </w:tc>
        <w:tc>
          <w:tcPr>
            <w:tcW w:type="dxa" w:w="1337"/>
          </w:tcPr>
          <w:p>
            <w:r>
              <w:rPr>
                <w:sz w:val="18"/>
              </w:rPr>
              <w:t>The primary obstacles the client is currently facing in their business. Populated post-assignment during discovery. Guides the mentor's focus areas and session planning. Requirement: CBM-PRD-CRM-Clien...</w:t>
            </w:r>
          </w:p>
        </w:tc>
        <w:tc>
          <w:tcPr>
            <w:tcW w:type="dxa" w:w="1337"/>
          </w:tcPr>
          <w:p>
            <w:r>
              <w:rPr>
                <w:sz w:val="18"/>
              </w:rPr>
              <w:t>—</w:t>
            </w:r>
          </w:p>
        </w:tc>
      </w:tr>
      <w:tr>
        <w:tc>
          <w:tcPr>
            <w:tcW w:type="dxa" w:w="1337"/>
            <w:shd w:val="clear" w:color="auto" w:fill="F2F2F2"/>
          </w:tcPr>
          <w:p>
            <w:r>
              <w:rPr>
                <w:sz w:val="18"/>
              </w:rPr>
              <w:t>Goals and Objectives</w:t>
            </w:r>
          </w:p>
        </w:tc>
        <w:tc>
          <w:tcPr>
            <w:tcW w:type="dxa" w:w="1337"/>
            <w:shd w:val="clear" w:color="auto" w:fill="F2F2F2"/>
          </w:tcPr>
          <w:p>
            <w:r>
              <w:rPr>
                <w:sz w:val="18"/>
              </w:rPr>
              <w:t>cGoalsAndObjectives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The client's stated goals for their business over the next 1-3 years. Populated post-assignment. Used to define engagement success criteria and measure outcomes at close. Requirement: CBM-PRD-CRM-Clie...</w:t>
            </w:r>
          </w:p>
        </w:tc>
        <w:tc>
          <w:tcPr>
            <w:tcW w:type="dxa" w:w="1337"/>
            <w:shd w:val="clear" w:color="auto" w:fill="F2F2F2"/>
          </w:tcPr>
          <w:p>
            <w:r>
              <w:rPr>
                <w:sz w:val="18"/>
              </w:rPr>
              <w:t>—</w:t>
            </w:r>
          </w:p>
        </w:tc>
      </w:tr>
      <w:tr>
        <w:tc>
          <w:tcPr>
            <w:tcW w:type="dxa" w:w="1337"/>
          </w:tcPr>
          <w:p>
            <w:r>
              <w:rPr>
                <w:sz w:val="18"/>
              </w:rPr>
              <w:t>Desired Outcomes (6-12 Months)</w:t>
            </w:r>
          </w:p>
        </w:tc>
        <w:tc>
          <w:tcPr>
            <w:tcW w:type="dxa" w:w="1337"/>
          </w:tcPr>
          <w:p>
            <w:r>
              <w:rPr>
                <w:sz w:val="18"/>
              </w:rPr>
              <w:t>cDesiredOutcomes</w:t>
            </w:r>
          </w:p>
        </w:tc>
        <w:tc>
          <w:tcPr>
            <w:tcW w:type="dxa" w:w="1337"/>
          </w:tcPr>
          <w:p>
            <w:r>
              <w:rPr>
                <w:sz w:val="18"/>
              </w:rPr>
              <w:t>Rich Text</w:t>
            </w:r>
          </w:p>
        </w:tc>
        <w:tc>
          <w:tcPr>
            <w:tcW w:type="dxa" w:w="1337"/>
          </w:tcPr>
          <w:p>
            <w:r>
              <w:rPr>
                <w:sz w:val="18"/>
              </w:rPr>
              <w:t>No</w:t>
            </w:r>
          </w:p>
        </w:tc>
        <w:tc>
          <w:tcPr>
            <w:tcW w:type="dxa" w:w="1337"/>
          </w:tcPr>
          <w:p>
            <w:r>
              <w:rPr>
                <w:sz w:val="18"/>
              </w:rPr>
              <w:t>Business Detail</w:t>
            </w:r>
          </w:p>
        </w:tc>
        <w:tc>
          <w:tcPr>
            <w:tcW w:type="dxa" w:w="1337"/>
          </w:tcPr>
          <w:p>
            <w:r>
              <w:rPr>
                <w:sz w:val="18"/>
              </w:rPr>
              <w:t>Specific outcomes the client hopes to achieve within the near-term mentoring period. More concrete than Goals and Objectives. Used to set engagement milestones and evaluate progress at NPS survey poin...</w:t>
            </w:r>
          </w:p>
        </w:tc>
        <w:tc>
          <w:tcPr>
            <w:tcW w:type="dxa" w:w="1337"/>
          </w:tcPr>
          <w:p>
            <w:r>
              <w:rPr>
                <w:sz w:val="18"/>
              </w:rPr>
              <w:t>—</w:t>
            </w:r>
          </w:p>
        </w:tc>
      </w:tr>
      <w:tr>
        <w:tc>
          <w:tcPr>
            <w:tcW w:type="dxa" w:w="1337"/>
            <w:shd w:val="clear" w:color="auto" w:fill="F2F2F2"/>
          </w:tcPr>
          <w:p>
            <w:r>
              <w:rPr>
                <w:sz w:val="18"/>
              </w:rPr>
              <w:t>Previous Mentoring/Advisory Experience</w:t>
            </w:r>
          </w:p>
        </w:tc>
        <w:tc>
          <w:tcPr>
            <w:tcW w:type="dxa" w:w="1337"/>
            <w:shd w:val="clear" w:color="auto" w:fill="F2F2F2"/>
          </w:tcPr>
          <w:p>
            <w:r>
              <w:rPr>
                <w:sz w:val="18"/>
              </w:rPr>
              <w:t>cPreviousMentoringExperience</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Business Detail</w:t>
            </w:r>
          </w:p>
        </w:tc>
        <w:tc>
          <w:tcPr>
            <w:tcW w:type="dxa" w:w="1337"/>
            <w:shd w:val="clear" w:color="auto" w:fill="F2F2F2"/>
          </w:tcPr>
          <w:p>
            <w:r>
              <w:rPr>
                <w:sz w:val="18"/>
              </w:rPr>
              <w:t>Summary of any prior mentoring, coaching, or advisory relationships the client has had. Helps the mentor calibrate their approach and avoid repeating work already done with previous advisors. Requirem...</w:t>
            </w:r>
          </w:p>
        </w:tc>
        <w:tc>
          <w:tcPr>
            <w:tcW w:type="dxa" w:w="1337"/>
            <w:shd w:val="clear" w:color="auto" w:fill="F2F2F2"/>
          </w:tcPr>
          <w:p>
            <w:r>
              <w:rPr>
                <w:sz w:val="18"/>
              </w:rPr>
              <w:t>—</w:t>
            </w:r>
          </w:p>
        </w:tc>
      </w:tr>
      <w:tr>
        <w:tc>
          <w:tcPr>
            <w:tcW w:type="dxa" w:w="1337"/>
          </w:tcPr>
          <w:p>
            <w:r>
              <w:rPr>
                <w:sz w:val="18"/>
              </w:rPr>
              <w:t>— Professional Advisors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Current Professional Advisors</w:t>
            </w:r>
          </w:p>
        </w:tc>
        <w:tc>
          <w:tcPr>
            <w:tcW w:type="dxa" w:w="1337"/>
            <w:shd w:val="clear" w:color="auto" w:fill="F2F2F2"/>
          </w:tcPr>
          <w:p>
            <w:r>
              <w:rPr>
                <w:sz w:val="18"/>
              </w:rPr>
              <w:t>cCurrentProfessionalAdvisors</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Professional Advisors</w:t>
            </w:r>
          </w:p>
        </w:tc>
        <w:tc>
          <w:tcPr>
            <w:tcW w:type="dxa" w:w="1337"/>
            <w:shd w:val="clear" w:color="auto" w:fill="F2F2F2"/>
          </w:tcPr>
          <w:p>
            <w:r>
              <w:rPr>
                <w:sz w:val="18"/>
              </w:rPr>
              <w:t>The professional advisors currently supporting the client's business. Helps the mentor understand the client's existing support network and coordinate rather than duplicate advice. Multi-select becaus...</w:t>
            </w:r>
          </w:p>
        </w:tc>
        <w:tc>
          <w:tcPr>
            <w:tcW w:type="dxa" w:w="1337"/>
            <w:shd w:val="clear" w:color="auto" w:fill="F2F2F2"/>
          </w:tcPr>
          <w:p>
            <w:r>
              <w:rPr>
                <w:sz w:val="18"/>
              </w:rPr>
              <w:t>See Appendix A</w:t>
            </w:r>
          </w:p>
        </w:tc>
      </w:tr>
      <w:tr>
        <w:tc>
          <w:tcPr>
            <w:tcW w:type="dxa" w:w="1337"/>
          </w:tcPr>
          <w:p>
            <w:r>
              <w:rPr>
                <w:sz w:val="18"/>
              </w:rPr>
              <w:t>— Business Registration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Registered with State</w:t>
            </w:r>
          </w:p>
        </w:tc>
        <w:tc>
          <w:tcPr>
            <w:tcW w:type="dxa" w:w="1337"/>
            <w:shd w:val="clear" w:color="auto" w:fill="F2F2F2"/>
          </w:tcPr>
          <w:p>
            <w:r>
              <w:rPr>
                <w:sz w:val="18"/>
              </w:rPr>
              <w:t>cRegisteredWithState</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Business Registration</w:t>
            </w:r>
          </w:p>
        </w:tc>
        <w:tc>
          <w:tcPr>
            <w:tcW w:type="dxa" w:w="1337"/>
            <w:shd w:val="clear" w:color="auto" w:fill="F2F2F2"/>
          </w:tcPr>
          <w:p>
            <w:r>
              <w:rPr>
                <w:sz w:val="18"/>
              </w:rPr>
              <w:t>Whether the business is formally registered with the state. Gates the display of all registration detail fields via Dynamic Logic. Pre-startup businesses may not yet be registered. Required for funder...</w:t>
            </w:r>
          </w:p>
        </w:tc>
        <w:tc>
          <w:tcPr>
            <w:tcW w:type="dxa" w:w="1337"/>
            <w:shd w:val="clear" w:color="auto" w:fill="F2F2F2"/>
          </w:tcPr>
          <w:p>
            <w:r>
              <w:rPr>
                <w:sz w:val="18"/>
              </w:rPr>
              <w:t>Default: False</w:t>
            </w:r>
          </w:p>
        </w:tc>
      </w:tr>
      <w:tr>
        <w:tc>
          <w:tcPr>
            <w:tcW w:type="dxa" w:w="1337"/>
          </w:tcPr>
          <w:p>
            <w:r>
              <w:rPr>
                <w:sz w:val="18"/>
              </w:rPr>
              <w:t>State of Registration</w:t>
            </w:r>
          </w:p>
        </w:tc>
        <w:tc>
          <w:tcPr>
            <w:tcW w:type="dxa" w:w="1337"/>
          </w:tcPr>
          <w:p>
            <w:r>
              <w:rPr>
                <w:sz w:val="18"/>
              </w:rPr>
              <w:t>cStateOfRegistration</w:t>
            </w:r>
          </w:p>
        </w:tc>
        <w:tc>
          <w:tcPr>
            <w:tcW w:type="dxa" w:w="1337"/>
          </w:tcPr>
          <w:p>
            <w:r>
              <w:rPr>
                <w:sz w:val="18"/>
              </w:rPr>
              <w:t>Enum</w:t>
            </w:r>
          </w:p>
        </w:tc>
        <w:tc>
          <w:tcPr>
            <w:tcW w:type="dxa" w:w="1337"/>
          </w:tcPr>
          <w:p>
            <w:r>
              <w:rPr>
                <w:sz w:val="18"/>
              </w:rPr>
              <w:t>No</w:t>
            </w:r>
          </w:p>
        </w:tc>
        <w:tc>
          <w:tcPr>
            <w:tcW w:type="dxa" w:w="1337"/>
          </w:tcPr>
          <w:p>
            <w:r>
              <w:rPr>
                <w:sz w:val="18"/>
              </w:rPr>
              <w:t>Business Registration</w:t>
            </w:r>
          </w:p>
        </w:tc>
        <w:tc>
          <w:tcPr>
            <w:tcW w:type="dxa" w:w="1337"/>
          </w:tcPr>
          <w:p>
            <w:r>
              <w:rPr>
                <w:sz w:val="18"/>
              </w:rPr>
              <w:t>The US state where the business is officially registered. Visible only when Registered with State = Yes (Dynamic Logic). Most CBM clients will be registered in Ohio. Requirement: CBM-PRD-CRM-Client.do...</w:t>
            </w:r>
          </w:p>
        </w:tc>
        <w:tc>
          <w:tcPr>
            <w:tcW w:type="dxa" w:w="1337"/>
          </w:tcPr>
          <w:p>
            <w:r>
              <w:rPr>
                <w:sz w:val="18"/>
              </w:rPr>
              <w:t>See Appendix A</w:t>
            </w:r>
          </w:p>
        </w:tc>
      </w:tr>
      <w:tr>
        <w:tc>
          <w:tcPr>
            <w:tcW w:type="dxa" w:w="1337"/>
            <w:shd w:val="clear" w:color="auto" w:fill="F2F2F2"/>
          </w:tcPr>
          <w:p>
            <w:r>
              <w:rPr>
                <w:sz w:val="18"/>
              </w:rPr>
              <w:t>Legal Business Structure</w:t>
            </w:r>
          </w:p>
        </w:tc>
        <w:tc>
          <w:tcPr>
            <w:tcW w:type="dxa" w:w="1337"/>
            <w:shd w:val="clear" w:color="auto" w:fill="F2F2F2"/>
          </w:tcPr>
          <w:p>
            <w:r>
              <w:rPr>
                <w:sz w:val="18"/>
              </w:rPr>
              <w:t>cLegalBusinessStructure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Business Registration</w:t>
            </w:r>
          </w:p>
        </w:tc>
        <w:tc>
          <w:tcPr>
            <w:tcW w:type="dxa" w:w="1337"/>
            <w:shd w:val="clear" w:color="auto" w:fill="F2F2F2"/>
          </w:tcPr>
          <w:p>
            <w:r>
              <w:rPr>
                <w:sz w:val="18"/>
              </w:rPr>
              <w:t>The legal form of the business entity. Visible only when Registered with State = Yes. Relevant for mentoring advice on liability, taxation, and growth structure. Requirement: CBM-PRD-CRM-Client.docx S...</w:t>
            </w:r>
          </w:p>
        </w:tc>
        <w:tc>
          <w:tcPr>
            <w:tcW w:type="dxa" w:w="1337"/>
            <w:shd w:val="clear" w:color="auto" w:fill="F2F2F2"/>
          </w:tcPr>
          <w:p>
            <w:r>
              <w:rPr>
                <w:sz w:val="18"/>
              </w:rPr>
              <w:t>See Appendix A</w:t>
            </w:r>
          </w:p>
        </w:tc>
      </w:tr>
      <w:tr>
        <w:tc>
          <w:tcPr>
            <w:tcW w:type="dxa" w:w="1337"/>
          </w:tcPr>
          <w:p>
            <w:r>
              <w:rPr>
                <w:sz w:val="18"/>
              </w:rPr>
              <w:t>EIN on File</w:t>
            </w:r>
          </w:p>
        </w:tc>
        <w:tc>
          <w:tcPr>
            <w:tcW w:type="dxa" w:w="1337"/>
          </w:tcPr>
          <w:p>
            <w:r>
              <w:rPr>
                <w:sz w:val="18"/>
              </w:rPr>
              <w:t>cEinOnFile</w:t>
            </w:r>
          </w:p>
        </w:tc>
        <w:tc>
          <w:tcPr>
            <w:tcW w:type="dxa" w:w="1337"/>
          </w:tcPr>
          <w:p>
            <w:r>
              <w:rPr>
                <w:sz w:val="18"/>
              </w:rPr>
              <w:t>Boolean</w:t>
            </w:r>
          </w:p>
        </w:tc>
        <w:tc>
          <w:tcPr>
            <w:tcW w:type="dxa" w:w="1337"/>
          </w:tcPr>
          <w:p>
            <w:r>
              <w:rPr>
                <w:sz w:val="18"/>
              </w:rPr>
              <w:t>No</w:t>
            </w:r>
          </w:p>
        </w:tc>
        <w:tc>
          <w:tcPr>
            <w:tcW w:type="dxa" w:w="1337"/>
          </w:tcPr>
          <w:p>
            <w:r>
              <w:rPr>
                <w:sz w:val="18"/>
              </w:rPr>
              <w:t>Business Registration</w:t>
            </w:r>
          </w:p>
        </w:tc>
        <w:tc>
          <w:tcPr>
            <w:tcW w:type="dxa" w:w="1337"/>
          </w:tcPr>
          <w:p>
            <w:r>
              <w:rPr>
                <w:sz w:val="18"/>
              </w:rPr>
              <w:t>Whether CBM has the business's Employer Identification Number on file. Visible only when Registered with State = Yes. Required for certain grant programs and funder compliance. Requirement: CBM-PRD-CR...</w:t>
            </w:r>
          </w:p>
        </w:tc>
        <w:tc>
          <w:tcPr>
            <w:tcW w:type="dxa" w:w="1337"/>
          </w:tcPr>
          <w:p>
            <w:r>
              <w:rPr>
                <w:sz w:val="18"/>
              </w:rPr>
              <w:t>Default: False</w:t>
            </w:r>
          </w:p>
        </w:tc>
      </w:tr>
      <w:tr>
        <w:tc>
          <w:tcPr>
            <w:tcW w:type="dxa" w:w="1337"/>
            <w:shd w:val="clear" w:color="auto" w:fill="F2F2F2"/>
          </w:tcPr>
          <w:p>
            <w:r>
              <w:rPr>
                <w:sz w:val="18"/>
              </w:rPr>
              <w:t>Date of Formation</w:t>
            </w:r>
          </w:p>
        </w:tc>
        <w:tc>
          <w:tcPr>
            <w:tcW w:type="dxa" w:w="1337"/>
            <w:shd w:val="clear" w:color="auto" w:fill="F2F2F2"/>
          </w:tcPr>
          <w:p>
            <w:r>
              <w:rPr>
                <w:sz w:val="18"/>
              </w:rPr>
              <w:t>cDateOfFormation</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Business Registration</w:t>
            </w:r>
          </w:p>
        </w:tc>
        <w:tc>
          <w:tcPr>
            <w:tcW w:type="dxa" w:w="1337"/>
            <w:shd w:val="clear" w:color="auto" w:fill="F2F2F2"/>
          </w:tcPr>
          <w:p>
            <w:r>
              <w:rPr>
                <w:sz w:val="18"/>
              </w:rPr>
              <w:t>The official date the business was registered with the state. Visible only when Registered with State = Yes. Used to calculate time in operation and for funder reporting. Requirement: CBM-PRD-CRM-Clie...</w:t>
            </w:r>
          </w:p>
        </w:tc>
        <w:tc>
          <w:tcPr>
            <w:tcW w:type="dxa" w:w="1337"/>
            <w:shd w:val="clear" w:color="auto" w:fill="F2F2F2"/>
          </w:tcPr>
          <w:p>
            <w:r>
              <w:rPr>
                <w:sz w:val="18"/>
              </w:rPr>
              <w:t>—</w:t>
            </w:r>
          </w:p>
        </w:tc>
      </w:tr>
      <w:tr>
        <w:tc>
          <w:tcPr>
            <w:tcW w:type="dxa" w:w="1337"/>
          </w:tcPr>
          <w:p>
            <w:r>
              <w:rPr>
                <w:sz w:val="18"/>
              </w:rPr>
              <w:t>Registered Agent</w:t>
            </w:r>
          </w:p>
        </w:tc>
        <w:tc>
          <w:tcPr>
            <w:tcW w:type="dxa" w:w="1337"/>
          </w:tcPr>
          <w:p>
            <w:r>
              <w:rPr>
                <w:sz w:val="18"/>
              </w:rPr>
              <w:t>cRegisteredAgent</w:t>
            </w:r>
          </w:p>
        </w:tc>
        <w:tc>
          <w:tcPr>
            <w:tcW w:type="dxa" w:w="1337"/>
          </w:tcPr>
          <w:p>
            <w:r>
              <w:rPr>
                <w:sz w:val="18"/>
              </w:rPr>
              <w:t>Boolean</w:t>
            </w:r>
          </w:p>
        </w:tc>
        <w:tc>
          <w:tcPr>
            <w:tcW w:type="dxa" w:w="1337"/>
          </w:tcPr>
          <w:p>
            <w:r>
              <w:rPr>
                <w:sz w:val="18"/>
              </w:rPr>
              <w:t>No</w:t>
            </w:r>
          </w:p>
        </w:tc>
        <w:tc>
          <w:tcPr>
            <w:tcW w:type="dxa" w:w="1337"/>
          </w:tcPr>
          <w:p>
            <w:r>
              <w:rPr>
                <w:sz w:val="18"/>
              </w:rPr>
              <w:t>Business Registration</w:t>
            </w:r>
          </w:p>
        </w:tc>
        <w:tc>
          <w:tcPr>
            <w:tcW w:type="dxa" w:w="1337"/>
          </w:tcPr>
          <w:p>
            <w:r>
              <w:rPr>
                <w:sz w:val="18"/>
              </w:rPr>
              <w:t>Whether the business has designated a registered agent for state compliance purposes. Visible only when Registered with State = Yes. Indicates compliance maturity. Requirement: CBM-PRD-CRM-Client.docx...</w:t>
            </w:r>
          </w:p>
        </w:tc>
        <w:tc>
          <w:tcPr>
            <w:tcW w:type="dxa" w:w="1337"/>
          </w:tcPr>
          <w:p>
            <w:r>
              <w:rPr>
                <w:sz w:val="18"/>
              </w:rPr>
              <w:t>Default: False</w:t>
            </w:r>
          </w:p>
        </w:tc>
      </w:tr>
      <w:tr>
        <w:tc>
          <w:tcPr>
            <w:tcW w:type="dxa" w:w="1337"/>
            <w:shd w:val="clear" w:color="auto" w:fill="F2F2F2"/>
          </w:tcPr>
          <w:p>
            <w:r>
              <w:rPr>
                <w:sz w:val="18"/>
              </w:rPr>
              <w:t>EIN Number</w:t>
            </w:r>
          </w:p>
        </w:tc>
        <w:tc>
          <w:tcPr>
            <w:tcW w:type="dxa" w:w="1337"/>
            <w:shd w:val="clear" w:color="auto" w:fill="F2F2F2"/>
          </w:tcPr>
          <w:p>
            <w:r>
              <w:rPr>
                <w:sz w:val="18"/>
              </w:rPr>
              <w:t>cEinNumber</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Business Registration</w:t>
            </w:r>
          </w:p>
        </w:tc>
        <w:tc>
          <w:tcPr>
            <w:tcW w:type="dxa" w:w="1337"/>
            <w:shd w:val="clear" w:color="auto" w:fill="F2F2F2"/>
          </w:tcPr>
          <w:p>
            <w:r>
              <w:rPr>
                <w:sz w:val="18"/>
              </w:rPr>
              <w:t>The business's 9-digit Employer Identification Number (format: XX-XXXXXXX). Restricted field — visible to Admin and Primary Mentor roles only. Not collected on the intake form; mentor-populated after ...</w:t>
            </w:r>
          </w:p>
        </w:tc>
        <w:tc>
          <w:tcPr>
            <w:tcW w:type="dxa" w:w="1337"/>
            <w:shd w:val="clear" w:color="auto" w:fill="F2F2F2"/>
          </w:tcPr>
          <w:p>
            <w:r>
              <w:rPr>
                <w:sz w:val="18"/>
              </w:rPr>
              <w:t>Max length: 20</w:t>
            </w:r>
          </w:p>
        </w:tc>
      </w:tr>
      <w:tr>
        <w:tc>
          <w:tcPr>
            <w:tcW w:type="dxa" w:w="1337"/>
          </w:tcPr>
          <w:p>
            <w:r>
              <w:rPr>
                <w:sz w:val="18"/>
              </w:rPr>
              <w:t>— Partner Profile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Partner Type(s)</w:t>
            </w:r>
          </w:p>
        </w:tc>
        <w:tc>
          <w:tcPr>
            <w:tcW w:type="dxa" w:w="1337"/>
            <w:shd w:val="clear" w:color="auto" w:fill="F2F2F2"/>
          </w:tcPr>
          <w:p>
            <w:r>
              <w:rPr>
                <w:sz w:val="18"/>
              </w:rPr>
              <w:t>cPartnerTypes</w:t>
            </w:r>
          </w:p>
        </w:tc>
        <w:tc>
          <w:tcPr>
            <w:tcW w:type="dxa" w:w="1337"/>
            <w:shd w:val="clear" w:color="auto" w:fill="F2F2F2"/>
          </w:tcPr>
          <w:p>
            <w:r>
              <w:rPr>
                <w:sz w:val="18"/>
              </w:rPr>
              <w:t>Multi-select</w:t>
            </w:r>
          </w:p>
        </w:tc>
        <w:tc>
          <w:tcPr>
            <w:tcW w:type="dxa" w:w="1337"/>
            <w:shd w:val="clear" w:color="auto" w:fill="F2F2F2"/>
          </w:tcPr>
          <w:p>
            <w:r>
              <w:rPr>
                <w:sz w:val="18"/>
              </w:rPr>
              <w:t>Yes</w:t>
            </w:r>
          </w:p>
        </w:tc>
        <w:tc>
          <w:tcPr>
            <w:tcW w:type="dxa" w:w="1337"/>
            <w:shd w:val="clear" w:color="auto" w:fill="F2F2F2"/>
          </w:tcPr>
          <w:p>
            <w:r>
              <w:rPr>
                <w:sz w:val="18"/>
              </w:rPr>
              <w:t>Partner Profile</w:t>
            </w:r>
          </w:p>
        </w:tc>
        <w:tc>
          <w:tcPr>
            <w:tcW w:type="dxa" w:w="1337"/>
            <w:shd w:val="clear" w:color="auto" w:fill="F2F2F2"/>
          </w:tcPr>
          <w:p>
            <w:r>
              <w:rPr>
                <w:sz w:val="18"/>
              </w:rPr>
              <w:t>Classifies the nature of CBM's relationship with this Partner. Multi-select — a Partner may hold more than one type simultaneously. Referral Partner: refers clients to CBM. Co-Delivery Partner: collab...</w:t>
            </w:r>
          </w:p>
        </w:tc>
        <w:tc>
          <w:tcPr>
            <w:tcW w:type="dxa" w:w="1337"/>
            <w:shd w:val="clear" w:color="auto" w:fill="F2F2F2"/>
          </w:tcPr>
          <w:p>
            <w:r>
              <w:rPr>
                <w:sz w:val="18"/>
              </w:rPr>
              <w:t>Values: Referral Partner | Co-Delivery Partner | Funding/Sponsorship Partner | Resource Partner</w:t>
            </w:r>
          </w:p>
        </w:tc>
      </w:tr>
      <w:tr>
        <w:tc>
          <w:tcPr>
            <w:tcW w:type="dxa" w:w="1337"/>
          </w:tcPr>
          <w:p>
            <w:r>
              <w:rPr>
                <w:sz w:val="18"/>
              </w:rPr>
              <w:t>Partner Status</w:t>
            </w:r>
          </w:p>
        </w:tc>
        <w:tc>
          <w:tcPr>
            <w:tcW w:type="dxa" w:w="1337"/>
          </w:tcPr>
          <w:p>
            <w:r>
              <w:rPr>
                <w:sz w:val="18"/>
              </w:rPr>
              <w:t>cPartnerStatus</w:t>
            </w:r>
          </w:p>
        </w:tc>
        <w:tc>
          <w:tcPr>
            <w:tcW w:type="dxa" w:w="1337"/>
          </w:tcPr>
          <w:p>
            <w:r>
              <w:rPr>
                <w:sz w:val="18"/>
              </w:rPr>
              <w:t>Enum</w:t>
            </w:r>
          </w:p>
        </w:tc>
        <w:tc>
          <w:tcPr>
            <w:tcW w:type="dxa" w:w="1337"/>
          </w:tcPr>
          <w:p>
            <w:r>
              <w:rPr>
                <w:sz w:val="18"/>
              </w:rPr>
              <w:t>Yes</w:t>
            </w:r>
          </w:p>
        </w:tc>
        <w:tc>
          <w:tcPr>
            <w:tcW w:type="dxa" w:w="1337"/>
          </w:tcPr>
          <w:p>
            <w:r>
              <w:rPr>
                <w:sz w:val="18"/>
              </w:rPr>
              <w:t>Partner Profile</w:t>
            </w:r>
          </w:p>
        </w:tc>
        <w:tc>
          <w:tcPr>
            <w:tcW w:type="dxa" w:w="1337"/>
          </w:tcPr>
          <w:p>
            <w:r>
              <w:rPr>
                <w:sz w:val="18"/>
              </w:rPr>
              <w:t>The current state of CBM's relationship with this Partner. Prospect: known but not yet formally engaged. Active: current working partner with ongoing engagement. Lapsed: engagement has slowed or stopp...</w:t>
            </w:r>
          </w:p>
        </w:tc>
        <w:tc>
          <w:tcPr>
            <w:tcW w:type="dxa" w:w="1337"/>
          </w:tcPr>
          <w:p>
            <w:r>
              <w:rPr>
                <w:sz w:val="18"/>
              </w:rPr>
              <w:t>Values: Prospect | Active | Lapsed | Inactive; Default: Prospect</w:t>
            </w:r>
          </w:p>
        </w:tc>
      </w:tr>
      <w:tr>
        <w:tc>
          <w:tcPr>
            <w:tcW w:type="dxa" w:w="1337"/>
            <w:shd w:val="clear" w:color="auto" w:fill="F2F2F2"/>
          </w:tcPr>
          <w:p>
            <w:r>
              <w:rPr>
                <w:sz w:val="18"/>
              </w:rPr>
              <w:t>Partnership Start Date</w:t>
            </w:r>
          </w:p>
        </w:tc>
        <w:tc>
          <w:tcPr>
            <w:tcW w:type="dxa" w:w="1337"/>
            <w:shd w:val="clear" w:color="auto" w:fill="F2F2F2"/>
          </w:tcPr>
          <w:p>
            <w:r>
              <w:rPr>
                <w:sz w:val="18"/>
              </w:rPr>
              <w:t>cPartnershipStartDate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The date the partnership was formally established. Optional for Prospects; required when status moves to Active. Used to calculate partnership tenure for reporting and to track milestone anniversaries...</w:t>
            </w:r>
          </w:p>
        </w:tc>
        <w:tc>
          <w:tcPr>
            <w:tcW w:type="dxa" w:w="1337"/>
            <w:shd w:val="clear" w:color="auto" w:fill="F2F2F2"/>
          </w:tcPr>
          <w:p>
            <w:r>
              <w:rPr>
                <w:sz w:val="18"/>
              </w:rPr>
              <w:t>—</w:t>
            </w:r>
          </w:p>
        </w:tc>
      </w:tr>
      <w:tr>
        <w:tc>
          <w:tcPr>
            <w:tcW w:type="dxa" w:w="1337"/>
          </w:tcPr>
          <w:p>
            <w:r>
              <w:rPr>
                <w:sz w:val="18"/>
              </w:rPr>
              <w:t>Public Announcement Allowed</w:t>
            </w:r>
          </w:p>
        </w:tc>
        <w:tc>
          <w:tcPr>
            <w:tcW w:type="dxa" w:w="1337"/>
          </w:tcPr>
          <w:p>
            <w:r>
              <w:rPr>
                <w:sz w:val="18"/>
              </w:rPr>
              <w:t>cPublicAnnouncementAllowed</w:t>
            </w:r>
          </w:p>
        </w:tc>
        <w:tc>
          <w:tcPr>
            <w:tcW w:type="dxa" w:w="1337"/>
          </w:tcPr>
          <w:p>
            <w:r>
              <w:rPr>
                <w:sz w:val="18"/>
              </w:rPr>
              <w:t>Boolean</w:t>
            </w:r>
          </w:p>
        </w:tc>
        <w:tc>
          <w:tcPr>
            <w:tcW w:type="dxa" w:w="1337"/>
          </w:tcPr>
          <w:p>
            <w:r>
              <w:rPr>
                <w:sz w:val="18"/>
              </w:rPr>
              <w:t>No</w:t>
            </w:r>
          </w:p>
        </w:tc>
        <w:tc>
          <w:tcPr>
            <w:tcW w:type="dxa" w:w="1337"/>
          </w:tcPr>
          <w:p>
            <w:r>
              <w:rPr>
                <w:sz w:val="18"/>
              </w:rPr>
              <w:t>Partner Profile</w:t>
            </w:r>
          </w:p>
        </w:tc>
        <w:tc>
          <w:tcPr>
            <w:tcW w:type="dxa" w:w="1337"/>
          </w:tcPr>
          <w:p>
            <w:r>
              <w:rPr>
                <w:sz w:val="18"/>
              </w:rPr>
              <w:t>Whether CBM may publicly announce or reference this partnership in its marketing, website, social media, and communications. Defaults to No — must be explicitly set to Yes by the admin before any publ...</w:t>
            </w:r>
          </w:p>
        </w:tc>
        <w:tc>
          <w:tcPr>
            <w:tcW w:type="dxa" w:w="1337"/>
          </w:tcPr>
          <w:p>
            <w:r>
              <w:rPr>
                <w:sz w:val="18"/>
              </w:rPr>
              <w:t>Default: False</w:t>
            </w:r>
          </w:p>
        </w:tc>
      </w:tr>
      <w:tr>
        <w:tc>
          <w:tcPr>
            <w:tcW w:type="dxa" w:w="1337"/>
            <w:shd w:val="clear" w:color="auto" w:fill="F2F2F2"/>
          </w:tcPr>
          <w:p>
            <w:r>
              <w:rPr>
                <w:sz w:val="18"/>
              </w:rPr>
              <w:t>Geographic Service Area</w:t>
            </w:r>
          </w:p>
        </w:tc>
        <w:tc>
          <w:tcPr>
            <w:tcW w:type="dxa" w:w="1337"/>
            <w:shd w:val="clear" w:color="auto" w:fill="F2F2F2"/>
          </w:tcPr>
          <w:p>
            <w:r>
              <w:rPr>
                <w:sz w:val="18"/>
              </w:rPr>
              <w:t>cGeographicServiceArea</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The geographic territory or communities the Partner primarily serves. Used to identify Partners with overlap in CBM's service areas and to filter the Partner directory by geography for liaison outreac...</w:t>
            </w:r>
          </w:p>
        </w:tc>
        <w:tc>
          <w:tcPr>
            <w:tcW w:type="dxa" w:w="1337"/>
            <w:shd w:val="clear" w:color="auto" w:fill="F2F2F2"/>
          </w:tcPr>
          <w:p>
            <w:r>
              <w:rPr>
                <w:sz w:val="18"/>
              </w:rPr>
              <w:t>See Appendix A</w:t>
            </w:r>
          </w:p>
        </w:tc>
      </w:tr>
      <w:tr>
        <w:tc>
          <w:tcPr>
            <w:tcW w:type="dxa" w:w="1337"/>
          </w:tcPr>
          <w:p>
            <w:r>
              <w:rPr>
                <w:sz w:val="18"/>
              </w:rPr>
              <w:t>Target Population</w:t>
            </w:r>
          </w:p>
        </w:tc>
        <w:tc>
          <w:tcPr>
            <w:tcW w:type="dxa" w:w="1337"/>
          </w:tcPr>
          <w:p>
            <w:r>
              <w:rPr>
                <w:sz w:val="18"/>
              </w:rPr>
              <w:t>cTargetPopulation</w:t>
            </w:r>
          </w:p>
        </w:tc>
        <w:tc>
          <w:tcPr>
            <w:tcW w:type="dxa" w:w="1337"/>
          </w:tcPr>
          <w:p>
            <w:r>
              <w:rPr>
                <w:sz w:val="18"/>
              </w:rPr>
              <w:t>Multi-select</w:t>
            </w:r>
          </w:p>
        </w:tc>
        <w:tc>
          <w:tcPr>
            <w:tcW w:type="dxa" w:w="1337"/>
          </w:tcPr>
          <w:p>
            <w:r>
              <w:rPr>
                <w:sz w:val="18"/>
              </w:rPr>
              <w:t>No</w:t>
            </w:r>
          </w:p>
        </w:tc>
        <w:tc>
          <w:tcPr>
            <w:tcW w:type="dxa" w:w="1337"/>
          </w:tcPr>
          <w:p>
            <w:r>
              <w:rPr>
                <w:sz w:val="18"/>
              </w:rPr>
              <w:t>Partner Profile</w:t>
            </w:r>
          </w:p>
        </w:tc>
        <w:tc>
          <w:tcPr>
            <w:tcW w:type="dxa" w:w="1337"/>
          </w:tcPr>
          <w:p>
            <w:r>
              <w:rPr>
                <w:sz w:val="18"/>
              </w:rPr>
              <w:t>The specific community segment or business population the Partner focuses on. Used for mentor-client matching referrals and to identify Partners serving populations aligned with a specific client's ba...</w:t>
            </w:r>
          </w:p>
        </w:tc>
        <w:tc>
          <w:tcPr>
            <w:tcW w:type="dxa" w:w="1337"/>
          </w:tcPr>
          <w:p>
            <w:r>
              <w:rPr>
                <w:sz w:val="18"/>
              </w:rPr>
              <w:t>See Appendix A</w:t>
            </w:r>
          </w:p>
        </w:tc>
      </w:tr>
      <w:tr>
        <w:tc>
          <w:tcPr>
            <w:tcW w:type="dxa" w:w="1337"/>
            <w:shd w:val="clear" w:color="auto" w:fill="F2F2F2"/>
          </w:tcPr>
          <w:p>
            <w:r>
              <w:rPr>
                <w:sz w:val="18"/>
              </w:rPr>
              <w:t>Social Media</w:t>
            </w:r>
          </w:p>
        </w:tc>
        <w:tc>
          <w:tcPr>
            <w:tcW w:type="dxa" w:w="1337"/>
            <w:shd w:val="clear" w:color="auto" w:fill="F2F2F2"/>
          </w:tcPr>
          <w:p>
            <w:r>
              <w:rPr>
                <w:sz w:val="18"/>
              </w:rPr>
              <w:t>cSocialMedia</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Partner Profile</w:t>
            </w:r>
          </w:p>
        </w:tc>
        <w:tc>
          <w:tcPr>
            <w:tcW w:type="dxa" w:w="1337"/>
            <w:shd w:val="clear" w:color="auto" w:fill="F2F2F2"/>
          </w:tcPr>
          <w:p>
            <w:r>
              <w:rPr>
                <w:sz w:val="18"/>
              </w:rPr>
              <w:t>Links to the Partner's LinkedIn, Facebook, or other relevant social media profiles. Stored as a text field — enter each URL on a separate line. Used by liaisons for social media engagement and to shar...</w:t>
            </w:r>
          </w:p>
        </w:tc>
        <w:tc>
          <w:tcPr>
            <w:tcW w:type="dxa" w:w="1337"/>
            <w:shd w:val="clear" w:color="auto" w:fill="F2F2F2"/>
          </w:tcPr>
          <w:p>
            <w:r>
              <w:rPr>
                <w:sz w:val="18"/>
              </w:rPr>
              <w:t>Max length: 500</w:t>
            </w:r>
          </w:p>
        </w:tc>
      </w:tr>
      <w:tr>
        <w:tc>
          <w:tcPr>
            <w:tcW w:type="dxa" w:w="1337"/>
          </w:tcPr>
          <w:p>
            <w:r>
              <w:rPr>
                <w:sz w:val="18"/>
              </w:rPr>
              <w:t>— Partner Notes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Partner Notes</w:t>
            </w:r>
          </w:p>
        </w:tc>
        <w:tc>
          <w:tcPr>
            <w:tcW w:type="dxa" w:w="1337"/>
            <w:shd w:val="clear" w:color="auto" w:fill="F2F2F2"/>
          </w:tcPr>
          <w:p>
            <w:r>
              <w:rPr>
                <w:sz w:val="18"/>
              </w:rPr>
              <w:t>cPartnerNotes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Partner Notes</w:t>
            </w:r>
          </w:p>
        </w:tc>
        <w:tc>
          <w:tcPr>
            <w:tcW w:type="dxa" w:w="1337"/>
            <w:shd w:val="clear" w:color="auto" w:fill="F2F2F2"/>
          </w:tcPr>
          <w:p>
            <w:r>
              <w:rPr>
                <w:sz w:val="18"/>
              </w:rPr>
              <w:t>General notes on the partner relationship, key milestones, and relevant context. Used by the assigned liaison to record summaries of conversations, relationship developments, status change explanation...</w:t>
            </w:r>
          </w:p>
        </w:tc>
        <w:tc>
          <w:tcPr>
            <w:tcW w:type="dxa" w:w="1337"/>
            <w:shd w:val="clear" w:color="auto" w:fill="F2F2F2"/>
          </w:tcPr>
          <w:p>
            <w:r>
              <w:rPr>
                <w:sz w:val="18"/>
              </w:rPr>
              <w:t>—</w:t>
            </w:r>
          </w:p>
        </w:tc>
      </w:tr>
    </w:tbl>
    <w:p/>
    <w:p>
      <w:pPr>
        <w:pStyle w:val="Heading2"/>
      </w:pPr>
      <w:r>
        <w:t>Contact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General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Middle Name</w:t>
            </w:r>
          </w:p>
        </w:tc>
        <w:tc>
          <w:tcPr>
            <w:tcW w:type="dxa" w:w="1337"/>
            <w:shd w:val="clear" w:color="auto" w:fill="F2F2F2"/>
          </w:tcPr>
          <w:p>
            <w:r>
              <w:rPr>
                <w:sz w:val="18"/>
              </w:rPr>
              <w:t>cMiddleName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100</w:t>
            </w:r>
          </w:p>
        </w:tc>
      </w:tr>
      <w:tr>
        <w:tc>
          <w:tcPr>
            <w:tcW w:type="dxa" w:w="1337"/>
          </w:tcPr>
          <w:p>
            <w:r>
              <w:rPr>
                <w:sz w:val="18"/>
              </w:rPr>
              <w:t>Preferred Name</w:t>
            </w:r>
          </w:p>
        </w:tc>
        <w:tc>
          <w:tcPr>
            <w:tcW w:type="dxa" w:w="1337"/>
          </w:tcPr>
          <w:p>
            <w:r>
              <w:rPr>
                <w:sz w:val="18"/>
              </w:rPr>
              <w:t>cPreferredName</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150</w:t>
            </w:r>
          </w:p>
        </w:tc>
      </w:tr>
      <w:tr>
        <w:tc>
          <w:tcPr>
            <w:tcW w:type="dxa" w:w="1337"/>
            <w:shd w:val="clear" w:color="auto" w:fill="F2F2F2"/>
          </w:tcPr>
          <w:p>
            <w:r>
              <w:rPr>
                <w:sz w:val="18"/>
              </w:rPr>
              <w:t>LinkedIn Profile</w:t>
            </w:r>
          </w:p>
        </w:tc>
        <w:tc>
          <w:tcPr>
            <w:tcW w:type="dxa" w:w="1337"/>
            <w:shd w:val="clear" w:color="auto" w:fill="F2F2F2"/>
          </w:tcPr>
          <w:p>
            <w:r>
              <w:rPr>
                <w:sz w:val="18"/>
              </w:rPr>
              <w:t>cLinkedInProfile</w:t>
            </w:r>
          </w:p>
        </w:tc>
        <w:tc>
          <w:tcPr>
            <w:tcW w:type="dxa" w:w="1337"/>
            <w:shd w:val="clear" w:color="auto" w:fill="F2F2F2"/>
          </w:tcPr>
          <w:p>
            <w:r>
              <w:rPr>
                <w:sz w:val="18"/>
              </w:rPr>
              <w:t>URL</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Contact Type</w:t>
            </w:r>
          </w:p>
        </w:tc>
        <w:tc>
          <w:tcPr>
            <w:tcW w:type="dxa" w:w="1337"/>
          </w:tcPr>
          <w:p>
            <w:r>
              <w:rPr>
                <w:sz w:val="18"/>
              </w:rPr>
              <w:t>cContactType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Mentor | Client</w:t>
            </w:r>
          </w:p>
        </w:tc>
      </w:tr>
      <w:tr>
        <w:tc>
          <w:tcPr>
            <w:tcW w:type="dxa" w:w="1337"/>
            <w:shd w:val="clear" w:color="auto" w:fill="F2F2F2"/>
          </w:tcPr>
          <w:p>
            <w:r>
              <w:rPr>
                <w:sz w:val="18"/>
              </w:rPr>
              <w:t>Personal Email</w:t>
            </w:r>
          </w:p>
        </w:tc>
        <w:tc>
          <w:tcPr>
            <w:tcW w:type="dxa" w:w="1337"/>
            <w:shd w:val="clear" w:color="auto" w:fill="F2F2F2"/>
          </w:tcPr>
          <w:p>
            <w:r>
              <w:rPr>
                <w:sz w:val="18"/>
              </w:rPr>
              <w:t>cPersonalEmail</w:t>
            </w:r>
          </w:p>
        </w:tc>
        <w:tc>
          <w:tcPr>
            <w:tcW w:type="dxa" w:w="1337"/>
            <w:shd w:val="clear" w:color="auto" w:fill="F2F2F2"/>
          </w:tcPr>
          <w:p>
            <w:r>
              <w:rPr>
                <w:sz w:val="18"/>
              </w:rPr>
              <w:t>Email</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CBM Gmail Address</w:t>
            </w:r>
          </w:p>
        </w:tc>
        <w:tc>
          <w:tcPr>
            <w:tcW w:type="dxa" w:w="1337"/>
          </w:tcPr>
          <w:p>
            <w:r>
              <w:rPr>
                <w:sz w:val="18"/>
              </w:rPr>
              <w:t>cCbmGmailAddress</w:t>
            </w:r>
          </w:p>
        </w:tc>
        <w:tc>
          <w:tcPr>
            <w:tcW w:type="dxa" w:w="1337"/>
          </w:tcPr>
          <w:p>
            <w:r>
              <w:rPr>
                <w:sz w:val="18"/>
              </w:rPr>
              <w:t>Email</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Professional Title</w:t>
            </w:r>
          </w:p>
        </w:tc>
        <w:tc>
          <w:tcPr>
            <w:tcW w:type="dxa" w:w="1337"/>
            <w:shd w:val="clear" w:color="auto" w:fill="F2F2F2"/>
          </w:tcPr>
          <w:p>
            <w:r>
              <w:rPr>
                <w:sz w:val="18"/>
              </w:rPr>
              <w:t>cProfessionalTitle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150</w:t>
            </w:r>
          </w:p>
        </w:tc>
      </w:tr>
      <w:tr>
        <w:tc>
          <w:tcPr>
            <w:tcW w:type="dxa" w:w="1337"/>
          </w:tcPr>
          <w:p>
            <w:r>
              <w:rPr>
                <w:sz w:val="18"/>
              </w:rPr>
              <w:t>Current Employer</w:t>
            </w:r>
          </w:p>
        </w:tc>
        <w:tc>
          <w:tcPr>
            <w:tcW w:type="dxa" w:w="1337"/>
          </w:tcPr>
          <w:p>
            <w:r>
              <w:rPr>
                <w:sz w:val="18"/>
              </w:rPr>
              <w:t>cCurrentEmployer</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Currently Employed</w:t>
            </w:r>
          </w:p>
        </w:tc>
        <w:tc>
          <w:tcPr>
            <w:tcW w:type="dxa" w:w="1337"/>
            <w:shd w:val="clear" w:color="auto" w:fill="F2F2F2"/>
          </w:tcPr>
          <w:p>
            <w:r>
              <w:rPr>
                <w:sz w:val="18"/>
              </w:rPr>
              <w:t>cCurrentlyEmployed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Years of Business Experience</w:t>
            </w:r>
          </w:p>
        </w:tc>
        <w:tc>
          <w:tcPr>
            <w:tcW w:type="dxa" w:w="1337"/>
          </w:tcPr>
          <w:p>
            <w:r>
              <w:rPr>
                <w:sz w:val="18"/>
              </w:rPr>
              <w:t>cYearsOfBusinessExperience</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Min: 0</w:t>
            </w:r>
          </w:p>
        </w:tc>
      </w:tr>
      <w:tr>
        <w:tc>
          <w:tcPr>
            <w:tcW w:type="dxa" w:w="1337"/>
            <w:shd w:val="clear" w:color="auto" w:fill="F2F2F2"/>
          </w:tcPr>
          <w:p>
            <w:r>
              <w:rPr>
                <w:sz w:val="18"/>
              </w:rPr>
              <w:t>Professional Bio / Work Experience</w:t>
            </w:r>
          </w:p>
        </w:tc>
        <w:tc>
          <w:tcPr>
            <w:tcW w:type="dxa" w:w="1337"/>
            <w:shd w:val="clear" w:color="auto" w:fill="F2F2F2"/>
          </w:tcPr>
          <w:p>
            <w:r>
              <w:rPr>
                <w:sz w:val="18"/>
              </w:rPr>
              <w:t>cProfessionalBio</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NAICS Sectors</w:t>
            </w:r>
          </w:p>
        </w:tc>
        <w:tc>
          <w:tcPr>
            <w:tcW w:type="dxa" w:w="1337"/>
          </w:tcPr>
          <w:p>
            <w:r>
              <w:rPr>
                <w:sz w:val="18"/>
              </w:rPr>
              <w:t>cNaicsSectors</w:t>
            </w:r>
          </w:p>
        </w:tc>
        <w:tc>
          <w:tcPr>
            <w:tcW w:type="dxa" w:w="1337"/>
          </w:tcPr>
          <w:p>
            <w:r>
              <w:rPr>
                <w:sz w:val="18"/>
              </w:rPr>
              <w:t>Multi-select</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Mentoring Focus Areas</w:t>
            </w:r>
          </w:p>
        </w:tc>
        <w:tc>
          <w:tcPr>
            <w:tcW w:type="dxa" w:w="1337"/>
            <w:shd w:val="clear" w:color="auto" w:fill="F2F2F2"/>
          </w:tcPr>
          <w:p>
            <w:r>
              <w:rPr>
                <w:sz w:val="18"/>
              </w:rPr>
              <w:t>cMentoringFocusAreas</w:t>
            </w:r>
          </w:p>
        </w:tc>
        <w:tc>
          <w:tcPr>
            <w:tcW w:type="dxa" w:w="1337"/>
            <w:shd w:val="clear" w:color="auto" w:fill="F2F2F2"/>
          </w:tcPr>
          <w:p>
            <w:r>
              <w:rPr>
                <w:sz w:val="18"/>
              </w:rPr>
              <w:t>Multi-select</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Skills &amp; Expertise Tags</w:t>
            </w:r>
          </w:p>
        </w:tc>
        <w:tc>
          <w:tcPr>
            <w:tcW w:type="dxa" w:w="1337"/>
          </w:tcPr>
          <w:p>
            <w:r>
              <w:rPr>
                <w:sz w:val="18"/>
              </w:rPr>
              <w:t>cSkillsAndExpertiseTags</w:t>
            </w:r>
          </w:p>
        </w:tc>
        <w:tc>
          <w:tcPr>
            <w:tcW w:type="dxa" w:w="1337"/>
          </w:tcPr>
          <w:p>
            <w:r>
              <w:rPr>
                <w:sz w:val="18"/>
              </w:rPr>
              <w:t>Multi-select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Fluent Languages</w:t>
            </w:r>
          </w:p>
        </w:tc>
        <w:tc>
          <w:tcPr>
            <w:tcW w:type="dxa" w:w="1337"/>
            <w:shd w:val="clear" w:color="auto" w:fill="F2F2F2"/>
          </w:tcPr>
          <w:p>
            <w:r>
              <w:rPr>
                <w:sz w:val="18"/>
              </w:rPr>
              <w:t>cFluentLanguages</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Why Interested in Mentoring</w:t>
            </w:r>
          </w:p>
        </w:tc>
        <w:tc>
          <w:tcPr>
            <w:tcW w:type="dxa" w:w="1337"/>
          </w:tcPr>
          <w:p>
            <w:r>
              <w:rPr>
                <w:sz w:val="18"/>
              </w:rPr>
              <w:t>cWhyInterestedInMentoring</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How Did You Hear About CBM</w:t>
            </w:r>
          </w:p>
        </w:tc>
        <w:tc>
          <w:tcPr>
            <w:tcW w:type="dxa" w:w="1337"/>
            <w:shd w:val="clear" w:color="auto" w:fill="F2F2F2"/>
          </w:tcPr>
          <w:p>
            <w:r>
              <w:rPr>
                <w:sz w:val="18"/>
              </w:rPr>
              <w:t>cHowDidYouHearAboutCbm</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Is Mentor</w:t>
            </w:r>
          </w:p>
        </w:tc>
        <w:tc>
          <w:tcPr>
            <w:tcW w:type="dxa" w:w="1337"/>
          </w:tcPr>
          <w:p>
            <w:r>
              <w:rPr>
                <w:sz w:val="18"/>
              </w:rPr>
              <w:t>cIsMentor</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Is Co-Mentor</w:t>
            </w:r>
          </w:p>
        </w:tc>
        <w:tc>
          <w:tcPr>
            <w:tcW w:type="dxa" w:w="1337"/>
            <w:shd w:val="clear" w:color="auto" w:fill="F2F2F2"/>
          </w:tcPr>
          <w:p>
            <w:r>
              <w:rPr>
                <w:sz w:val="18"/>
              </w:rPr>
              <w:t>cIsCoMentor</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Is SME</w:t>
            </w:r>
          </w:p>
        </w:tc>
        <w:tc>
          <w:tcPr>
            <w:tcW w:type="dxa" w:w="1337"/>
          </w:tcPr>
          <w:p>
            <w:r>
              <w:rPr>
                <w:sz w:val="18"/>
              </w:rPr>
              <w:t>cIsSme</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Mentor Status</w:t>
            </w:r>
          </w:p>
        </w:tc>
        <w:tc>
          <w:tcPr>
            <w:tcW w:type="dxa" w:w="1337"/>
            <w:shd w:val="clear" w:color="auto" w:fill="F2F2F2"/>
          </w:tcPr>
          <w:p>
            <w:r>
              <w:rPr>
                <w:sz w:val="18"/>
              </w:rPr>
              <w:t>cMentorStatus</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Submitted | Provisional | Declined | Active | Inactive | Departed</w:t>
            </w:r>
          </w:p>
        </w:tc>
      </w:tr>
      <w:tr>
        <w:tc>
          <w:tcPr>
            <w:tcW w:type="dxa" w:w="1337"/>
          </w:tcPr>
          <w:p>
            <w:r>
              <w:rPr>
                <w:sz w:val="18"/>
              </w:rPr>
              <w:t>Accepting New Clients</w:t>
            </w:r>
          </w:p>
        </w:tc>
        <w:tc>
          <w:tcPr>
            <w:tcW w:type="dxa" w:w="1337"/>
          </w:tcPr>
          <w:p>
            <w:r>
              <w:rPr>
                <w:sz w:val="18"/>
              </w:rPr>
              <w:t>cAcceptingNewClients</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True</w:t>
            </w:r>
          </w:p>
        </w:tc>
      </w:tr>
      <w:tr>
        <w:tc>
          <w:tcPr>
            <w:tcW w:type="dxa" w:w="1337"/>
            <w:shd w:val="clear" w:color="auto" w:fill="F2F2F2"/>
          </w:tcPr>
          <w:p>
            <w:r>
              <w:rPr>
                <w:sz w:val="18"/>
              </w:rPr>
              <w:t>Maximum Client Capacity</w:t>
            </w:r>
          </w:p>
        </w:tc>
        <w:tc>
          <w:tcPr>
            <w:tcW w:type="dxa" w:w="1337"/>
            <w:shd w:val="clear" w:color="auto" w:fill="F2F2F2"/>
          </w:tcPr>
          <w:p>
            <w:r>
              <w:rPr>
                <w:sz w:val="18"/>
              </w:rPr>
              <w:t>cMaximumClientCapacity</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Min: 0</w:t>
            </w:r>
          </w:p>
        </w:tc>
      </w:tr>
      <w:tr>
        <w:tc>
          <w:tcPr>
            <w:tcW w:type="dxa" w:w="1337"/>
          </w:tcPr>
          <w:p>
            <w:r>
              <w:rPr>
                <w:sz w:val="18"/>
              </w:rPr>
              <w:t>Current Active Clients</w:t>
            </w:r>
          </w:p>
        </w:tc>
        <w:tc>
          <w:tcPr>
            <w:tcW w:type="dxa" w:w="1337"/>
          </w:tcPr>
          <w:p>
            <w:r>
              <w:rPr>
                <w:sz w:val="18"/>
              </w:rPr>
              <w:t>cCurrentActiveClients</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Min: 0</w:t>
            </w:r>
          </w:p>
        </w:tc>
      </w:tr>
      <w:tr>
        <w:tc>
          <w:tcPr>
            <w:tcW w:type="dxa" w:w="1337"/>
            <w:shd w:val="clear" w:color="auto" w:fill="F2F2F2"/>
          </w:tcPr>
          <w:p>
            <w:r>
              <w:rPr>
                <w:sz w:val="18"/>
              </w:rPr>
              <w:t>Available Capacity</w:t>
            </w:r>
          </w:p>
        </w:tc>
        <w:tc>
          <w:tcPr>
            <w:tcW w:type="dxa" w:w="1337"/>
            <w:shd w:val="clear" w:color="auto" w:fill="F2F2F2"/>
          </w:tcPr>
          <w:p>
            <w:r>
              <w:rPr>
                <w:sz w:val="18"/>
              </w:rPr>
              <w:t>cAvailableCapacity</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Ethics Agreement Accepted</w:t>
            </w:r>
          </w:p>
        </w:tc>
        <w:tc>
          <w:tcPr>
            <w:tcW w:type="dxa" w:w="1337"/>
          </w:tcPr>
          <w:p>
            <w:r>
              <w:rPr>
                <w:sz w:val="18"/>
              </w:rPr>
              <w:t>cEthicsAgreementAccepted</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Default: False</w:t>
            </w:r>
          </w:p>
        </w:tc>
      </w:tr>
      <w:tr>
        <w:tc>
          <w:tcPr>
            <w:tcW w:type="dxa" w:w="1337"/>
            <w:shd w:val="clear" w:color="auto" w:fill="F2F2F2"/>
          </w:tcPr>
          <w:p>
            <w:r>
              <w:rPr>
                <w:sz w:val="18"/>
              </w:rPr>
              <w:t>Ethics Agreement Acceptance Date/Time</w:t>
            </w:r>
          </w:p>
        </w:tc>
        <w:tc>
          <w:tcPr>
            <w:tcW w:type="dxa" w:w="1337"/>
            <w:shd w:val="clear" w:color="auto" w:fill="F2F2F2"/>
          </w:tcPr>
          <w:p>
            <w:r>
              <w:rPr>
                <w:sz w:val="18"/>
              </w:rPr>
              <w:t>cEthicsAgreementAcceptanceDateTime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Terms &amp; Conditions Accepted</w:t>
            </w:r>
          </w:p>
        </w:tc>
        <w:tc>
          <w:tcPr>
            <w:tcW w:type="dxa" w:w="1337"/>
          </w:tcPr>
          <w:p>
            <w:r>
              <w:rPr>
                <w:sz w:val="18"/>
              </w:rPr>
              <w:t>cTermsAndConditionsAccepted</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Default: False</w:t>
            </w:r>
          </w:p>
        </w:tc>
      </w:tr>
      <w:tr>
        <w:tc>
          <w:tcPr>
            <w:tcW w:type="dxa" w:w="1337"/>
            <w:shd w:val="clear" w:color="auto" w:fill="F2F2F2"/>
          </w:tcPr>
          <w:p>
            <w:r>
              <w:rPr>
                <w:sz w:val="18"/>
              </w:rPr>
              <w:t>Terms &amp; Conditions Acceptance Date/Time</w:t>
            </w:r>
          </w:p>
        </w:tc>
        <w:tc>
          <w:tcPr>
            <w:tcW w:type="dxa" w:w="1337"/>
            <w:shd w:val="clear" w:color="auto" w:fill="F2F2F2"/>
          </w:tcPr>
          <w:p>
            <w:r>
              <w:rPr>
                <w:sz w:val="18"/>
              </w:rPr>
              <w:t>cTermsAndConditionsAcceptanceDateTime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Background Check Completed</w:t>
            </w:r>
          </w:p>
        </w:tc>
        <w:tc>
          <w:tcPr>
            <w:tcW w:type="dxa" w:w="1337"/>
          </w:tcPr>
          <w:p>
            <w:r>
              <w:rPr>
                <w:sz w:val="18"/>
              </w:rPr>
              <w:t>cBackgroundCheckCompleted</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Background Check Date</w:t>
            </w:r>
          </w:p>
        </w:tc>
        <w:tc>
          <w:tcPr>
            <w:tcW w:type="dxa" w:w="1337"/>
            <w:shd w:val="clear" w:color="auto" w:fill="F2F2F2"/>
          </w:tcPr>
          <w:p>
            <w:r>
              <w:rPr>
                <w:sz w:val="18"/>
              </w:rPr>
              <w:t>cBackgroundCheckDate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Felony Conviction</w:t>
            </w:r>
          </w:p>
        </w:tc>
        <w:tc>
          <w:tcPr>
            <w:tcW w:type="dxa" w:w="1337"/>
          </w:tcPr>
          <w:p>
            <w:r>
              <w:rPr>
                <w:sz w:val="18"/>
              </w:rPr>
              <w:t>cFelonyConviction</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False</w:t>
            </w:r>
          </w:p>
        </w:tc>
      </w:tr>
      <w:tr>
        <w:tc>
          <w:tcPr>
            <w:tcW w:type="dxa" w:w="1337"/>
            <w:shd w:val="clear" w:color="auto" w:fill="F2F2F2"/>
          </w:tcPr>
          <w:p>
            <w:r>
              <w:rPr>
                <w:sz w:val="18"/>
              </w:rPr>
              <w:t>Moodle Training Completed</w:t>
            </w:r>
          </w:p>
        </w:tc>
        <w:tc>
          <w:tcPr>
            <w:tcW w:type="dxa" w:w="1337"/>
            <w:shd w:val="clear" w:color="auto" w:fill="F2F2F2"/>
          </w:tcPr>
          <w:p>
            <w:r>
              <w:rPr>
                <w:sz w:val="18"/>
              </w:rPr>
              <w:t>cMoodleTrainingCompleted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Default: False</w:t>
            </w:r>
          </w:p>
        </w:tc>
      </w:tr>
      <w:tr>
        <w:tc>
          <w:tcPr>
            <w:tcW w:type="dxa" w:w="1337"/>
          </w:tcPr>
          <w:p>
            <w:r>
              <w:rPr>
                <w:sz w:val="18"/>
              </w:rPr>
              <w:t>Moodle Completion Date</w:t>
            </w:r>
          </w:p>
        </w:tc>
        <w:tc>
          <w:tcPr>
            <w:tcW w:type="dxa" w:w="1337"/>
          </w:tcPr>
          <w:p>
            <w:r>
              <w:rPr>
                <w:sz w:val="18"/>
              </w:rPr>
              <w:t>cMoodleCompletionDate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Dues Status</w:t>
            </w:r>
          </w:p>
        </w:tc>
        <w:tc>
          <w:tcPr>
            <w:tcW w:type="dxa" w:w="1337"/>
            <w:shd w:val="clear" w:color="auto" w:fill="F2F2F2"/>
          </w:tcPr>
          <w:p>
            <w:r>
              <w:rPr>
                <w:sz w:val="18"/>
              </w:rPr>
              <w:t>cDuesStatus</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Unpaid | Paid | Waived</w:t>
            </w:r>
          </w:p>
        </w:tc>
      </w:tr>
      <w:tr>
        <w:tc>
          <w:tcPr>
            <w:tcW w:type="dxa" w:w="1337"/>
          </w:tcPr>
          <w:p>
            <w:r>
              <w:rPr>
                <w:sz w:val="18"/>
              </w:rPr>
              <w:t>Dues Payment Date</w:t>
            </w:r>
          </w:p>
        </w:tc>
        <w:tc>
          <w:tcPr>
            <w:tcW w:type="dxa" w:w="1337"/>
          </w:tcPr>
          <w:p>
            <w:r>
              <w:rPr>
                <w:sz w:val="18"/>
              </w:rPr>
              <w:t>cDuesPaymentDate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Departure Reason</w:t>
            </w:r>
          </w:p>
        </w:tc>
        <w:tc>
          <w:tcPr>
            <w:tcW w:type="dxa" w:w="1337"/>
            <w:shd w:val="clear" w:color="auto" w:fill="F2F2F2"/>
          </w:tcPr>
          <w:p>
            <w:r>
              <w:rPr>
                <w:sz w:val="18"/>
              </w:rPr>
              <w:t>cDepartureReason</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Relocated | Career Change | Time Constraints | Personal | Other</w:t>
            </w:r>
          </w:p>
        </w:tc>
      </w:tr>
      <w:tr>
        <w:tc>
          <w:tcPr>
            <w:tcW w:type="dxa" w:w="1337"/>
          </w:tcPr>
          <w:p>
            <w:r>
              <w:rPr>
                <w:sz w:val="18"/>
              </w:rPr>
              <w:t>Departure Date</w:t>
            </w:r>
          </w:p>
        </w:tc>
        <w:tc>
          <w:tcPr>
            <w:tcW w:type="dxa" w:w="1337"/>
          </w:tcPr>
          <w:p>
            <w:r>
              <w:rPr>
                <w:sz w:val="18"/>
              </w:rPr>
              <w:t>cDepartureDate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Role at Business</w:t>
            </w:r>
          </w:p>
        </w:tc>
        <w:tc>
          <w:tcPr>
            <w:tcW w:type="dxa" w:w="1337"/>
            <w:shd w:val="clear" w:color="auto" w:fill="F2F2F2"/>
          </w:tcPr>
          <w:p>
            <w:r>
              <w:rPr>
                <w:sz w:val="18"/>
              </w:rPr>
              <w:t>cRoleAtBusiness</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150</w:t>
            </w:r>
          </w:p>
        </w:tc>
      </w:tr>
      <w:tr>
        <w:tc>
          <w:tcPr>
            <w:tcW w:type="dxa" w:w="1337"/>
          </w:tcPr>
          <w:p>
            <w:r>
              <w:rPr>
                <w:sz w:val="18"/>
              </w:rPr>
              <w:t>Primary Contact</w:t>
            </w:r>
          </w:p>
        </w:tc>
        <w:tc>
          <w:tcPr>
            <w:tcW w:type="dxa" w:w="1337"/>
          </w:tcPr>
          <w:p>
            <w:r>
              <w:rPr>
                <w:sz w:val="18"/>
              </w:rPr>
              <w:t>cIsPrimaryContact</w:t>
            </w:r>
          </w:p>
        </w:tc>
        <w:tc>
          <w:tcPr>
            <w:tcW w:type="dxa" w:w="1337"/>
          </w:tcPr>
          <w:p>
            <w:r>
              <w:rPr>
                <w:sz w:val="18"/>
              </w:rPr>
              <w:t>Boolean</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Default: True</w:t>
            </w:r>
          </w:p>
        </w:tc>
      </w:tr>
      <w:tr>
        <w:tc>
          <w:tcPr>
            <w:tcW w:type="dxa" w:w="1337"/>
            <w:shd w:val="clear" w:color="auto" w:fill="F2F2F2"/>
          </w:tcPr>
          <w:p>
            <w:r>
              <w:rPr>
                <w:sz w:val="18"/>
              </w:rPr>
              <w:t>Zip Code</w:t>
            </w:r>
          </w:p>
        </w:tc>
        <w:tc>
          <w:tcPr>
            <w:tcW w:type="dxa" w:w="1337"/>
            <w:shd w:val="clear" w:color="auto" w:fill="F2F2F2"/>
          </w:tcPr>
          <w:p>
            <w:r>
              <w:rPr>
                <w:sz w:val="18"/>
              </w:rPr>
              <w:t>cZipCode</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20</w:t>
            </w:r>
          </w:p>
        </w:tc>
      </w:tr>
      <w:tr>
        <w:tc>
          <w:tcPr>
            <w:tcW w:type="dxa" w:w="1337"/>
          </w:tcPr>
          <w:p>
            <w:r>
              <w:rPr>
                <w:sz w:val="18"/>
              </w:rPr>
              <w:t>— Partner Contact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Is Partner Contact</w:t>
            </w:r>
          </w:p>
        </w:tc>
        <w:tc>
          <w:tcPr>
            <w:tcW w:type="dxa" w:w="1337"/>
            <w:shd w:val="clear" w:color="auto" w:fill="F2F2F2"/>
          </w:tcPr>
          <w:p>
            <w:r>
              <w:rPr>
                <w:sz w:val="18"/>
              </w:rPr>
              <w:t>cIsPartnerContact</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Partner Contact</w:t>
            </w:r>
          </w:p>
        </w:tc>
        <w:tc>
          <w:tcPr>
            <w:tcW w:type="dxa" w:w="1337"/>
            <w:shd w:val="clear" w:color="auto" w:fill="F2F2F2"/>
          </w:tcPr>
          <w:p>
            <w:r>
              <w:rPr>
                <w:sz w:val="18"/>
              </w:rPr>
              <w:t>Flags this contact as a representative of a Partner organization. When true, shows the Partner Contact fields panel via Dynamic Logic. Can be true simultaneously with contactType = Mentor (for CBM men...</w:t>
            </w:r>
          </w:p>
        </w:tc>
        <w:tc>
          <w:tcPr>
            <w:tcW w:type="dxa" w:w="1337"/>
            <w:shd w:val="clear" w:color="auto" w:fill="F2F2F2"/>
          </w:tcPr>
          <w:p>
            <w:r>
              <w:rPr>
                <w:sz w:val="18"/>
              </w:rPr>
              <w:t>Default: False</w:t>
            </w:r>
          </w:p>
        </w:tc>
      </w:tr>
      <w:tr>
        <w:tc>
          <w:tcPr>
            <w:tcW w:type="dxa" w:w="1337"/>
          </w:tcPr>
          <w:p>
            <w:r>
              <w:rPr>
                <w:sz w:val="18"/>
              </w:rPr>
              <w:t>Birthdate</w:t>
            </w:r>
          </w:p>
        </w:tc>
        <w:tc>
          <w:tcPr>
            <w:tcW w:type="dxa" w:w="1337"/>
          </w:tcPr>
          <w:p>
            <w:r>
              <w:rPr>
                <w:sz w:val="18"/>
              </w:rPr>
              <w:t>cBirthdate</w:t>
            </w:r>
          </w:p>
        </w:tc>
        <w:tc>
          <w:tcPr>
            <w:tcW w:type="dxa" w:w="1337"/>
          </w:tcPr>
          <w:p>
            <w:r>
              <w:rPr>
                <w:sz w:val="18"/>
              </w:rPr>
              <w:t>Date</w:t>
            </w:r>
          </w:p>
        </w:tc>
        <w:tc>
          <w:tcPr>
            <w:tcW w:type="dxa" w:w="1337"/>
          </w:tcPr>
          <w:p>
            <w:r>
              <w:rPr>
                <w:sz w:val="18"/>
              </w:rPr>
              <w:t>No</w:t>
            </w:r>
          </w:p>
        </w:tc>
        <w:tc>
          <w:tcPr>
            <w:tcW w:type="dxa" w:w="1337"/>
          </w:tcPr>
          <w:p>
            <w:r>
              <w:rPr>
                <w:sz w:val="18"/>
              </w:rPr>
              <w:t>Partner Contact</w:t>
            </w:r>
          </w:p>
        </w:tc>
        <w:tc>
          <w:tcPr>
            <w:tcW w:type="dxa" w:w="1337"/>
          </w:tcPr>
          <w:p>
            <w:r>
              <w:rPr>
                <w:sz w:val="18"/>
              </w:rPr>
              <w:t>Contact's date of birth. Used to recognize birthdays and strengthen the Partner relationship through personal outreach. Optional. Stored securely and accessible to the assigned liaison and admin only....</w:t>
            </w:r>
          </w:p>
        </w:tc>
        <w:tc>
          <w:tcPr>
            <w:tcW w:type="dxa" w:w="1337"/>
          </w:tcPr>
          <w:p>
            <w:r>
              <w:rPr>
                <w:sz w:val="18"/>
              </w:rPr>
              <w:t>—</w:t>
            </w:r>
          </w:p>
        </w:tc>
      </w:tr>
      <w:tr>
        <w:tc>
          <w:tcPr>
            <w:tcW w:type="dxa" w:w="1337"/>
            <w:shd w:val="clear" w:color="auto" w:fill="F2F2F2"/>
          </w:tcPr>
          <w:p>
            <w:r>
              <w:rPr>
                <w:sz w:val="18"/>
              </w:rPr>
              <w:t>Primary Contact For</w:t>
            </w:r>
          </w:p>
        </w:tc>
        <w:tc>
          <w:tcPr>
            <w:tcW w:type="dxa" w:w="1337"/>
            <w:shd w:val="clear" w:color="auto" w:fill="F2F2F2"/>
          </w:tcPr>
          <w:p>
            <w:r>
              <w:rPr>
                <w:sz w:val="18"/>
              </w:rPr>
              <w:t>cPrimaryContactFor</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Partner Contact</w:t>
            </w:r>
          </w:p>
        </w:tc>
        <w:tc>
          <w:tcPr>
            <w:tcW w:type="dxa" w:w="1337"/>
            <w:shd w:val="clear" w:color="auto" w:fill="F2F2F2"/>
          </w:tcPr>
          <w:p>
            <w:r>
              <w:rPr>
                <w:sz w:val="18"/>
              </w:rPr>
              <w:t>Designates the function(s) for which this individual is the primary point of contact at their Partner organization. A Partner may have different primary contacts for different functions — e.g., one pe...</w:t>
            </w:r>
          </w:p>
        </w:tc>
        <w:tc>
          <w:tcPr>
            <w:tcW w:type="dxa" w:w="1337"/>
            <w:shd w:val="clear" w:color="auto" w:fill="F2F2F2"/>
          </w:tcPr>
          <w:p>
            <w:r>
              <w:rPr>
                <w:sz w:val="18"/>
              </w:rPr>
              <w:t>Values: Referrals | Events | Billing | General | Agreements</w:t>
            </w:r>
          </w:p>
        </w:tc>
      </w:tr>
      <w:tr>
        <w:tc>
          <w:tcPr>
            <w:tcW w:type="dxa" w:w="1337"/>
          </w:tcPr>
          <w:p>
            <w:r>
              <w:rPr>
                <w:sz w:val="18"/>
              </w:rPr>
              <w:t>Is CBM Mentor</w:t>
            </w:r>
          </w:p>
        </w:tc>
        <w:tc>
          <w:tcPr>
            <w:tcW w:type="dxa" w:w="1337"/>
          </w:tcPr>
          <w:p>
            <w:r>
              <w:rPr>
                <w:sz w:val="18"/>
              </w:rPr>
              <w:t>cIsCbmMentor</w:t>
            </w:r>
          </w:p>
        </w:tc>
        <w:tc>
          <w:tcPr>
            <w:tcW w:type="dxa" w:w="1337"/>
          </w:tcPr>
          <w:p>
            <w:r>
              <w:rPr>
                <w:sz w:val="18"/>
              </w:rPr>
              <w:t>Boolean</w:t>
            </w:r>
          </w:p>
        </w:tc>
        <w:tc>
          <w:tcPr>
            <w:tcW w:type="dxa" w:w="1337"/>
          </w:tcPr>
          <w:p>
            <w:r>
              <w:rPr>
                <w:sz w:val="18"/>
              </w:rPr>
              <w:t>No</w:t>
            </w:r>
          </w:p>
        </w:tc>
        <w:tc>
          <w:tcPr>
            <w:tcW w:type="dxa" w:w="1337"/>
          </w:tcPr>
          <w:p>
            <w:r>
              <w:rPr>
                <w:sz w:val="18"/>
              </w:rPr>
              <w:t>Partner Contact</w:t>
            </w:r>
          </w:p>
        </w:tc>
        <w:tc>
          <w:tcPr>
            <w:tcW w:type="dxa" w:w="1337"/>
          </w:tcPr>
          <w:p>
            <w:r>
              <w:rPr>
                <w:sz w:val="18"/>
              </w:rPr>
              <w:t>Indicates that this Partner Contact is also a CBM Mentor. When true, the admin should link this Contact record to the corresponding Mentor record or confirm they are the same record. Prevents duplicat...</w:t>
            </w:r>
          </w:p>
        </w:tc>
        <w:tc>
          <w:tcPr>
            <w:tcW w:type="dxa" w:w="1337"/>
          </w:tcPr>
          <w:p>
            <w:r>
              <w:rPr>
                <w:sz w:val="18"/>
              </w:rPr>
              <w:t>Default: False</w:t>
            </w:r>
          </w:p>
        </w:tc>
      </w:tr>
      <w:tr>
        <w:tc>
          <w:tcPr>
            <w:tcW w:type="dxa" w:w="1337"/>
            <w:shd w:val="clear" w:color="auto" w:fill="F2F2F2"/>
          </w:tcPr>
          <w:p>
            <w:r>
              <w:rPr>
                <w:sz w:val="18"/>
              </w:rPr>
              <w:t>Partner Contact Notes</w:t>
            </w:r>
          </w:p>
        </w:tc>
        <w:tc>
          <w:tcPr>
            <w:tcW w:type="dxa" w:w="1337"/>
            <w:shd w:val="clear" w:color="auto" w:fill="F2F2F2"/>
          </w:tcPr>
          <w:p>
            <w:r>
              <w:rPr>
                <w:sz w:val="18"/>
              </w:rPr>
              <w:t>cPartnerContactNotes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Partner Contact</w:t>
            </w:r>
          </w:p>
        </w:tc>
        <w:tc>
          <w:tcPr>
            <w:tcW w:type="dxa" w:w="1337"/>
            <w:shd w:val="clear" w:color="auto" w:fill="F2F2F2"/>
          </w:tcPr>
          <w:p>
            <w:r>
              <w:rPr>
                <w:sz w:val="18"/>
              </w:rPr>
              <w:t>Notes specific to this individual in their capacity as a Partner Contact. Used by the liaison to capture relationship context, communication history summaries, and key background about this person. Se...</w:t>
            </w:r>
          </w:p>
        </w:tc>
        <w:tc>
          <w:tcPr>
            <w:tcW w:type="dxa" w:w="1337"/>
            <w:shd w:val="clear" w:color="auto" w:fill="F2F2F2"/>
          </w:tcPr>
          <w:p>
            <w:r>
              <w:rPr>
                <w:sz w:val="18"/>
              </w:rPr>
              <w:t>—</w:t>
            </w:r>
          </w:p>
        </w:tc>
      </w:tr>
    </w:tbl>
    <w:p/>
    <w:p>
      <w:pPr>
        <w:pStyle w:val="Heading2"/>
      </w:pPr>
      <w:r>
        <w:t>Engagement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Status</w:t>
            </w:r>
          </w:p>
        </w:tc>
        <w:tc>
          <w:tcPr>
            <w:tcW w:type="dxa" w:w="1337"/>
          </w:tcPr>
          <w:p>
            <w:r>
              <w:rPr>
                <w:sz w:val="18"/>
              </w:rPr>
              <w:t>cStatus</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 Default: Submitted</w:t>
            </w:r>
          </w:p>
        </w:tc>
      </w:tr>
      <w:tr>
        <w:tc>
          <w:tcPr>
            <w:tcW w:type="dxa" w:w="1337"/>
            <w:shd w:val="clear" w:color="auto" w:fill="F2F2F2"/>
          </w:tcPr>
          <w:p>
            <w:r>
              <w:rPr>
                <w:sz w:val="18"/>
              </w:rPr>
              <w:t>Start Date</w:t>
            </w:r>
          </w:p>
        </w:tc>
        <w:tc>
          <w:tcPr>
            <w:tcW w:type="dxa" w:w="1337"/>
            <w:shd w:val="clear" w:color="auto" w:fill="F2F2F2"/>
          </w:tcPr>
          <w:p>
            <w:r>
              <w:rPr>
                <w:sz w:val="18"/>
              </w:rPr>
              <w:t>cStartDate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Close Date</w:t>
            </w:r>
          </w:p>
        </w:tc>
        <w:tc>
          <w:tcPr>
            <w:tcW w:type="dxa" w:w="1337"/>
          </w:tcPr>
          <w:p>
            <w:r>
              <w:rPr>
                <w:sz w:val="18"/>
              </w:rPr>
              <w:t>cCloseDate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Mentor Assigned Date</w:t>
            </w:r>
          </w:p>
        </w:tc>
        <w:tc>
          <w:tcPr>
            <w:tcW w:type="dxa" w:w="1337"/>
            <w:shd w:val="clear" w:color="auto" w:fill="F2F2F2"/>
          </w:tcPr>
          <w:p>
            <w:r>
              <w:rPr>
                <w:sz w:val="18"/>
              </w:rPr>
              <w:t>cMentorAssignedDate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Meeting Cadence</w:t>
            </w:r>
          </w:p>
        </w:tc>
        <w:tc>
          <w:tcPr>
            <w:tcW w:type="dxa" w:w="1337"/>
          </w:tcPr>
          <w:p>
            <w:r>
              <w:rPr>
                <w:sz w:val="18"/>
              </w:rPr>
              <w:t>cMeetingCadence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Weekly | Bi-Weekly | Monthly | As Needed</w:t>
            </w:r>
          </w:p>
        </w:tc>
      </w:tr>
      <w:tr>
        <w:tc>
          <w:tcPr>
            <w:tcW w:type="dxa" w:w="1337"/>
            <w:shd w:val="clear" w:color="auto" w:fill="F2F2F2"/>
          </w:tcPr>
          <w:p>
            <w:r>
              <w:rPr>
                <w:sz w:val="18"/>
              </w:rPr>
              <w:t>Engagement Close Reason</w:t>
            </w:r>
          </w:p>
        </w:tc>
        <w:tc>
          <w:tcPr>
            <w:tcW w:type="dxa" w:w="1337"/>
            <w:shd w:val="clear" w:color="auto" w:fill="F2F2F2"/>
          </w:tcPr>
          <w:p>
            <w:r>
              <w:rPr>
                <w:sz w:val="18"/>
              </w:rPr>
              <w:t>cEngagementCloseReason</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Goals Achieved | Client Withdrew | Inactive / No Response | Other</w:t>
            </w:r>
          </w:p>
        </w:tc>
      </w:tr>
      <w:tr>
        <w:tc>
          <w:tcPr>
            <w:tcW w:type="dxa" w:w="1337"/>
          </w:tcPr>
          <w:p>
            <w:r>
              <w:rPr>
                <w:sz w:val="18"/>
              </w:rPr>
              <w:t>Total Sessions</w:t>
            </w:r>
          </w:p>
        </w:tc>
        <w:tc>
          <w:tcPr>
            <w:tcW w:type="dxa" w:w="1337"/>
          </w:tcPr>
          <w:p>
            <w:r>
              <w:rPr>
                <w:sz w:val="18"/>
              </w:rPr>
              <w:t>cTotalSessions</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 Min: 0</w:t>
            </w:r>
          </w:p>
        </w:tc>
      </w:tr>
      <w:tr>
        <w:tc>
          <w:tcPr>
            <w:tcW w:type="dxa" w:w="1337"/>
            <w:shd w:val="clear" w:color="auto" w:fill="F2F2F2"/>
          </w:tcPr>
          <w:p>
            <w:r>
              <w:rPr>
                <w:sz w:val="18"/>
              </w:rPr>
              <w:t>Total Sessions (Last 30 Days)</w:t>
            </w:r>
          </w:p>
        </w:tc>
        <w:tc>
          <w:tcPr>
            <w:tcW w:type="dxa" w:w="1337"/>
            <w:shd w:val="clear" w:color="auto" w:fill="F2F2F2"/>
          </w:tcPr>
          <w:p>
            <w:r>
              <w:rPr>
                <w:sz w:val="18"/>
              </w:rPr>
              <w:t>cTotalSessionsLast30Days</w:t>
            </w:r>
          </w:p>
        </w:tc>
        <w:tc>
          <w:tcPr>
            <w:tcW w:type="dxa" w:w="1337"/>
            <w:shd w:val="clear" w:color="auto" w:fill="F2F2F2"/>
          </w:tcPr>
          <w:p>
            <w:r>
              <w:rPr>
                <w:sz w:val="18"/>
              </w:rPr>
              <w:t>Integer</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Last Session Date</w:t>
            </w:r>
          </w:p>
        </w:tc>
        <w:tc>
          <w:tcPr>
            <w:tcW w:type="dxa" w:w="1337"/>
          </w:tcPr>
          <w:p>
            <w:r>
              <w:rPr>
                <w:sz w:val="18"/>
              </w:rPr>
              <w:t>cLastSessionDate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Total Session Hours</w:t>
            </w:r>
          </w:p>
        </w:tc>
        <w:tc>
          <w:tcPr>
            <w:tcW w:type="dxa" w:w="1337"/>
            <w:shd w:val="clear" w:color="auto" w:fill="F2F2F2"/>
          </w:tcPr>
          <w:p>
            <w:r>
              <w:rPr>
                <w:sz w:val="18"/>
              </w:rPr>
              <w:t>cTotalSessionHours</w:t>
            </w:r>
          </w:p>
        </w:tc>
        <w:tc>
          <w:tcPr>
            <w:tcW w:type="dxa" w:w="1337"/>
            <w:shd w:val="clear" w:color="auto" w:fill="F2F2F2"/>
          </w:tcPr>
          <w:p>
            <w:r>
              <w:rPr>
                <w:sz w:val="18"/>
              </w:rPr>
              <w:t>Decimal</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 Min: 0</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Session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Session Date/Time</w:t>
            </w:r>
          </w:p>
        </w:tc>
        <w:tc>
          <w:tcPr>
            <w:tcW w:type="dxa" w:w="1337"/>
          </w:tcPr>
          <w:p>
            <w:r>
              <w:rPr>
                <w:sz w:val="18"/>
              </w:rPr>
              <w:t>cSessionDateTime</w:t>
            </w:r>
          </w:p>
        </w:tc>
        <w:tc>
          <w:tcPr>
            <w:tcW w:type="dxa" w:w="1337"/>
          </w:tcPr>
          <w:p>
            <w:r>
              <w:rPr>
                <w:sz w:val="18"/>
              </w:rPr>
              <w:t>Date/Time</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Duration (minutes)</w:t>
            </w:r>
          </w:p>
        </w:tc>
        <w:tc>
          <w:tcPr>
            <w:tcW w:type="dxa" w:w="1337"/>
            <w:shd w:val="clear" w:color="auto" w:fill="F2F2F2"/>
          </w:tcPr>
          <w:p>
            <w:r>
              <w:rPr>
                <w:sz w:val="18"/>
              </w:rPr>
              <w:t>cDuration</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Min: 1</w:t>
            </w:r>
          </w:p>
        </w:tc>
      </w:tr>
      <w:tr>
        <w:tc>
          <w:tcPr>
            <w:tcW w:type="dxa" w:w="1337"/>
          </w:tcPr>
          <w:p>
            <w:r>
              <w:rPr>
                <w:sz w:val="18"/>
              </w:rPr>
              <w:t>Session Type</w:t>
            </w:r>
          </w:p>
        </w:tc>
        <w:tc>
          <w:tcPr>
            <w:tcW w:type="dxa" w:w="1337"/>
          </w:tcPr>
          <w:p>
            <w:r>
              <w:rPr>
                <w:sz w:val="18"/>
              </w:rPr>
              <w:t>cSessionType</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Values: In-Person | Video Call | Phone Call</w:t>
            </w:r>
          </w:p>
        </w:tc>
      </w:tr>
      <w:tr>
        <w:tc>
          <w:tcPr>
            <w:tcW w:type="dxa" w:w="1337"/>
            <w:shd w:val="clear" w:color="auto" w:fill="F2F2F2"/>
          </w:tcPr>
          <w:p>
            <w:r>
              <w:rPr>
                <w:sz w:val="18"/>
              </w:rPr>
              <w:t>Meeting Location Type</w:t>
            </w:r>
          </w:p>
        </w:tc>
        <w:tc>
          <w:tcPr>
            <w:tcW w:type="dxa" w:w="1337"/>
            <w:shd w:val="clear" w:color="auto" w:fill="F2F2F2"/>
          </w:tcPr>
          <w:p>
            <w:r>
              <w:rPr>
                <w:sz w:val="18"/>
              </w:rPr>
              <w:t>cMeetingLocationType</w:t>
            </w:r>
          </w:p>
        </w:tc>
        <w:tc>
          <w:tcPr>
            <w:tcW w:type="dxa" w:w="1337"/>
            <w:shd w:val="clear" w:color="auto" w:fill="F2F2F2"/>
          </w:tcPr>
          <w:p>
            <w:r>
              <w:rPr>
                <w:sz w:val="18"/>
              </w:rPr>
              <w:t>Enum</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CBM Office | Client's Place of Business | Other</w:t>
            </w:r>
          </w:p>
        </w:tc>
      </w:tr>
      <w:tr>
        <w:tc>
          <w:tcPr>
            <w:tcW w:type="dxa" w:w="1337"/>
          </w:tcPr>
          <w:p>
            <w:r>
              <w:rPr>
                <w:sz w:val="18"/>
              </w:rPr>
              <w:t>Location Details</w:t>
            </w:r>
          </w:p>
        </w:tc>
        <w:tc>
          <w:tcPr>
            <w:tcW w:type="dxa" w:w="1337"/>
          </w:tcPr>
          <w:p>
            <w:r>
              <w:rPr>
                <w:sz w:val="18"/>
              </w:rPr>
              <w:t>cLocationDetails</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Topics Covered</w:t>
            </w:r>
          </w:p>
        </w:tc>
        <w:tc>
          <w:tcPr>
            <w:tcW w:type="dxa" w:w="1337"/>
            <w:shd w:val="clear" w:color="auto" w:fill="F2F2F2"/>
          </w:tcPr>
          <w:p>
            <w:r>
              <w:rPr>
                <w:sz w:val="18"/>
              </w:rPr>
              <w:t>cTopicsCovered</w:t>
            </w:r>
          </w:p>
        </w:tc>
        <w:tc>
          <w:tcPr>
            <w:tcW w:type="dxa" w:w="1337"/>
            <w:shd w:val="clear" w:color="auto" w:fill="F2F2F2"/>
          </w:tcPr>
          <w:p>
            <w:r>
              <w:rPr>
                <w:sz w:val="18"/>
              </w:rPr>
              <w:t>Multi-select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See Appendix A</w:t>
            </w:r>
          </w:p>
        </w:tc>
      </w:tr>
      <w:tr>
        <w:tc>
          <w:tcPr>
            <w:tcW w:type="dxa" w:w="1337"/>
          </w:tcPr>
          <w:p>
            <w:r>
              <w:rPr>
                <w:sz w:val="18"/>
              </w:rPr>
              <w:t>Topics Covered Notes</w:t>
            </w:r>
          </w:p>
        </w:tc>
        <w:tc>
          <w:tcPr>
            <w:tcW w:type="dxa" w:w="1337"/>
          </w:tcPr>
          <w:p>
            <w:r>
              <w:rPr>
                <w:sz w:val="18"/>
              </w:rPr>
              <w:t>cTopicsCoveredNotes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Mentor Notes</w:t>
            </w:r>
          </w:p>
        </w:tc>
        <w:tc>
          <w:tcPr>
            <w:tcW w:type="dxa" w:w="1337"/>
            <w:shd w:val="clear" w:color="auto" w:fill="F2F2F2"/>
          </w:tcPr>
          <w:p>
            <w:r>
              <w:rPr>
                <w:sz w:val="18"/>
              </w:rPr>
              <w:t>cMentorNotes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Next Steps</w:t>
            </w:r>
          </w:p>
        </w:tc>
        <w:tc>
          <w:tcPr>
            <w:tcW w:type="dxa" w:w="1337"/>
          </w:tcPr>
          <w:p>
            <w:r>
              <w:rPr>
                <w:sz w:val="18"/>
              </w:rPr>
              <w:t>cNextSteps</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New Business Started</w:t>
            </w:r>
          </w:p>
        </w:tc>
        <w:tc>
          <w:tcPr>
            <w:tcW w:type="dxa" w:w="1337"/>
            <w:shd w:val="clear" w:color="auto" w:fill="F2F2F2"/>
          </w:tcPr>
          <w:p>
            <w:r>
              <w:rPr>
                <w:sz w:val="18"/>
              </w:rPr>
              <w:t>cNewBusinessStarted</w:t>
            </w:r>
          </w:p>
        </w:tc>
        <w:tc>
          <w:tcPr>
            <w:tcW w:type="dxa" w:w="1337"/>
            <w:shd w:val="clear" w:color="auto" w:fill="F2F2F2"/>
          </w:tcPr>
          <w:p>
            <w:r>
              <w:rPr>
                <w:sz w:val="18"/>
              </w:rPr>
              <w:t>Boolean</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False</w:t>
            </w:r>
          </w:p>
        </w:tc>
      </w:tr>
      <w:tr>
        <w:tc>
          <w:tcPr>
            <w:tcW w:type="dxa" w:w="1337"/>
          </w:tcPr>
          <w:p>
            <w:r>
              <w:rPr>
                <w:sz w:val="18"/>
              </w:rPr>
              <w:t>Next Session Date/Time</w:t>
            </w:r>
          </w:p>
        </w:tc>
        <w:tc>
          <w:tcPr>
            <w:tcW w:type="dxa" w:w="1337"/>
          </w:tcPr>
          <w:p>
            <w:r>
              <w:rPr>
                <w:sz w:val="18"/>
              </w:rPr>
              <w:t>cNextSessionDateTime</w:t>
            </w:r>
          </w:p>
        </w:tc>
        <w:tc>
          <w:tcPr>
            <w:tcW w:type="dxa" w:w="1337"/>
          </w:tcPr>
          <w:p>
            <w:r>
              <w:rPr>
                <w:sz w:val="18"/>
              </w:rPr>
              <w:t>Date/Time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NPS Survey Response (NpsSurveyResponse)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Survey Trigger</w:t>
            </w:r>
          </w:p>
        </w:tc>
        <w:tc>
          <w:tcPr>
            <w:tcW w:type="dxa" w:w="1337"/>
          </w:tcPr>
          <w:p>
            <w:r>
              <w:rPr>
                <w:sz w:val="18"/>
              </w:rPr>
              <w:t>cSurveyTrigger</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2nd Session | Every 5 Sessions | Engagement Close; Read-only.</w:t>
            </w:r>
          </w:p>
        </w:tc>
      </w:tr>
      <w:tr>
        <w:tc>
          <w:tcPr>
            <w:tcW w:type="dxa" w:w="1337"/>
            <w:shd w:val="clear" w:color="auto" w:fill="F2F2F2"/>
          </w:tcPr>
          <w:p>
            <w:r>
              <w:rPr>
                <w:sz w:val="18"/>
              </w:rPr>
              <w:t>Survey Date/Time</w:t>
            </w:r>
          </w:p>
        </w:tc>
        <w:tc>
          <w:tcPr>
            <w:tcW w:type="dxa" w:w="1337"/>
            <w:shd w:val="clear" w:color="auto" w:fill="F2F2F2"/>
          </w:tcPr>
          <w:p>
            <w:r>
              <w:rPr>
                <w:sz w:val="18"/>
              </w:rPr>
              <w:t>cSurveyDateTime</w:t>
            </w:r>
          </w:p>
        </w:tc>
        <w:tc>
          <w:tcPr>
            <w:tcW w:type="dxa" w:w="1337"/>
            <w:shd w:val="clear" w:color="auto" w:fill="F2F2F2"/>
          </w:tcPr>
          <w:p>
            <w:r>
              <w:rPr>
                <w:sz w:val="18"/>
              </w:rPr>
              <w:t>Date/Time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Read-only.</w:t>
            </w:r>
          </w:p>
        </w:tc>
      </w:tr>
      <w:tr>
        <w:tc>
          <w:tcPr>
            <w:tcW w:type="dxa" w:w="1337"/>
          </w:tcPr>
          <w:p>
            <w:r>
              <w:rPr>
                <w:sz w:val="18"/>
              </w:rPr>
              <w:t>NPS Score</w:t>
            </w:r>
          </w:p>
        </w:tc>
        <w:tc>
          <w:tcPr>
            <w:tcW w:type="dxa" w:w="1337"/>
          </w:tcPr>
          <w:p>
            <w:r>
              <w:rPr>
                <w:sz w:val="18"/>
              </w:rPr>
              <w:t>cNpsScore</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0–10</w:t>
            </w:r>
          </w:p>
        </w:tc>
      </w:tr>
      <w:tr>
        <w:tc>
          <w:tcPr>
            <w:tcW w:type="dxa" w:w="1337"/>
            <w:shd w:val="clear" w:color="auto" w:fill="F2F2F2"/>
          </w:tcPr>
          <w:p>
            <w:r>
              <w:rPr>
                <w:sz w:val="18"/>
              </w:rPr>
              <w:t>Did CBM Help You?</w:t>
            </w:r>
          </w:p>
        </w:tc>
        <w:tc>
          <w:tcPr>
            <w:tcW w:type="dxa" w:w="1337"/>
            <w:shd w:val="clear" w:color="auto" w:fill="F2F2F2"/>
          </w:tcPr>
          <w:p>
            <w:r>
              <w:rPr>
                <w:sz w:val="18"/>
              </w:rPr>
              <w:t>cDidCbmHelpYou</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I Would Return to See This Mentor Again</w:t>
            </w:r>
          </w:p>
        </w:tc>
        <w:tc>
          <w:tcPr>
            <w:tcW w:type="dxa" w:w="1337"/>
          </w:tcPr>
          <w:p>
            <w:r>
              <w:rPr>
                <w:sz w:val="18"/>
              </w:rPr>
              <w:t>cWouldReturnToMentor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Range: 1–5</w:t>
            </w:r>
          </w:p>
        </w:tc>
      </w:tr>
      <w:tr>
        <w:tc>
          <w:tcPr>
            <w:tcW w:type="dxa" w:w="1337"/>
            <w:shd w:val="clear" w:color="auto" w:fill="F2F2F2"/>
          </w:tcPr>
          <w:p>
            <w:r>
              <w:rPr>
                <w:sz w:val="18"/>
              </w:rPr>
              <w:t>Mentor Listened and Understood My Needs</w:t>
            </w:r>
          </w:p>
        </w:tc>
        <w:tc>
          <w:tcPr>
            <w:tcW w:type="dxa" w:w="1337"/>
            <w:shd w:val="clear" w:color="auto" w:fill="F2F2F2"/>
          </w:tcPr>
          <w:p>
            <w:r>
              <w:rPr>
                <w:sz w:val="18"/>
              </w:rPr>
              <w:t>cMentorListenedAndUnderstood</w:t>
            </w:r>
          </w:p>
        </w:tc>
        <w:tc>
          <w:tcPr>
            <w:tcW w:type="dxa" w:w="1337"/>
            <w:shd w:val="clear" w:color="auto" w:fill="F2F2F2"/>
          </w:tcPr>
          <w:p>
            <w:r>
              <w:rPr>
                <w:sz w:val="18"/>
              </w:rPr>
              <w:t>Integer</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Range: 1–5</w:t>
            </w:r>
          </w:p>
        </w:tc>
      </w:tr>
      <w:tr>
        <w:tc>
          <w:tcPr>
            <w:tcW w:type="dxa" w:w="1337"/>
          </w:tcPr>
          <w:p>
            <w:r>
              <w:rPr>
                <w:sz w:val="18"/>
              </w:rPr>
              <w:t>How Could CBM Better Meet Your Needs?</w:t>
            </w:r>
          </w:p>
        </w:tc>
        <w:tc>
          <w:tcPr>
            <w:tcW w:type="dxa" w:w="1337"/>
          </w:tcPr>
          <w:p>
            <w:r>
              <w:rPr>
                <w:sz w:val="18"/>
              </w:rPr>
              <w:t>cImprovementFeedback</w:t>
            </w:r>
          </w:p>
        </w:tc>
        <w:tc>
          <w:tcPr>
            <w:tcW w:type="dxa" w:w="1337"/>
          </w:tcPr>
          <w:p>
            <w:r>
              <w:rPr>
                <w:sz w:val="18"/>
              </w:rPr>
              <w:t>Rich 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bl>
    <w:p/>
    <w:p>
      <w:pPr>
        <w:pStyle w:val="Heading2"/>
      </w:pPr>
      <w:r>
        <w:t>Workshop</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Title</w:t>
            </w:r>
          </w:p>
        </w:tc>
        <w:tc>
          <w:tcPr>
            <w:tcW w:type="dxa" w:w="1337"/>
          </w:tcPr>
          <w:p>
            <w:r>
              <w:rPr>
                <w:sz w:val="18"/>
              </w:rPr>
              <w:t>cTitle</w:t>
            </w:r>
          </w:p>
        </w:tc>
        <w:tc>
          <w:tcPr>
            <w:tcW w:type="dxa" w:w="1337"/>
          </w:tcPr>
          <w:p>
            <w:r>
              <w:rPr>
                <w:sz w:val="18"/>
              </w:rPr>
              <w:t>Text</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Date/Time</w:t>
            </w:r>
          </w:p>
        </w:tc>
        <w:tc>
          <w:tcPr>
            <w:tcW w:type="dxa" w:w="1337"/>
            <w:shd w:val="clear" w:color="auto" w:fill="F2F2F2"/>
          </w:tcPr>
          <w:p>
            <w:r>
              <w:rPr>
                <w:sz w:val="18"/>
              </w:rPr>
              <w:t>cWorkshopDateTime</w:t>
            </w:r>
          </w:p>
        </w:tc>
        <w:tc>
          <w:tcPr>
            <w:tcW w:type="dxa" w:w="1337"/>
            <w:shd w:val="clear" w:color="auto" w:fill="F2F2F2"/>
          </w:tcPr>
          <w:p>
            <w:r>
              <w:rPr>
                <w:sz w:val="18"/>
              </w:rPr>
              <w:t>Date/Time</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Topic/Category</w:t>
            </w:r>
          </w:p>
        </w:tc>
        <w:tc>
          <w:tcPr>
            <w:tcW w:type="dxa" w:w="1337"/>
          </w:tcPr>
          <w:p>
            <w:r>
              <w:rPr>
                <w:sz w:val="18"/>
              </w:rPr>
              <w:t>cTopicCategory</w:t>
            </w:r>
          </w:p>
        </w:tc>
        <w:tc>
          <w:tcPr>
            <w:tcW w:type="dxa" w:w="1337"/>
          </w:tcPr>
          <w:p>
            <w:r>
              <w:rPr>
                <w:sz w:val="18"/>
              </w:rPr>
              <w:t>Enum</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See Appendix A</w:t>
            </w:r>
          </w:p>
        </w:tc>
      </w:tr>
      <w:tr>
        <w:tc>
          <w:tcPr>
            <w:tcW w:type="dxa" w:w="1337"/>
            <w:shd w:val="clear" w:color="auto" w:fill="F2F2F2"/>
          </w:tcPr>
          <w:p>
            <w:r>
              <w:rPr>
                <w:sz w:val="18"/>
              </w:rPr>
              <w:t>Presenter</w:t>
            </w:r>
          </w:p>
        </w:tc>
        <w:tc>
          <w:tcPr>
            <w:tcW w:type="dxa" w:w="1337"/>
            <w:shd w:val="clear" w:color="auto" w:fill="F2F2F2"/>
          </w:tcPr>
          <w:p>
            <w:r>
              <w:rPr>
                <w:sz w:val="18"/>
              </w:rPr>
              <w:t>cPresenter</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Max length: 255</w:t>
            </w:r>
          </w:p>
        </w:tc>
      </w:tr>
      <w:tr>
        <w:tc>
          <w:tcPr>
            <w:tcW w:type="dxa" w:w="1337"/>
          </w:tcPr>
          <w:p>
            <w:r>
              <w:rPr>
                <w:sz w:val="18"/>
              </w:rPr>
              <w:t>Location</w:t>
            </w:r>
          </w:p>
        </w:tc>
        <w:tc>
          <w:tcPr>
            <w:tcW w:type="dxa" w:w="1337"/>
          </w:tcPr>
          <w:p>
            <w:r>
              <w:rPr>
                <w:sz w:val="18"/>
              </w:rPr>
              <w:t>cLocation</w:t>
            </w:r>
          </w:p>
        </w:tc>
        <w:tc>
          <w:tcPr>
            <w:tcW w:type="dxa" w:w="1337"/>
          </w:tcPr>
          <w:p>
            <w:r>
              <w:rPr>
                <w:sz w:val="18"/>
              </w:rPr>
              <w:t>Text</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Max length: 255</w:t>
            </w:r>
          </w:p>
        </w:tc>
      </w:tr>
      <w:tr>
        <w:tc>
          <w:tcPr>
            <w:tcW w:type="dxa" w:w="1337"/>
            <w:shd w:val="clear" w:color="auto" w:fill="F2F2F2"/>
          </w:tcPr>
          <w:p>
            <w:r>
              <w:rPr>
                <w:sz w:val="18"/>
              </w:rPr>
              <w:t>Description</w:t>
            </w:r>
          </w:p>
        </w:tc>
        <w:tc>
          <w:tcPr>
            <w:tcW w:type="dxa" w:w="1337"/>
            <w:shd w:val="clear" w:color="auto" w:fill="F2F2F2"/>
          </w:tcPr>
          <w:p>
            <w:r>
              <w:rPr>
                <w:sz w:val="18"/>
              </w:rPr>
              <w:t>cWorkshopDescription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Maximum Capacity</w:t>
            </w:r>
          </w:p>
        </w:tc>
        <w:tc>
          <w:tcPr>
            <w:tcW w:type="dxa" w:w="1337"/>
          </w:tcPr>
          <w:p>
            <w:r>
              <w:rPr>
                <w:sz w:val="18"/>
              </w:rPr>
              <w:t>cMaximumCapacity</w:t>
            </w:r>
          </w:p>
        </w:tc>
        <w:tc>
          <w:tcPr>
            <w:tcW w:type="dxa" w:w="1337"/>
          </w:tcPr>
          <w:p>
            <w:r>
              <w:rPr>
                <w:sz w:val="18"/>
              </w:rPr>
              <w:t>Integer</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Min: 0</w:t>
            </w:r>
          </w:p>
        </w:tc>
      </w:tr>
      <w:tr>
        <w:tc>
          <w:tcPr>
            <w:tcW w:type="dxa" w:w="1337"/>
            <w:shd w:val="clear" w:color="auto" w:fill="F2F2F2"/>
          </w:tcPr>
          <w:p>
            <w:r>
              <w:rPr>
                <w:sz w:val="18"/>
              </w:rPr>
              <w:t>Status</w:t>
            </w:r>
          </w:p>
        </w:tc>
        <w:tc>
          <w:tcPr>
            <w:tcW w:type="dxa" w:w="1337"/>
            <w:shd w:val="clear" w:color="auto" w:fill="F2F2F2"/>
          </w:tcPr>
          <w:p>
            <w:r>
              <w:rPr>
                <w:sz w:val="18"/>
              </w:rPr>
              <w:t>cStatus</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Values: Scheduled | Completed | Cancelled; Default: Scheduled</w:t>
            </w:r>
          </w:p>
        </w:tc>
      </w:tr>
    </w:tbl>
    <w:p/>
    <w:p>
      <w:pPr>
        <w:pStyle w:val="Heading2"/>
      </w:pPr>
      <w:r>
        <w:t>Workshop Attendance (WorkshopAttendance)</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Attendance Date</w:t>
            </w:r>
          </w:p>
        </w:tc>
        <w:tc>
          <w:tcPr>
            <w:tcW w:type="dxa" w:w="1337"/>
          </w:tcPr>
          <w:p>
            <w:r>
              <w:rPr>
                <w:sz w:val="18"/>
              </w:rPr>
              <w:t>cAttendanceDate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Read-only.</w:t>
            </w:r>
          </w:p>
        </w:tc>
      </w:tr>
      <w:tr>
        <w:tc>
          <w:tcPr>
            <w:tcW w:type="dxa" w:w="1337"/>
            <w:shd w:val="clear" w:color="auto" w:fill="F2F2F2"/>
          </w:tcPr>
          <w:p>
            <w:r>
              <w:rPr>
                <w:sz w:val="18"/>
              </w:rPr>
              <w:t>Attended</w:t>
            </w:r>
          </w:p>
        </w:tc>
        <w:tc>
          <w:tcPr>
            <w:tcW w:type="dxa" w:w="1337"/>
            <w:shd w:val="clear" w:color="auto" w:fill="F2F2F2"/>
          </w:tcPr>
          <w:p>
            <w:r>
              <w:rPr>
                <w:sz w:val="18"/>
              </w:rPr>
              <w:t>cAttended</w:t>
            </w:r>
          </w:p>
        </w:tc>
        <w:tc>
          <w:tcPr>
            <w:tcW w:type="dxa" w:w="1337"/>
            <w:shd w:val="clear" w:color="auto" w:fill="F2F2F2"/>
          </w:tcPr>
          <w:p>
            <w:r>
              <w:rPr>
                <w:sz w:val="18"/>
              </w:rPr>
              <w:t>Boolean</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Default: True</w:t>
            </w:r>
          </w:p>
        </w:tc>
      </w:tr>
    </w:tbl>
    <w:p/>
    <w:p>
      <w:pPr>
        <w:pStyle w:val="Heading2"/>
      </w:pPr>
      <w:r>
        <w:t>Dues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Billing Year</w:t>
            </w:r>
          </w:p>
        </w:tc>
        <w:tc>
          <w:tcPr>
            <w:tcW w:type="dxa" w:w="1337"/>
          </w:tcPr>
          <w:p>
            <w:r>
              <w:rPr>
                <w:sz w:val="18"/>
              </w:rPr>
              <w:t>cBillingYear</w:t>
            </w:r>
          </w:p>
        </w:tc>
        <w:tc>
          <w:tcPr>
            <w:tcW w:type="dxa" w:w="1337"/>
          </w:tcPr>
          <w:p>
            <w:r>
              <w:rPr>
                <w:sz w:val="18"/>
              </w:rPr>
              <w:t>Integer</w:t>
            </w:r>
          </w:p>
        </w:tc>
        <w:tc>
          <w:tcPr>
            <w:tcW w:type="dxa" w:w="1337"/>
          </w:tcPr>
          <w:p>
            <w:r>
              <w:rPr>
                <w:sz w:val="18"/>
              </w:rPr>
              <w:t>Yes</w:t>
            </w:r>
          </w:p>
        </w:tc>
        <w:tc>
          <w:tcPr>
            <w:tcW w:type="dxa" w:w="1337"/>
          </w:tcPr>
          <w:p>
            <w:r>
              <w:rPr>
                <w:sz w:val="18"/>
              </w:rPr>
              <w:t>—</w:t>
            </w:r>
          </w:p>
        </w:tc>
        <w:tc>
          <w:tcPr>
            <w:tcW w:type="dxa" w:w="1337"/>
          </w:tcPr>
          <w:p>
            <w:r>
              <w:rPr>
                <w:sz w:val="18"/>
              </w:rPr>
              <w:t>—</w:t>
            </w:r>
          </w:p>
        </w:tc>
        <w:tc>
          <w:tcPr>
            <w:tcW w:type="dxa" w:w="1337"/>
          </w:tcPr>
          <w:p>
            <w:r>
              <w:rPr>
                <w:sz w:val="18"/>
              </w:rPr>
              <w:t>Min: 2000</w:t>
            </w:r>
          </w:p>
        </w:tc>
      </w:tr>
      <w:tr>
        <w:tc>
          <w:tcPr>
            <w:tcW w:type="dxa" w:w="1337"/>
            <w:shd w:val="clear" w:color="auto" w:fill="F2F2F2"/>
          </w:tcPr>
          <w:p>
            <w:r>
              <w:rPr>
                <w:sz w:val="18"/>
              </w:rPr>
              <w:t>Amount Due</w:t>
            </w:r>
          </w:p>
        </w:tc>
        <w:tc>
          <w:tcPr>
            <w:tcW w:type="dxa" w:w="1337"/>
            <w:shd w:val="clear" w:color="auto" w:fill="F2F2F2"/>
          </w:tcPr>
          <w:p>
            <w:r>
              <w:rPr>
                <w:sz w:val="18"/>
              </w:rPr>
              <w:t>cAmountDue</w:t>
            </w:r>
          </w:p>
        </w:tc>
        <w:tc>
          <w:tcPr>
            <w:tcW w:type="dxa" w:w="1337"/>
            <w:shd w:val="clear" w:color="auto" w:fill="F2F2F2"/>
          </w:tcPr>
          <w:p>
            <w:r>
              <w:rPr>
                <w:sz w:val="18"/>
              </w:rPr>
              <w:t>Currency</w:t>
            </w:r>
          </w:p>
        </w:tc>
        <w:tc>
          <w:tcPr>
            <w:tcW w:type="dxa" w:w="1337"/>
            <w:shd w:val="clear" w:color="auto" w:fill="F2F2F2"/>
          </w:tcPr>
          <w:p>
            <w:r>
              <w:rPr>
                <w:sz w:val="18"/>
              </w:rPr>
              <w:t>Yes</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Invoice Date</w:t>
            </w:r>
          </w:p>
        </w:tc>
        <w:tc>
          <w:tcPr>
            <w:tcW w:type="dxa" w:w="1337"/>
          </w:tcPr>
          <w:p>
            <w:r>
              <w:rPr>
                <w:sz w:val="18"/>
              </w:rPr>
              <w:t>cInvoiceDate</w:t>
            </w:r>
          </w:p>
        </w:tc>
        <w:tc>
          <w:tcPr>
            <w:tcW w:type="dxa" w:w="1337"/>
          </w:tcPr>
          <w:p>
            <w:r>
              <w:rPr>
                <w:sz w:val="18"/>
              </w:rPr>
              <w:t>Date</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w:t>
            </w:r>
          </w:p>
        </w:tc>
      </w:tr>
      <w:tr>
        <w:tc>
          <w:tcPr>
            <w:tcW w:type="dxa" w:w="1337"/>
            <w:shd w:val="clear" w:color="auto" w:fill="F2F2F2"/>
          </w:tcPr>
          <w:p>
            <w:r>
              <w:rPr>
                <w:sz w:val="18"/>
              </w:rPr>
              <w:t>Payment Date</w:t>
            </w:r>
          </w:p>
        </w:tc>
        <w:tc>
          <w:tcPr>
            <w:tcW w:type="dxa" w:w="1337"/>
            <w:shd w:val="clear" w:color="auto" w:fill="F2F2F2"/>
          </w:tcPr>
          <w:p>
            <w:r>
              <w:rPr>
                <w:sz w:val="18"/>
              </w:rPr>
              <w:t>cPaymentDate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r>
        <w:tc>
          <w:tcPr>
            <w:tcW w:type="dxa" w:w="1337"/>
          </w:tcPr>
          <w:p>
            <w:r>
              <w:rPr>
                <w:sz w:val="18"/>
              </w:rPr>
              <w:t>Payment Method</w:t>
            </w:r>
          </w:p>
        </w:tc>
        <w:tc>
          <w:tcPr>
            <w:tcW w:type="dxa" w:w="1337"/>
          </w:tcPr>
          <w:p>
            <w:r>
              <w:rPr>
                <w:sz w:val="18"/>
              </w:rPr>
              <w:t>cPaymentMethod</w:t>
            </w:r>
          </w:p>
        </w:tc>
        <w:tc>
          <w:tcPr>
            <w:tcW w:type="dxa" w:w="1337"/>
          </w:tcPr>
          <w:p>
            <w:r>
              <w:rPr>
                <w:sz w:val="18"/>
              </w:rPr>
              <w:t>Enum</w:t>
            </w:r>
          </w:p>
        </w:tc>
        <w:tc>
          <w:tcPr>
            <w:tcW w:type="dxa" w:w="1337"/>
          </w:tcPr>
          <w:p>
            <w:r>
              <w:rPr>
                <w:sz w:val="18"/>
              </w:rPr>
              <w:t>No</w:t>
            </w:r>
          </w:p>
        </w:tc>
        <w:tc>
          <w:tcPr>
            <w:tcW w:type="dxa" w:w="1337"/>
          </w:tcPr>
          <w:p>
            <w:r>
              <w:rPr>
                <w:sz w:val="18"/>
              </w:rPr>
              <w:t>—</w:t>
            </w:r>
          </w:p>
        </w:tc>
        <w:tc>
          <w:tcPr>
            <w:tcW w:type="dxa" w:w="1337"/>
          </w:tcPr>
          <w:p>
            <w:r>
              <w:rPr>
                <w:sz w:val="18"/>
              </w:rPr>
              <w:t>—</w:t>
            </w:r>
          </w:p>
        </w:tc>
        <w:tc>
          <w:tcPr>
            <w:tcW w:type="dxa" w:w="1337"/>
          </w:tcPr>
          <w:p>
            <w:r>
              <w:rPr>
                <w:sz w:val="18"/>
              </w:rPr>
              <w:t>Values: Stripe | Waived | Other</w:t>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w:t>
            </w:r>
          </w:p>
        </w:tc>
        <w:tc>
          <w:tcPr>
            <w:tcW w:type="dxa" w:w="1337"/>
            <w:shd w:val="clear" w:color="auto" w:fill="F2F2F2"/>
          </w:tcPr>
          <w:p>
            <w:r>
              <w:rPr>
                <w:sz w:val="18"/>
              </w:rPr>
              <w:t>—</w:t>
            </w:r>
          </w:p>
        </w:tc>
        <w:tc>
          <w:tcPr>
            <w:tcW w:type="dxa" w:w="1337"/>
            <w:shd w:val="clear" w:color="auto" w:fill="F2F2F2"/>
          </w:tcPr>
          <w:p>
            <w:r>
              <w:rPr>
                <w:sz w:val="18"/>
              </w:rPr>
              <w:t>—</w:t>
            </w:r>
          </w:p>
        </w:tc>
      </w:tr>
    </w:tbl>
    <w:p/>
    <w:p>
      <w:pPr>
        <w:pStyle w:val="Heading2"/>
      </w:pPr>
      <w:r>
        <w:t>Partner Agreement (PartnerAgreement)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Agreement Details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Agreement Type</w:t>
            </w:r>
          </w:p>
        </w:tc>
        <w:tc>
          <w:tcPr>
            <w:tcW w:type="dxa" w:w="1337"/>
            <w:shd w:val="clear" w:color="auto" w:fill="F2F2F2"/>
          </w:tcPr>
          <w:p>
            <w:r>
              <w:rPr>
                <w:sz w:val="18"/>
              </w:rPr>
              <w:t>cAgreementType</w:t>
            </w:r>
          </w:p>
        </w:tc>
        <w:tc>
          <w:tcPr>
            <w:tcW w:type="dxa" w:w="1337"/>
            <w:shd w:val="clear" w:color="auto" w:fill="F2F2F2"/>
          </w:tcPr>
          <w:p>
            <w:r>
              <w:rPr>
                <w:sz w:val="18"/>
              </w:rPr>
              <w:t>Enum</w:t>
            </w:r>
          </w:p>
        </w:tc>
        <w:tc>
          <w:tcPr>
            <w:tcW w:type="dxa" w:w="1337"/>
            <w:shd w:val="clear" w:color="auto" w:fill="F2F2F2"/>
          </w:tcPr>
          <w:p>
            <w:r>
              <w:rPr>
                <w:sz w:val="18"/>
              </w:rPr>
              <w:t>Yes</w:t>
            </w:r>
          </w:p>
        </w:tc>
        <w:tc>
          <w:tcPr>
            <w:tcW w:type="dxa" w:w="1337"/>
            <w:shd w:val="clear" w:color="auto" w:fill="F2F2F2"/>
          </w:tcPr>
          <w:p>
            <w:r>
              <w:rPr>
                <w:sz w:val="18"/>
              </w:rPr>
              <w:t>Agreement Details</w:t>
            </w:r>
          </w:p>
        </w:tc>
        <w:tc>
          <w:tcPr>
            <w:tcW w:type="dxa" w:w="1337"/>
            <w:shd w:val="clear" w:color="auto" w:fill="F2F2F2"/>
          </w:tcPr>
          <w:p>
            <w:r>
              <w:rPr>
                <w:sz w:val="18"/>
              </w:rPr>
              <w:t>Categorizes the type of formal agreement in place. MOU: Memorandum of Understanding — a non-binding statement of intent and shared goals. Partnership Agreement: a binding agreement defining terms, res...</w:t>
            </w:r>
          </w:p>
        </w:tc>
        <w:tc>
          <w:tcPr>
            <w:tcW w:type="dxa" w:w="1337"/>
            <w:shd w:val="clear" w:color="auto" w:fill="F2F2F2"/>
          </w:tcPr>
          <w:p>
            <w:r>
              <w:rPr>
                <w:sz w:val="18"/>
              </w:rPr>
              <w:t>Values: Memorandum of Understanding (MOU) | Partnership Agreement | Letter of Intent | Other</w:t>
            </w:r>
          </w:p>
        </w:tc>
      </w:tr>
      <w:tr>
        <w:tc>
          <w:tcPr>
            <w:tcW w:type="dxa" w:w="1337"/>
          </w:tcPr>
          <w:p>
            <w:r>
              <w:rPr>
                <w:sz w:val="18"/>
              </w:rPr>
              <w:t>Creation Date</w:t>
            </w:r>
          </w:p>
        </w:tc>
        <w:tc>
          <w:tcPr>
            <w:tcW w:type="dxa" w:w="1337"/>
          </w:tcPr>
          <w:p>
            <w:r>
              <w:rPr>
                <w:sz w:val="18"/>
              </w:rPr>
              <w:t>cCreationDate</w:t>
            </w:r>
          </w:p>
        </w:tc>
        <w:tc>
          <w:tcPr>
            <w:tcW w:type="dxa" w:w="1337"/>
          </w:tcPr>
          <w:p>
            <w:r>
              <w:rPr>
                <w:sz w:val="18"/>
              </w:rPr>
              <w:t>Date</w:t>
            </w:r>
          </w:p>
        </w:tc>
        <w:tc>
          <w:tcPr>
            <w:tcW w:type="dxa" w:w="1337"/>
          </w:tcPr>
          <w:p>
            <w:r>
              <w:rPr>
                <w:sz w:val="18"/>
              </w:rPr>
              <w:t>Yes</w:t>
            </w:r>
          </w:p>
        </w:tc>
        <w:tc>
          <w:tcPr>
            <w:tcW w:type="dxa" w:w="1337"/>
          </w:tcPr>
          <w:p>
            <w:r>
              <w:rPr>
                <w:sz w:val="18"/>
              </w:rPr>
              <w:t>Agreement Details</w:t>
            </w:r>
          </w:p>
        </w:tc>
        <w:tc>
          <w:tcPr>
            <w:tcW w:type="dxa" w:w="1337"/>
          </w:tcPr>
          <w:p>
            <w:r>
              <w:rPr>
                <w:sz w:val="18"/>
              </w:rPr>
              <w:t>The date the agreement was created or signed. Required. Used as the primary sort field on the Partner Agreements list view and for tracking agreement history over time. Requirement: CBM-PRD-CRM-Partne...</w:t>
            </w:r>
          </w:p>
        </w:tc>
        <w:tc>
          <w:tcPr>
            <w:tcW w:type="dxa" w:w="1337"/>
          </w:tcPr>
          <w:p>
            <w:r>
              <w:rPr>
                <w:sz w:val="18"/>
              </w:rPr>
              <w:t>—</w:t>
            </w:r>
          </w:p>
        </w:tc>
      </w:tr>
      <w:tr>
        <w:tc>
          <w:tcPr>
            <w:tcW w:type="dxa" w:w="1337"/>
            <w:shd w:val="clear" w:color="auto" w:fill="F2F2F2"/>
          </w:tcPr>
          <w:p>
            <w:r>
              <w:rPr>
                <w:sz w:val="18"/>
              </w:rPr>
              <w:t>Expiration / Renewal Date</w:t>
            </w:r>
          </w:p>
        </w:tc>
        <w:tc>
          <w:tcPr>
            <w:tcW w:type="dxa" w:w="1337"/>
            <w:shd w:val="clear" w:color="auto" w:fill="F2F2F2"/>
          </w:tcPr>
          <w:p>
            <w:r>
              <w:rPr>
                <w:sz w:val="18"/>
              </w:rPr>
              <w:t>cExpirationRenewalDate</w:t>
            </w:r>
          </w:p>
        </w:tc>
        <w:tc>
          <w:tcPr>
            <w:tcW w:type="dxa" w:w="1337"/>
            <w:shd w:val="clear" w:color="auto" w:fill="F2F2F2"/>
          </w:tcPr>
          <w:p>
            <w:r>
              <w:rPr>
                <w:sz w:val="18"/>
              </w:rPr>
              <w:t>Date</w:t>
            </w:r>
          </w:p>
        </w:tc>
        <w:tc>
          <w:tcPr>
            <w:tcW w:type="dxa" w:w="1337"/>
            <w:shd w:val="clear" w:color="auto" w:fill="F2F2F2"/>
          </w:tcPr>
          <w:p>
            <w:r>
              <w:rPr>
                <w:sz w:val="18"/>
              </w:rPr>
              <w:t>No</w:t>
            </w:r>
          </w:p>
        </w:tc>
        <w:tc>
          <w:tcPr>
            <w:tcW w:type="dxa" w:w="1337"/>
            <w:shd w:val="clear" w:color="auto" w:fill="F2F2F2"/>
          </w:tcPr>
          <w:p>
            <w:r>
              <w:rPr>
                <w:sz w:val="18"/>
              </w:rPr>
              <w:t>Agreement Details</w:t>
            </w:r>
          </w:p>
        </w:tc>
        <w:tc>
          <w:tcPr>
            <w:tcW w:type="dxa" w:w="1337"/>
            <w:shd w:val="clear" w:color="auto" w:fill="F2F2F2"/>
          </w:tcPr>
          <w:p>
            <w:r>
              <w:rPr>
                <w:sz w:val="18"/>
              </w:rPr>
              <w:t>The date the agreement expires or is due for renewal. Optional — some agreements (e.g., MOUs) may not have a formal expiration. Used in the CBM internal portfolio dashboard to surface agreements expir...</w:t>
            </w:r>
          </w:p>
        </w:tc>
        <w:tc>
          <w:tcPr>
            <w:tcW w:type="dxa" w:w="1337"/>
            <w:shd w:val="clear" w:color="auto" w:fill="F2F2F2"/>
          </w:tcPr>
          <w:p>
            <w:r>
              <w:rPr>
                <w:sz w:val="18"/>
              </w:rPr>
              <w:t>—</w:t>
            </w:r>
          </w:p>
        </w:tc>
      </w:tr>
      <w:tr>
        <w:tc>
          <w:tcPr>
            <w:tcW w:type="dxa" w:w="1337"/>
          </w:tcPr>
          <w:p>
            <w:r>
              <w:rPr>
                <w:sz w:val="18"/>
              </w:rPr>
              <w:t>— Agreement Document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Agreement Document URL</w:t>
            </w:r>
          </w:p>
        </w:tc>
        <w:tc>
          <w:tcPr>
            <w:tcW w:type="dxa" w:w="1337"/>
            <w:shd w:val="clear" w:color="auto" w:fill="F2F2F2"/>
          </w:tcPr>
          <w:p>
            <w:r>
              <w:rPr>
                <w:sz w:val="18"/>
              </w:rPr>
              <w:t>cAgreementDocumentUrl</w:t>
            </w:r>
          </w:p>
        </w:tc>
        <w:tc>
          <w:tcPr>
            <w:tcW w:type="dxa" w:w="1337"/>
            <w:shd w:val="clear" w:color="auto" w:fill="F2F2F2"/>
          </w:tcPr>
          <w:p>
            <w:r>
              <w:rPr>
                <w:sz w:val="18"/>
              </w:rPr>
              <w:t>URL</w:t>
            </w:r>
          </w:p>
        </w:tc>
        <w:tc>
          <w:tcPr>
            <w:tcW w:type="dxa" w:w="1337"/>
            <w:shd w:val="clear" w:color="auto" w:fill="F2F2F2"/>
          </w:tcPr>
          <w:p>
            <w:r>
              <w:rPr>
                <w:sz w:val="18"/>
              </w:rPr>
              <w:t>No</w:t>
            </w:r>
          </w:p>
        </w:tc>
        <w:tc>
          <w:tcPr>
            <w:tcW w:type="dxa" w:w="1337"/>
            <w:shd w:val="clear" w:color="auto" w:fill="F2F2F2"/>
          </w:tcPr>
          <w:p>
            <w:r>
              <w:rPr>
                <w:sz w:val="18"/>
              </w:rPr>
              <w:t>Agreement Document</w:t>
            </w:r>
          </w:p>
        </w:tc>
        <w:tc>
          <w:tcPr>
            <w:tcW w:type="dxa" w:w="1337"/>
            <w:shd w:val="clear" w:color="auto" w:fill="F2F2F2"/>
          </w:tcPr>
          <w:p>
            <w:r>
              <w:rPr>
                <w:sz w:val="18"/>
              </w:rPr>
              <w:t>URL to the signed agreement document stored in Google Drive or another document management system. Used as an alternative to a native EspoCRM file attachment when direct file upload is not available o...</w:t>
            </w:r>
          </w:p>
        </w:tc>
        <w:tc>
          <w:tcPr>
            <w:tcW w:type="dxa" w:w="1337"/>
            <w:shd w:val="clear" w:color="auto" w:fill="F2F2F2"/>
          </w:tcPr>
          <w:p>
            <w:r>
              <w:rPr>
                <w:sz w:val="18"/>
              </w:rPr>
              <w:t>—</w:t>
            </w:r>
          </w:p>
        </w:tc>
      </w:tr>
      <w:tr>
        <w:tc>
          <w:tcPr>
            <w:tcW w:type="dxa" w:w="1337"/>
          </w:tcPr>
          <w:p>
            <w:r>
              <w:rPr>
                <w:sz w:val="18"/>
              </w:rPr>
              <w:t>— Notes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Notes</w:t>
            </w:r>
          </w:p>
        </w:tc>
        <w:tc>
          <w:tcPr>
            <w:tcW w:type="dxa" w:w="1337"/>
            <w:shd w:val="clear" w:color="auto" w:fill="F2F2F2"/>
          </w:tcPr>
          <w:p>
            <w:r>
              <w:rPr>
                <w:sz w:val="18"/>
              </w:rPr>
              <w:t>Any relevant notes about the agreement — context for the agreement's creation, key provisions or commitments referenced in the document, renewal history, or any exceptions to standard terms. Admin and...</w:t>
            </w:r>
          </w:p>
        </w:tc>
        <w:tc>
          <w:tcPr>
            <w:tcW w:type="dxa" w:w="1337"/>
            <w:shd w:val="clear" w:color="auto" w:fill="F2F2F2"/>
          </w:tcPr>
          <w:p>
            <w:r>
              <w:rPr>
                <w:sz w:val="18"/>
              </w:rPr>
              <w:t>—</w:t>
            </w:r>
          </w:p>
        </w:tc>
      </w:tr>
    </w:tbl>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Association Type</w:t>
            </w:r>
          </w:p>
        </w:tc>
        <w:tc>
          <w:tcPr>
            <w:tcW w:type="dxa" w:w="1337"/>
          </w:tcPr>
          <w:p>
            <w:r>
              <w:rPr>
                <w:sz w:val="18"/>
              </w:rPr>
              <w:t>cAssociationType</w:t>
            </w:r>
          </w:p>
        </w:tc>
        <w:tc>
          <w:tcPr>
            <w:tcW w:type="dxa" w:w="1337"/>
          </w:tcPr>
          <w:p>
            <w:r>
              <w:rPr>
                <w:sz w:val="18"/>
              </w:rPr>
              <w:t>Enum</w:t>
            </w:r>
          </w:p>
        </w:tc>
        <w:tc>
          <w:tcPr>
            <w:tcW w:type="dxa" w:w="1337"/>
          </w:tcPr>
          <w:p>
            <w:r>
              <w:rPr>
                <w:sz w:val="18"/>
              </w:rPr>
              <w:t>No</w:t>
            </w:r>
          </w:p>
        </w:tc>
        <w:tc>
          <w:tcPr>
            <w:tcW w:type="dxa" w:w="1337"/>
          </w:tcPr>
          <w:p>
            <w:r>
              <w:rPr>
                <w:sz w:val="18"/>
              </w:rPr>
              <w:t>Association Details</w:t>
            </w:r>
          </w:p>
        </w:tc>
        <w:tc>
          <w:tcPr>
            <w:tcW w:type="dxa" w:w="1337"/>
          </w:tcPr>
          <w:p>
            <w:r>
              <w:rPr>
                <w:sz w:val="18"/>
              </w:rPr>
              <w:t>How the client is connected to the Partner organization. Referred By: the Partner referred this client to CBM. Serves Same Population: the Partner serves the same community segment as this client, eve...</w:t>
            </w:r>
          </w:p>
        </w:tc>
        <w:tc>
          <w:tcPr>
            <w:tcW w:type="dxa" w:w="1337"/>
          </w:tcPr>
          <w:p>
            <w:r>
              <w:rPr>
                <w:sz w:val="18"/>
              </w:rPr>
              <w:t>Values: Referred By | Serves Same Population | Program Participant | Other</w:t>
            </w:r>
          </w:p>
        </w:tc>
      </w:tr>
      <w:tr>
        <w:tc>
          <w:tcPr>
            <w:tcW w:type="dxa" w:w="1337"/>
            <w:shd w:val="clear" w:color="auto" w:fill="F2F2F2"/>
          </w:tcPr>
          <w:p>
            <w:r>
              <w:rPr>
                <w:sz w:val="18"/>
              </w:rPr>
              <w:t>Notes</w:t>
            </w:r>
          </w:p>
        </w:tc>
        <w:tc>
          <w:tcPr>
            <w:tcW w:type="dxa" w:w="1337"/>
            <w:shd w:val="clear" w:color="auto" w:fill="F2F2F2"/>
          </w:tcPr>
          <w:p>
            <w:r>
              <w:rPr>
                <w:sz w:val="18"/>
              </w:rPr>
              <w:t>cNotes</w:t>
            </w:r>
          </w:p>
        </w:tc>
        <w:tc>
          <w:tcPr>
            <w:tcW w:type="dxa" w:w="1337"/>
            <w:shd w:val="clear" w:color="auto" w:fill="F2F2F2"/>
          </w:tcPr>
          <w:p>
            <w:r>
              <w:rPr>
                <w:sz w:val="18"/>
              </w:rPr>
              <w:t>Text</w:t>
            </w:r>
          </w:p>
        </w:tc>
        <w:tc>
          <w:tcPr>
            <w:tcW w:type="dxa" w:w="1337"/>
            <w:shd w:val="clear" w:color="auto" w:fill="F2F2F2"/>
          </w:tcPr>
          <w:p>
            <w:r>
              <w:rPr>
                <w:sz w:val="18"/>
              </w:rPr>
              <w:t>No</w:t>
            </w:r>
          </w:p>
        </w:tc>
        <w:tc>
          <w:tcPr>
            <w:tcW w:type="dxa" w:w="1337"/>
            <w:shd w:val="clear" w:color="auto" w:fill="F2F2F2"/>
          </w:tcPr>
          <w:p>
            <w:r>
              <w:rPr>
                <w:sz w:val="18"/>
              </w:rPr>
              <w:t>Association Details</w:t>
            </w:r>
          </w:p>
        </w:tc>
        <w:tc>
          <w:tcPr>
            <w:tcW w:type="dxa" w:w="1337"/>
            <w:shd w:val="clear" w:color="auto" w:fill="F2F2F2"/>
          </w:tcPr>
          <w:p>
            <w:r>
              <w:rPr>
                <w:sz w:val="18"/>
              </w:rPr>
              <w:t>Brief context about why this association exists — e.g., the name of the program the client participates in, how the referral was made, or any other relevant background. Optional. Requirement: CBM-PRD-...</w:t>
            </w:r>
          </w:p>
        </w:tc>
        <w:tc>
          <w:tcPr>
            <w:tcW w:type="dxa" w:w="1337"/>
            <w:shd w:val="clear" w:color="auto" w:fill="F2F2F2"/>
          </w:tcPr>
          <w:p>
            <w:r>
              <w:rPr>
                <w:sz w:val="18"/>
              </w:rPr>
              <w:t>Max length: 500</w:t>
            </w:r>
          </w:p>
        </w:tc>
      </w:tr>
    </w:tbl>
    <w:p/>
    <w:p>
      <w:pPr>
        <w:pStyle w:val="Heading2"/>
      </w:pPr>
      <w:r>
        <w:t>Partner Activity (PartnerActivity)</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97D"/>
          </w:tcPr>
          <w:p>
            <w:r>
              <w:rPr>
                <w:b/>
                <w:color w:val="FFFFFF"/>
                <w:sz w:val="20"/>
              </w:rPr>
              <w:t>Field Name</w:t>
            </w:r>
          </w:p>
        </w:tc>
        <w:tc>
          <w:tcPr>
            <w:tcW w:type="dxa" w:w="1337"/>
            <w:shd w:val="clear" w:color="auto" w:fill="1F497D"/>
          </w:tcPr>
          <w:p>
            <w:r>
              <w:rPr>
                <w:b/>
                <w:color w:val="FFFFFF"/>
                <w:sz w:val="20"/>
              </w:rPr>
              <w:t>Internal Name</w:t>
            </w:r>
          </w:p>
        </w:tc>
        <w:tc>
          <w:tcPr>
            <w:tcW w:type="dxa" w:w="1337"/>
            <w:shd w:val="clear" w:color="auto" w:fill="1F497D"/>
          </w:tcPr>
          <w:p>
            <w:r>
              <w:rPr>
                <w:b/>
                <w:color w:val="FFFFFF"/>
                <w:sz w:val="20"/>
              </w:rPr>
              <w:t>Type</w:t>
            </w:r>
          </w:p>
        </w:tc>
        <w:tc>
          <w:tcPr>
            <w:tcW w:type="dxa" w:w="1337"/>
            <w:shd w:val="clear" w:color="auto" w:fill="1F497D"/>
          </w:tcPr>
          <w:p>
            <w:r>
              <w:rPr>
                <w:b/>
                <w:color w:val="FFFFFF"/>
                <w:sz w:val="20"/>
              </w:rPr>
              <w:t>Required</w:t>
            </w:r>
          </w:p>
        </w:tc>
        <w:tc>
          <w:tcPr>
            <w:tcW w:type="dxa" w:w="1337"/>
            <w:shd w:val="clear" w:color="auto" w:fill="1F497D"/>
          </w:tcPr>
          <w:p>
            <w:r>
              <w:rPr>
                <w:b/>
                <w:color w:val="FFFFFF"/>
                <w:sz w:val="20"/>
              </w:rPr>
              <w:t>Category</w:t>
            </w:r>
          </w:p>
        </w:tc>
        <w:tc>
          <w:tcPr>
            <w:tcW w:type="dxa" w:w="1337"/>
            <w:shd w:val="clear" w:color="auto" w:fill="1F497D"/>
          </w:tcPr>
          <w:p>
            <w:r>
              <w:rPr>
                <w:b/>
                <w:color w:val="FFFFFF"/>
                <w:sz w:val="20"/>
              </w:rPr>
              <w:t>Description</w:t>
            </w:r>
          </w:p>
        </w:tc>
        <w:tc>
          <w:tcPr>
            <w:tcW w:type="dxa" w:w="1337"/>
            <w:shd w:val="clear" w:color="auto" w:fill="1F497D"/>
          </w:tcPr>
          <w:p>
            <w:r>
              <w:rPr>
                <w:b/>
                <w:color w:val="FFFFFF"/>
                <w:sz w:val="20"/>
              </w:rPr>
              <w:t>Notes</w:t>
            </w:r>
          </w:p>
        </w:tc>
      </w:tr>
      <w:tr>
        <w:tc>
          <w:tcPr>
            <w:tcW w:type="dxa" w:w="1337"/>
          </w:tcPr>
          <w:p>
            <w:r>
              <w:rPr>
                <w:sz w:val="18"/>
              </w:rPr>
              <w:t>— Activity Details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Activity Name</w:t>
            </w:r>
          </w:p>
        </w:tc>
        <w:tc>
          <w:tcPr>
            <w:tcW w:type="dxa" w:w="1337"/>
            <w:shd w:val="clear" w:color="auto" w:fill="F2F2F2"/>
          </w:tcPr>
          <w:p>
            <w:r>
              <w:rPr>
                <w:sz w:val="18"/>
              </w:rPr>
              <w:t>cActivityName</w:t>
            </w:r>
          </w:p>
        </w:tc>
        <w:tc>
          <w:tcPr>
            <w:tcW w:type="dxa" w:w="1337"/>
            <w:shd w:val="clear" w:color="auto" w:fill="F2F2F2"/>
          </w:tcPr>
          <w:p>
            <w:r>
              <w:rPr>
                <w:sz w:val="18"/>
              </w:rPr>
              <w:t>Text</w:t>
            </w:r>
          </w:p>
        </w:tc>
        <w:tc>
          <w:tcPr>
            <w:tcW w:type="dxa" w:w="1337"/>
            <w:shd w:val="clear" w:color="auto" w:fill="F2F2F2"/>
          </w:tcPr>
          <w:p>
            <w:r>
              <w:rPr>
                <w:sz w:val="18"/>
              </w:rPr>
              <w:t>Yes</w:t>
            </w:r>
          </w:p>
        </w:tc>
        <w:tc>
          <w:tcPr>
            <w:tcW w:type="dxa" w:w="1337"/>
            <w:shd w:val="clear" w:color="auto" w:fill="F2F2F2"/>
          </w:tcPr>
          <w:p>
            <w:r>
              <w:rPr>
                <w:sz w:val="18"/>
              </w:rPr>
              <w:t>Activity Details</w:t>
            </w:r>
          </w:p>
        </w:tc>
        <w:tc>
          <w:tcPr>
            <w:tcW w:type="dxa" w:w="1337"/>
            <w:shd w:val="clear" w:color="auto" w:fill="F2F2F2"/>
          </w:tcPr>
          <w:p>
            <w:r>
              <w:rPr>
                <w:sz w:val="18"/>
              </w:rPr>
              <w:t>Name or title of the activity or event. Required. Should be descriptive enough to distinguish similar activities (e.g., "Q1 2026 Liaison Check-In with SBDC" vs. "Q2 2026 Co-Hosted Workshop — Marketing...</w:t>
            </w:r>
          </w:p>
        </w:tc>
        <w:tc>
          <w:tcPr>
            <w:tcW w:type="dxa" w:w="1337"/>
            <w:shd w:val="clear" w:color="auto" w:fill="F2F2F2"/>
          </w:tcPr>
          <w:p>
            <w:r>
              <w:rPr>
                <w:sz w:val="18"/>
              </w:rPr>
              <w:t>Max length: 255</w:t>
            </w:r>
          </w:p>
        </w:tc>
      </w:tr>
      <w:tr>
        <w:tc>
          <w:tcPr>
            <w:tcW w:type="dxa" w:w="1337"/>
          </w:tcPr>
          <w:p>
            <w:r>
              <w:rPr>
                <w:sz w:val="18"/>
              </w:rPr>
              <w:t>Activity Type</w:t>
            </w:r>
          </w:p>
        </w:tc>
        <w:tc>
          <w:tcPr>
            <w:tcW w:type="dxa" w:w="1337"/>
          </w:tcPr>
          <w:p>
            <w:r>
              <w:rPr>
                <w:sz w:val="18"/>
              </w:rPr>
              <w:t>cActivityType</w:t>
            </w:r>
          </w:p>
        </w:tc>
        <w:tc>
          <w:tcPr>
            <w:tcW w:type="dxa" w:w="1337"/>
          </w:tcPr>
          <w:p>
            <w:r>
              <w:rPr>
                <w:sz w:val="18"/>
              </w:rPr>
              <w:t>Enum</w:t>
            </w:r>
          </w:p>
        </w:tc>
        <w:tc>
          <w:tcPr>
            <w:tcW w:type="dxa" w:w="1337"/>
          </w:tcPr>
          <w:p>
            <w:r>
              <w:rPr>
                <w:sz w:val="18"/>
              </w:rPr>
              <w:t>Yes</w:t>
            </w:r>
          </w:p>
        </w:tc>
        <w:tc>
          <w:tcPr>
            <w:tcW w:type="dxa" w:w="1337"/>
          </w:tcPr>
          <w:p>
            <w:r>
              <w:rPr>
                <w:sz w:val="18"/>
              </w:rPr>
              <w:t>Activity Details</w:t>
            </w:r>
          </w:p>
        </w:tc>
        <w:tc>
          <w:tcPr>
            <w:tcW w:type="dxa" w:w="1337"/>
          </w:tcPr>
          <w:p>
            <w:r>
              <w:rPr>
                <w:sz w:val="18"/>
              </w:rPr>
              <w:t>Classifies the nature of the activity. CBM-Hosted Event: a CBM event to which the Partner was invited or attended. Co-Hosted Event: jointly organized and/or funded by both CBM and the Partner. Joint W...</w:t>
            </w:r>
          </w:p>
        </w:tc>
        <w:tc>
          <w:tcPr>
            <w:tcW w:type="dxa" w:w="1337"/>
          </w:tcPr>
          <w:p>
            <w:r>
              <w:rPr>
                <w:sz w:val="18"/>
              </w:rPr>
              <w:t>Values: CBM-Hosted Event | Co-Hosted Event | Joint Workshop / Program | Co-Developed Content | Meeting / Coordination Call | Other</w:t>
            </w:r>
          </w:p>
        </w:tc>
      </w:tr>
      <w:tr>
        <w:tc>
          <w:tcPr>
            <w:tcW w:type="dxa" w:w="1337"/>
            <w:shd w:val="clear" w:color="auto" w:fill="F2F2F2"/>
          </w:tcPr>
          <w:p>
            <w:r>
              <w:rPr>
                <w:sz w:val="18"/>
              </w:rPr>
              <w:t>Date</w:t>
            </w:r>
          </w:p>
        </w:tc>
        <w:tc>
          <w:tcPr>
            <w:tcW w:type="dxa" w:w="1337"/>
            <w:shd w:val="clear" w:color="auto" w:fill="F2F2F2"/>
          </w:tcPr>
          <w:p>
            <w:r>
              <w:rPr>
                <w:sz w:val="18"/>
              </w:rPr>
              <w:t>cActivityDate</w:t>
            </w:r>
          </w:p>
        </w:tc>
        <w:tc>
          <w:tcPr>
            <w:tcW w:type="dxa" w:w="1337"/>
            <w:shd w:val="clear" w:color="auto" w:fill="F2F2F2"/>
          </w:tcPr>
          <w:p>
            <w:r>
              <w:rPr>
                <w:sz w:val="18"/>
              </w:rPr>
              <w:t>Date</w:t>
            </w:r>
          </w:p>
        </w:tc>
        <w:tc>
          <w:tcPr>
            <w:tcW w:type="dxa" w:w="1337"/>
            <w:shd w:val="clear" w:color="auto" w:fill="F2F2F2"/>
          </w:tcPr>
          <w:p>
            <w:r>
              <w:rPr>
                <w:sz w:val="18"/>
              </w:rPr>
              <w:t>Yes</w:t>
            </w:r>
          </w:p>
        </w:tc>
        <w:tc>
          <w:tcPr>
            <w:tcW w:type="dxa" w:w="1337"/>
            <w:shd w:val="clear" w:color="auto" w:fill="F2F2F2"/>
          </w:tcPr>
          <w:p>
            <w:r>
              <w:rPr>
                <w:sz w:val="18"/>
              </w:rPr>
              <w:t>Activity Details</w:t>
            </w:r>
          </w:p>
        </w:tc>
        <w:tc>
          <w:tcPr>
            <w:tcW w:type="dxa" w:w="1337"/>
            <w:shd w:val="clear" w:color="auto" w:fill="F2F2F2"/>
          </w:tcPr>
          <w:p>
            <w:r>
              <w:rPr>
                <w:sz w:val="18"/>
              </w:rPr>
              <w:t>Date the activity occurred or is scheduled to occur. Required. Primary sort field on the Partner Activities list view (descending — most recent first). Used by CBM leadership to identify Partners with...</w:t>
            </w:r>
          </w:p>
        </w:tc>
        <w:tc>
          <w:tcPr>
            <w:tcW w:type="dxa" w:w="1337"/>
            <w:shd w:val="clear" w:color="auto" w:fill="F2F2F2"/>
          </w:tcPr>
          <w:p>
            <w:r>
              <w:rPr>
                <w:sz w:val="18"/>
              </w:rPr>
              <w:t>—</w:t>
            </w:r>
          </w:p>
        </w:tc>
      </w:tr>
      <w:tr>
        <w:tc>
          <w:tcPr>
            <w:tcW w:type="dxa" w:w="1337"/>
          </w:tcPr>
          <w:p>
            <w:r>
              <w:rPr>
                <w:sz w:val="18"/>
              </w:rPr>
              <w:t>— Activity Content —</w:t>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c>
          <w:tcPr>
            <w:tcW w:type="dxa" w:w="1337"/>
          </w:tcPr>
          <w:p>
            <w:r>
              <w:rPr>
                <w:sz w:val="18"/>
              </w:rPr>
            </w:r>
          </w:p>
        </w:tc>
      </w:tr>
      <w:tr>
        <w:tc>
          <w:tcPr>
            <w:tcW w:type="dxa" w:w="1337"/>
            <w:shd w:val="clear" w:color="auto" w:fill="F2F2F2"/>
          </w:tcPr>
          <w:p>
            <w:r>
              <w:rPr>
                <w:sz w:val="18"/>
              </w:rPr>
              <w:t>Description</w:t>
            </w:r>
          </w:p>
        </w:tc>
        <w:tc>
          <w:tcPr>
            <w:tcW w:type="dxa" w:w="1337"/>
            <w:shd w:val="clear" w:color="auto" w:fill="F2F2F2"/>
          </w:tcPr>
          <w:p>
            <w:r>
              <w:rPr>
                <w:sz w:val="18"/>
              </w:rPr>
              <w:t>cActivityDescription</w:t>
            </w:r>
          </w:p>
        </w:tc>
        <w:tc>
          <w:tcPr>
            <w:tcW w:type="dxa" w:w="1337"/>
            <w:shd w:val="clear" w:color="auto" w:fill="F2F2F2"/>
          </w:tcPr>
          <w:p>
            <w:r>
              <w:rPr>
                <w:sz w:val="18"/>
              </w:rPr>
              <w:t>Rich Text</w:t>
            </w:r>
          </w:p>
        </w:tc>
        <w:tc>
          <w:tcPr>
            <w:tcW w:type="dxa" w:w="1337"/>
            <w:shd w:val="clear" w:color="auto" w:fill="F2F2F2"/>
          </w:tcPr>
          <w:p>
            <w:r>
              <w:rPr>
                <w:sz w:val="18"/>
              </w:rPr>
              <w:t>No</w:t>
            </w:r>
          </w:p>
        </w:tc>
        <w:tc>
          <w:tcPr>
            <w:tcW w:type="dxa" w:w="1337"/>
            <w:shd w:val="clear" w:color="auto" w:fill="F2F2F2"/>
          </w:tcPr>
          <w:p>
            <w:r>
              <w:rPr>
                <w:sz w:val="18"/>
              </w:rPr>
              <w:t>Activity Content</w:t>
            </w:r>
          </w:p>
        </w:tc>
        <w:tc>
          <w:tcPr>
            <w:tcW w:type="dxa" w:w="1337"/>
            <w:shd w:val="clear" w:color="auto" w:fill="F2F2F2"/>
          </w:tcPr>
          <w:p>
            <w:r>
              <w:rPr>
                <w:sz w:val="18"/>
              </w:rPr>
              <w:t>Description of the activity — its purpose, agenda, and any outcomes or decisions. Used by the liaison to document what occurred and to provide context for future reference when reviewing the Partner's...</w:t>
            </w:r>
          </w:p>
        </w:tc>
        <w:tc>
          <w:tcPr>
            <w:tcW w:type="dxa" w:w="1337"/>
            <w:shd w:val="clear" w:color="auto" w:fill="F2F2F2"/>
          </w:tcPr>
          <w:p>
            <w:r>
              <w:rPr>
                <w:sz w:val="18"/>
              </w:rPr>
              <w:t>—</w:t>
            </w:r>
          </w:p>
        </w:tc>
      </w:tr>
      <w:tr>
        <w:tc>
          <w:tcPr>
            <w:tcW w:type="dxa" w:w="1337"/>
          </w:tcPr>
          <w:p>
            <w:r>
              <w:rPr>
                <w:sz w:val="18"/>
              </w:rPr>
              <w:t>Notes</w:t>
            </w:r>
          </w:p>
        </w:tc>
        <w:tc>
          <w:tcPr>
            <w:tcW w:type="dxa" w:w="1337"/>
          </w:tcPr>
          <w:p>
            <w:r>
              <w:rPr>
                <w:sz w:val="18"/>
              </w:rPr>
              <w:t>cActivityNotes</w:t>
            </w:r>
          </w:p>
        </w:tc>
        <w:tc>
          <w:tcPr>
            <w:tcW w:type="dxa" w:w="1337"/>
          </w:tcPr>
          <w:p>
            <w:r>
              <w:rPr>
                <w:sz w:val="18"/>
              </w:rPr>
              <w:t>Rich Text</w:t>
            </w:r>
          </w:p>
        </w:tc>
        <w:tc>
          <w:tcPr>
            <w:tcW w:type="dxa" w:w="1337"/>
          </w:tcPr>
          <w:p>
            <w:r>
              <w:rPr>
                <w:sz w:val="18"/>
              </w:rPr>
              <w:t>No</w:t>
            </w:r>
          </w:p>
        </w:tc>
        <w:tc>
          <w:tcPr>
            <w:tcW w:type="dxa" w:w="1337"/>
          </w:tcPr>
          <w:p>
            <w:r>
              <w:rPr>
                <w:sz w:val="18"/>
              </w:rPr>
              <w:t>Activity Content</w:t>
            </w:r>
          </w:p>
        </w:tc>
        <w:tc>
          <w:tcPr>
            <w:tcW w:type="dxa" w:w="1337"/>
          </w:tcPr>
          <w:p>
            <w:r>
              <w:rPr>
                <w:sz w:val="18"/>
              </w:rPr>
              <w:t>Additional notes or follow-up items arising from the activity. Used for action items, next steps, and any context not captured in the Activity Description field. Requirement: CBM-PRD-CRM-Partners.docx...</w:t>
            </w:r>
          </w:p>
        </w:tc>
        <w:tc>
          <w:tcPr>
            <w:tcW w:type="dxa" w:w="1337"/>
          </w:tcPr>
          <w:p>
            <w:r>
              <w:rPr>
                <w:sz w:val="18"/>
              </w:rPr>
              <w:t>—</w:t>
            </w:r>
          </w:p>
        </w:tc>
      </w:tr>
    </w:tbl>
    <w:p/>
    <w:p>
      <w:pPr>
        <w:pStyle w:val="Heading1"/>
      </w:pPr>
      <w:r>
        <w:t>Layouts</w:t>
      </w:r>
    </w:p>
    <w:p>
      <w:pPr>
        <w:pStyle w:val="Heading2"/>
      </w:pPr>
      <w:r>
        <w:t>Company (Account)</w:t>
      </w:r>
    </w:p>
    <w:p>
      <w:pPr>
        <w:pStyle w:val="Heading3"/>
      </w:pPr>
      <w:r>
        <w:t>Detail View</w:t>
      </w:r>
    </w:p>
    <w:p>
      <w:r>
        <w:rPr>
          <w:b/>
        </w:rPr>
        <w:t>Panel 1: Partner Profile (Tab: Partner) — visible when accountType = Partner</w:t>
      </w:r>
    </w:p>
    <w:p>
      <w:r>
        <w:t>Partner-specific identity and classification fields. Visible only when Account Type includes Partner.</w:t>
      </w:r>
    </w:p>
    <w:p>
      <w:r>
        <w:t xml:space="preserve">  Profile: Partner Type(s), Partner Status, Partnership Start Date, Public Announcement Allowed, Geographic Service Area, Target Population, Social Media</w:t>
      </w:r>
    </w:p>
    <w:p>
      <w:r>
        <w:t xml:space="preserve">  Notes: Partner Notes</w:t>
      </w:r>
    </w:p>
    <w:p>
      <w:pPr>
        <w:pStyle w:val="Heading2"/>
      </w:pPr>
      <w:r>
        <w:t>Contact</w:t>
      </w:r>
    </w:p>
    <w:p>
      <w:pPr>
        <w:pStyle w:val="Heading3"/>
      </w:pPr>
      <w:r>
        <w:t>Detail View</w:t>
      </w:r>
    </w:p>
    <w:p>
      <w:r>
        <w:rPr>
          <w:b/>
        </w:rPr>
        <w:t>Panel 1: Partner Contact (Tab: Partner) — visible when isPartnerContact = True</w:t>
      </w:r>
    </w:p>
    <w:p>
      <w:r>
        <w:t>Partner Contact-specific fields. Visible only when Is Partner Contact = true. Independent of the Mentor/Client contact type — a person can be both a CBM Mentor and a Partner Contact simultaneously.</w:t>
      </w:r>
    </w:p>
    <w:p>
      <w:r>
        <w:t xml:space="preserve">  Partner Contact: Is Partner Contact, Birthdate, Primary Contact For, Is CBM Mentor, Partner Contact Notes</w:t>
      </w:r>
    </w:p>
    <w:p>
      <w:pPr>
        <w:pStyle w:val="Heading2"/>
      </w:pPr>
      <w:r>
        <w:t>Partner Agreement (PartnerAgreement)</w:t>
      </w:r>
    </w:p>
    <w:p>
      <w:pPr>
        <w:pStyle w:val="Heading3"/>
      </w:pPr>
      <w:r>
        <w:t>Detail View</w:t>
      </w:r>
    </w:p>
    <w:p>
      <w:r>
        <w:rPr>
          <w:b/>
        </w:rPr>
        <w:t>Panel 1: Agreement Details (Tab: Details)</w:t>
      </w:r>
    </w:p>
    <w:p>
      <w:r>
        <w:t>Core agreement fields. Access restricted to management-level users — liaisons and mentors without management access cannot view or download agreement records.</w:t>
      </w:r>
    </w:p>
    <w:p>
      <w:r>
        <w:t xml:space="preserve">  Fields: agreementType, creationDate, expirationRenewalDate</w:t>
      </w:r>
    </w:p>
    <w:p>
      <w:r>
        <w:rPr>
          <w:b/>
        </w:rPr>
        <w:t>Panel 2: Agreement Document (Tab: Document)</w:t>
      </w:r>
    </w:p>
    <w:p>
      <w:r>
        <w:t>Link to or attachment of the signed agreement document.</w:t>
      </w:r>
    </w:p>
    <w:p>
      <w:r>
        <w:t xml:space="preserve">  Document: Agreement Document URL</w:t>
      </w:r>
    </w:p>
    <w:p>
      <w:r>
        <w:rPr>
          <w:b/>
        </w:rPr>
        <w:t>Panel 3: Notes (Tab: Notes)</w:t>
      </w:r>
    </w:p>
    <w:p>
      <w:r>
        <w:t>Admin notes on the agreement context and history.</w:t>
      </w:r>
    </w:p>
    <w:p>
      <w:r>
        <w:t xml:space="preserve">  Notes: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25%</w:t>
            </w:r>
          </w:p>
        </w:tc>
      </w:tr>
      <w:tr>
        <w:tc>
          <w:tcPr>
            <w:tcW w:type="dxa" w:w="3120"/>
            <w:shd w:val="clear" w:color="auto" w:fill="F2F2F2"/>
          </w:tcPr>
          <w:p>
            <w:r>
              <w:rPr>
                <w:sz w:val="18"/>
              </w:rPr>
              <w:t>2</w:t>
            </w:r>
          </w:p>
        </w:tc>
        <w:tc>
          <w:tcPr>
            <w:tcW w:type="dxa" w:w="3120"/>
            <w:shd w:val="clear" w:color="auto" w:fill="F2F2F2"/>
          </w:tcPr>
          <w:p>
            <w:r>
              <w:rPr>
                <w:sz w:val="18"/>
              </w:rPr>
              <w:t>agreementType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creationDate</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expirationRenewalDate</w:t>
            </w:r>
          </w:p>
        </w:tc>
        <w:tc>
          <w:tcPr>
            <w:tcW w:type="dxa" w:w="3120"/>
            <w:shd w:val="clear" w:color="auto" w:fill="F2F2F2"/>
          </w:tcPr>
          <w:p>
            <w:r>
              <w:rPr>
                <w:sz w:val="18"/>
              </w:rPr>
              <w:t>18%</w:t>
            </w:r>
          </w:p>
        </w:tc>
      </w:tr>
      <w:tr>
        <w:tc>
          <w:tcPr>
            <w:tcW w:type="dxa" w:w="3120"/>
          </w:tcPr>
          <w:p>
            <w:r>
              <w:rPr>
                <w:sz w:val="18"/>
              </w:rPr>
              <w:t>5</w:t>
            </w:r>
          </w:p>
        </w:tc>
        <w:tc>
          <w:tcPr>
            <w:tcW w:type="dxa" w:w="3120"/>
          </w:tcPr>
          <w:p>
            <w:r>
              <w:rPr>
                <w:sz w:val="18"/>
              </w:rPr>
              <w:t>agreementDocumentUrl</w:t>
            </w:r>
          </w:p>
        </w:tc>
        <w:tc>
          <w:tcPr>
            <w:tcW w:type="dxa" w:w="3120"/>
          </w:tcPr>
          <w:p>
            <w:r>
              <w:rPr>
                <w:sz w:val="18"/>
              </w:rPr>
              <w:t>14%</w:t>
            </w:r>
          </w:p>
        </w:tc>
      </w:tr>
    </w:tbl>
    <w:p/>
    <w:p>
      <w:pPr>
        <w:pStyle w:val="Heading2"/>
      </w:pPr>
      <w:r>
        <w:t>Client-Partner Association (ClientPartnerAssociation)</w:t>
      </w:r>
    </w:p>
    <w:p>
      <w:pPr>
        <w:pStyle w:val="Heading3"/>
      </w:pPr>
      <w:r>
        <w:t>Detail View</w:t>
      </w:r>
    </w:p>
    <w:p>
      <w:r>
        <w:rPr>
          <w:b/>
        </w:rPr>
        <w:t>Panel 1: Association Details (Tab: Details)</w:t>
      </w:r>
    </w:p>
    <w:p>
      <w:r>
        <w:t>Association classification and context. The Client and Partner links are managed as relationship fields.</w:t>
      </w:r>
    </w:p>
    <w:p>
      <w:r>
        <w:t xml:space="preserve">  Fields: associationType,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30%</w:t>
            </w:r>
          </w:p>
        </w:tc>
      </w:tr>
      <w:tr>
        <w:tc>
          <w:tcPr>
            <w:tcW w:type="dxa" w:w="3120"/>
            <w:shd w:val="clear" w:color="auto" w:fill="F2F2F2"/>
          </w:tcPr>
          <w:p>
            <w:r>
              <w:rPr>
                <w:sz w:val="18"/>
              </w:rPr>
              <w:t>2</w:t>
            </w:r>
          </w:p>
        </w:tc>
        <w:tc>
          <w:tcPr>
            <w:tcW w:type="dxa" w:w="3120"/>
            <w:shd w:val="clear" w:color="auto" w:fill="F2F2F2"/>
          </w:tcPr>
          <w:p>
            <w:r>
              <w:rPr>
                <w:sz w:val="18"/>
              </w:rPr>
              <w:t>associationType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notes</w:t>
            </w:r>
          </w:p>
        </w:tc>
        <w:tc>
          <w:tcPr>
            <w:tcW w:type="dxa" w:w="3120"/>
          </w:tcPr>
          <w:p>
            <w:r>
              <w:rPr>
                <w:sz w:val="18"/>
              </w:rPr>
              <w:t>45%</w:t>
            </w:r>
          </w:p>
        </w:tc>
      </w:tr>
    </w:tbl>
    <w:p/>
    <w:p>
      <w:pPr>
        <w:pStyle w:val="Heading2"/>
      </w:pPr>
      <w:r>
        <w:t>Partner Activity (PartnerActivity)</w:t>
      </w:r>
    </w:p>
    <w:p>
      <w:pPr>
        <w:pStyle w:val="Heading3"/>
      </w:pPr>
      <w:r>
        <w:t>Detail View</w:t>
      </w:r>
    </w:p>
    <w:p>
      <w:r>
        <w:rPr>
          <w:b/>
        </w:rPr>
        <w:t>Panel 1: Activity Details (Tab: Details)</w:t>
      </w:r>
    </w:p>
    <w:p>
      <w:r>
        <w:t>Core activity logistics — what, what type, and when.</w:t>
      </w:r>
    </w:p>
    <w:p>
      <w:r>
        <w:t xml:space="preserve">  Fields: activityName, activityType, activityDate</w:t>
      </w:r>
    </w:p>
    <w:p>
      <w:r>
        <w:rPr>
          <w:b/>
        </w:rPr>
        <w:t>Panel 2: Activity Content (Tab: Content)</w:t>
      </w:r>
    </w:p>
    <w:p>
      <w:r>
        <w:t>Description of the activity and follow-up notes.</w:t>
      </w:r>
    </w:p>
    <w:p>
      <w:r>
        <w:t xml:space="preserve">  Content: Description, Notes</w:t>
      </w:r>
    </w:p>
    <w:p>
      <w:pPr>
        <w:pStyle w:val="Heading3"/>
      </w:pPr>
      <w:r>
        <w:t>List 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activityDate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activityName</w:t>
            </w:r>
          </w:p>
        </w:tc>
        <w:tc>
          <w:tcPr>
            <w:tcW w:type="dxa" w:w="3120"/>
            <w:shd w:val="clear" w:color="auto" w:fill="F2F2F2"/>
          </w:tcPr>
          <w:p>
            <w:r>
              <w:rPr>
                <w:sz w:val="18"/>
              </w:rPr>
              <w:t>30%</w:t>
            </w:r>
          </w:p>
        </w:tc>
      </w:tr>
      <w:tr>
        <w:tc>
          <w:tcPr>
            <w:tcW w:type="dxa" w:w="3120"/>
          </w:tcPr>
          <w:p>
            <w:r>
              <w:rPr>
                <w:sz w:val="18"/>
              </w:rPr>
              <w:t>3</w:t>
            </w:r>
          </w:p>
        </w:tc>
        <w:tc>
          <w:tcPr>
            <w:tcW w:type="dxa" w:w="3120"/>
          </w:tcPr>
          <w:p>
            <w:r>
              <w:rPr>
                <w:sz w:val="18"/>
              </w:rPr>
              <w:t>activityType</w:t>
            </w:r>
          </w:p>
        </w:tc>
        <w:tc>
          <w:tcPr>
            <w:tcW w:type="dxa" w:w="3120"/>
          </w:tcPr>
          <w:p>
            <w:r>
              <w:rPr>
                <w:sz w:val="18"/>
              </w:rPr>
              <w:t>25%</w:t>
            </w:r>
          </w:p>
        </w:tc>
      </w:tr>
      <w:tr>
        <w:tc>
          <w:tcPr>
            <w:tcW w:type="dxa" w:w="3120"/>
            <w:shd w:val="clear" w:color="auto" w:fill="F2F2F2"/>
          </w:tcPr>
          <w:p>
            <w:r>
              <w:rPr>
                <w:sz w:val="18"/>
              </w:rPr>
              <w:t>4</w:t>
            </w:r>
          </w:p>
        </w:tc>
        <w:tc>
          <w:tcPr>
            <w:tcW w:type="dxa" w:w="3120"/>
            <w:shd w:val="clear" w:color="auto" w:fill="F2F2F2"/>
          </w:tcPr>
          <w:p>
            <w:r>
              <w:rPr>
                <w:sz w:val="18"/>
              </w:rPr>
              <w:t>name</w:t>
            </w:r>
          </w:p>
        </w:tc>
        <w:tc>
          <w:tcPr>
            <w:tcW w:type="dxa" w:w="3120"/>
            <w:shd w:val="clear" w:color="auto" w:fill="F2F2F2"/>
          </w:tcPr>
          <w:p>
            <w:r>
              <w:rPr>
                <w:sz w:val="18"/>
              </w:rPr>
              <w:t>33%</w:t>
            </w:r>
          </w:p>
        </w:tc>
      </w:tr>
    </w:tbl>
    <w:p/>
    <w:p>
      <w:pPr>
        <w:pStyle w:val="Heading1"/>
      </w:pPr>
      <w:r>
        <w:t>Views (List Views)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Status: Defined in YAML — Implemented</w:t>
            </w:r>
          </w:p>
        </w:tc>
      </w:tr>
    </w:tbl>
    <w:p/>
    <w:p>
      <w:pPr>
        <w:pStyle w:val="Heading2"/>
      </w:pPr>
      <w:r>
        <w:t>Partner Agreement (PartnerAgreement)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25%</w:t>
            </w:r>
          </w:p>
        </w:tc>
      </w:tr>
      <w:tr>
        <w:tc>
          <w:tcPr>
            <w:tcW w:type="dxa" w:w="3120"/>
            <w:shd w:val="clear" w:color="auto" w:fill="F2F2F2"/>
          </w:tcPr>
          <w:p>
            <w:r>
              <w:rPr>
                <w:sz w:val="18"/>
              </w:rPr>
              <w:t>2</w:t>
            </w:r>
          </w:p>
        </w:tc>
        <w:tc>
          <w:tcPr>
            <w:tcW w:type="dxa" w:w="3120"/>
            <w:shd w:val="clear" w:color="auto" w:fill="F2F2F2"/>
          </w:tcPr>
          <w:p>
            <w:r>
              <w:rPr>
                <w:sz w:val="18"/>
              </w:rPr>
              <w:t>agreementType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creationDate</w:t>
            </w:r>
          </w:p>
        </w:tc>
        <w:tc>
          <w:tcPr>
            <w:tcW w:type="dxa" w:w="3120"/>
          </w:tcPr>
          <w:p>
            <w:r>
              <w:rPr>
                <w:sz w:val="18"/>
              </w:rPr>
              <w:t>18%</w:t>
            </w:r>
          </w:p>
        </w:tc>
      </w:tr>
      <w:tr>
        <w:tc>
          <w:tcPr>
            <w:tcW w:type="dxa" w:w="3120"/>
            <w:shd w:val="clear" w:color="auto" w:fill="F2F2F2"/>
          </w:tcPr>
          <w:p>
            <w:r>
              <w:rPr>
                <w:sz w:val="18"/>
              </w:rPr>
              <w:t>4</w:t>
            </w:r>
          </w:p>
        </w:tc>
        <w:tc>
          <w:tcPr>
            <w:tcW w:type="dxa" w:w="3120"/>
            <w:shd w:val="clear" w:color="auto" w:fill="F2F2F2"/>
          </w:tcPr>
          <w:p>
            <w:r>
              <w:rPr>
                <w:sz w:val="18"/>
              </w:rPr>
              <w:t>expirationRenewalDate</w:t>
            </w:r>
          </w:p>
        </w:tc>
        <w:tc>
          <w:tcPr>
            <w:tcW w:type="dxa" w:w="3120"/>
            <w:shd w:val="clear" w:color="auto" w:fill="F2F2F2"/>
          </w:tcPr>
          <w:p>
            <w:r>
              <w:rPr>
                <w:sz w:val="18"/>
              </w:rPr>
              <w:t>18%</w:t>
            </w:r>
          </w:p>
        </w:tc>
      </w:tr>
      <w:tr>
        <w:tc>
          <w:tcPr>
            <w:tcW w:type="dxa" w:w="3120"/>
          </w:tcPr>
          <w:p>
            <w:r>
              <w:rPr>
                <w:sz w:val="18"/>
              </w:rPr>
              <w:t>5</w:t>
            </w:r>
          </w:p>
        </w:tc>
        <w:tc>
          <w:tcPr>
            <w:tcW w:type="dxa" w:w="3120"/>
          </w:tcPr>
          <w:p>
            <w:r>
              <w:rPr>
                <w:sz w:val="18"/>
              </w:rPr>
              <w:t>agreementDocumentUrl</w:t>
            </w:r>
          </w:p>
        </w:tc>
        <w:tc>
          <w:tcPr>
            <w:tcW w:type="dxa" w:w="3120"/>
          </w:tcPr>
          <w:p>
            <w:r>
              <w:rPr>
                <w:sz w:val="18"/>
              </w:rPr>
              <w:t>14%</w:t>
            </w:r>
          </w:p>
        </w:tc>
      </w:tr>
    </w:tbl>
    <w:p/>
    <w:p>
      <w:pPr>
        <w:pStyle w:val="Heading2"/>
      </w:pPr>
      <w:r>
        <w:t>Client-Partner Association (ClientPartnerAssociation)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name</w:t>
            </w:r>
          </w:p>
        </w:tc>
        <w:tc>
          <w:tcPr>
            <w:tcW w:type="dxa" w:w="3120"/>
          </w:tcPr>
          <w:p>
            <w:r>
              <w:rPr>
                <w:sz w:val="18"/>
              </w:rPr>
              <w:t>30%</w:t>
            </w:r>
          </w:p>
        </w:tc>
      </w:tr>
      <w:tr>
        <w:tc>
          <w:tcPr>
            <w:tcW w:type="dxa" w:w="3120"/>
            <w:shd w:val="clear" w:color="auto" w:fill="F2F2F2"/>
          </w:tcPr>
          <w:p>
            <w:r>
              <w:rPr>
                <w:sz w:val="18"/>
              </w:rPr>
              <w:t>2</w:t>
            </w:r>
          </w:p>
        </w:tc>
        <w:tc>
          <w:tcPr>
            <w:tcW w:type="dxa" w:w="3120"/>
            <w:shd w:val="clear" w:color="auto" w:fill="F2F2F2"/>
          </w:tcPr>
          <w:p>
            <w:r>
              <w:rPr>
                <w:sz w:val="18"/>
              </w:rPr>
              <w:t>associationType</w:t>
            </w:r>
          </w:p>
        </w:tc>
        <w:tc>
          <w:tcPr>
            <w:tcW w:type="dxa" w:w="3120"/>
            <w:shd w:val="clear" w:color="auto" w:fill="F2F2F2"/>
          </w:tcPr>
          <w:p>
            <w:r>
              <w:rPr>
                <w:sz w:val="18"/>
              </w:rPr>
              <w:t>25%</w:t>
            </w:r>
          </w:p>
        </w:tc>
      </w:tr>
      <w:tr>
        <w:tc>
          <w:tcPr>
            <w:tcW w:type="dxa" w:w="3120"/>
          </w:tcPr>
          <w:p>
            <w:r>
              <w:rPr>
                <w:sz w:val="18"/>
              </w:rPr>
              <w:t>3</w:t>
            </w:r>
          </w:p>
        </w:tc>
        <w:tc>
          <w:tcPr>
            <w:tcW w:type="dxa" w:w="3120"/>
          </w:tcPr>
          <w:p>
            <w:r>
              <w:rPr>
                <w:sz w:val="18"/>
              </w:rPr>
              <w:t>notes</w:t>
            </w:r>
          </w:p>
        </w:tc>
        <w:tc>
          <w:tcPr>
            <w:tcW w:type="dxa" w:w="3120"/>
          </w:tcPr>
          <w:p>
            <w:r>
              <w:rPr>
                <w:sz w:val="18"/>
              </w:rPr>
              <w:t>45%</w:t>
            </w:r>
          </w:p>
        </w:tc>
      </w:tr>
    </w:tbl>
    <w:p/>
    <w:p>
      <w:pPr>
        <w:pStyle w:val="Heading2"/>
      </w:pPr>
      <w:r>
        <w:t>Partner Activity (PartnerActivity)</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497D"/>
          </w:tcPr>
          <w:p>
            <w:r>
              <w:rPr>
                <w:b/>
                <w:color w:val="FFFFFF"/>
                <w:sz w:val="20"/>
              </w:rPr>
              <w:t>#</w:t>
            </w:r>
          </w:p>
        </w:tc>
        <w:tc>
          <w:tcPr>
            <w:tcW w:type="dxa" w:w="3120"/>
            <w:shd w:val="clear" w:color="auto" w:fill="1F497D"/>
          </w:tcPr>
          <w:p>
            <w:r>
              <w:rPr>
                <w:b/>
                <w:color w:val="FFFFFF"/>
                <w:sz w:val="20"/>
              </w:rPr>
              <w:t>Field</w:t>
            </w:r>
          </w:p>
        </w:tc>
        <w:tc>
          <w:tcPr>
            <w:tcW w:type="dxa" w:w="3120"/>
            <w:shd w:val="clear" w:color="auto" w:fill="1F497D"/>
          </w:tcPr>
          <w:p>
            <w:r>
              <w:rPr>
                <w:b/>
                <w:color w:val="FFFFFF"/>
                <w:sz w:val="20"/>
              </w:rPr>
              <w:t>Width</w:t>
            </w:r>
          </w:p>
        </w:tc>
      </w:tr>
      <w:tr>
        <w:tc>
          <w:tcPr>
            <w:tcW w:type="dxa" w:w="3120"/>
          </w:tcPr>
          <w:p>
            <w:r>
              <w:rPr>
                <w:sz w:val="18"/>
              </w:rPr>
              <w:t>1</w:t>
            </w:r>
          </w:p>
        </w:tc>
        <w:tc>
          <w:tcPr>
            <w:tcW w:type="dxa" w:w="3120"/>
          </w:tcPr>
          <w:p>
            <w:r>
              <w:rPr>
                <w:sz w:val="18"/>
              </w:rPr>
              <w:t>activityDate</w:t>
            </w:r>
          </w:p>
        </w:tc>
        <w:tc>
          <w:tcPr>
            <w:tcW w:type="dxa" w:w="3120"/>
          </w:tcPr>
          <w:p>
            <w:r>
              <w:rPr>
                <w:sz w:val="18"/>
              </w:rPr>
              <w:t>12%</w:t>
            </w:r>
          </w:p>
        </w:tc>
      </w:tr>
      <w:tr>
        <w:tc>
          <w:tcPr>
            <w:tcW w:type="dxa" w:w="3120"/>
            <w:shd w:val="clear" w:color="auto" w:fill="F2F2F2"/>
          </w:tcPr>
          <w:p>
            <w:r>
              <w:rPr>
                <w:sz w:val="18"/>
              </w:rPr>
              <w:t>2</w:t>
            </w:r>
          </w:p>
        </w:tc>
        <w:tc>
          <w:tcPr>
            <w:tcW w:type="dxa" w:w="3120"/>
            <w:shd w:val="clear" w:color="auto" w:fill="F2F2F2"/>
          </w:tcPr>
          <w:p>
            <w:r>
              <w:rPr>
                <w:sz w:val="18"/>
              </w:rPr>
              <w:t>activityName</w:t>
            </w:r>
          </w:p>
        </w:tc>
        <w:tc>
          <w:tcPr>
            <w:tcW w:type="dxa" w:w="3120"/>
            <w:shd w:val="clear" w:color="auto" w:fill="F2F2F2"/>
          </w:tcPr>
          <w:p>
            <w:r>
              <w:rPr>
                <w:sz w:val="18"/>
              </w:rPr>
              <w:t>30%</w:t>
            </w:r>
          </w:p>
        </w:tc>
      </w:tr>
      <w:tr>
        <w:tc>
          <w:tcPr>
            <w:tcW w:type="dxa" w:w="3120"/>
          </w:tcPr>
          <w:p>
            <w:r>
              <w:rPr>
                <w:sz w:val="18"/>
              </w:rPr>
              <w:t>3</w:t>
            </w:r>
          </w:p>
        </w:tc>
        <w:tc>
          <w:tcPr>
            <w:tcW w:type="dxa" w:w="3120"/>
          </w:tcPr>
          <w:p>
            <w:r>
              <w:rPr>
                <w:sz w:val="18"/>
              </w:rPr>
              <w:t>activityType</w:t>
            </w:r>
          </w:p>
        </w:tc>
        <w:tc>
          <w:tcPr>
            <w:tcW w:type="dxa" w:w="3120"/>
          </w:tcPr>
          <w:p>
            <w:r>
              <w:rPr>
                <w:sz w:val="18"/>
              </w:rPr>
              <w:t>25%</w:t>
            </w:r>
          </w:p>
        </w:tc>
      </w:tr>
      <w:tr>
        <w:tc>
          <w:tcPr>
            <w:tcW w:type="dxa" w:w="3120"/>
            <w:shd w:val="clear" w:color="auto" w:fill="F2F2F2"/>
          </w:tcPr>
          <w:p>
            <w:r>
              <w:rPr>
                <w:sz w:val="18"/>
              </w:rPr>
              <w:t>4</w:t>
            </w:r>
          </w:p>
        </w:tc>
        <w:tc>
          <w:tcPr>
            <w:tcW w:type="dxa" w:w="3120"/>
            <w:shd w:val="clear" w:color="auto" w:fill="F2F2F2"/>
          </w:tcPr>
          <w:p>
            <w:r>
              <w:rPr>
                <w:sz w:val="18"/>
              </w:rPr>
              <w:t>name</w:t>
            </w:r>
          </w:p>
        </w:tc>
        <w:tc>
          <w:tcPr>
            <w:tcW w:type="dxa" w:w="3120"/>
            <w:shd w:val="clear" w:color="auto" w:fill="F2F2F2"/>
          </w:tcPr>
          <w:p>
            <w:r>
              <w:rPr>
                <w:sz w:val="18"/>
              </w:rPr>
              <w:t>33%</w:t>
            </w:r>
          </w:p>
        </w:tc>
      </w:tr>
    </w:tbl>
    <w:p/>
    <w:p>
      <w:pPr>
        <w:pStyle w:val="Heading1"/>
      </w:pPr>
      <w:r>
        <w:t>Filters (Search Presets)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named search presets (saved views) configured in EspoCRM for each entity. Search presets allow administrators and mentors to quickly access commonly-used filtered views of CRM data.</w:t>
        <w:br/>
        <w:br/>
        <w:t>Search preset definitions will be added to the YAML program files in a future release of the implementation tool.</w:t>
      </w:r>
    </w:p>
    <w:p>
      <w:pPr>
        <w:pStyle w:val="Heading1"/>
      </w:pPr>
      <w:r>
        <w:t>Relationships</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Planned — Not Yet Implemented</w:t>
            </w:r>
          </w:p>
        </w:tc>
      </w:tr>
    </w:tbl>
    <w:p/>
    <w:p>
      <w:r>
        <w:t>This section will define the relationships between entities — the links that allow EspoCRM to connect related records across entity types.</w:t>
        <w:br/>
        <w:br/>
        <w:t>Planned relationships include:</w:t>
        <w:br/>
        <w:t xml:space="preserve">  • Account (Company) → Contact (one-to-many)</w:t>
        <w:br/>
        <w:t xml:space="preserve">  • Account (Company) → Engagement (one-to-many)</w:t>
        <w:br/>
        <w:t xml:space="preserve">  • Engagement → Contact / Assigned Mentor (many-to-one)</w:t>
        <w:br/>
        <w:t xml:space="preserve">  • Engagement → Session (one-to-many)</w:t>
        <w:br/>
        <w:t xml:space="preserve">  • Engagement → NPS Survey Response (one-to-many)</w:t>
        <w:br/>
        <w:t xml:space="preserve">  • Workshop → Workshop Attendance (one-to-many)</w:t>
        <w:br/>
        <w:t xml:space="preserve">  • Contact → Workshop Attendance (one-to-many)</w:t>
        <w:br/>
        <w:t xml:space="preserve">  • Contact → Dues (one-to-many)</w:t>
      </w:r>
    </w:p>
    <w:p>
      <w:pPr>
        <w:pStyle w:val="Heading1"/>
      </w:pPr>
      <w:r>
        <w:t>Processes (Dynamic Logic &amp; Automation)</w:t>
      </w:r>
    </w:p>
    <w:tbl>
      <w:tblPr>
        <w:tblW w:type="auto" w:w="0"/>
        <w:tblLook w:firstColumn="1" w:firstRow="1" w:lastColumn="0" w:lastRow="0" w:noHBand="0" w:noVBand="1" w:val="04A0"/>
      </w:tblPr>
      <w:tblGrid>
        <w:gridCol w:w="9360"/>
      </w:tblGrid>
      <w:tr>
        <w:tc>
          <w:tcPr>
            <w:tcW w:type="dxa" w:w="9360"/>
            <w:shd w:val="clear" w:color="auto" w:fill="DAE8FC"/>
          </w:tcPr>
          <w:p>
            <w:r>
              <w:rPr>
                <w:b/>
                <w:sz w:val="22"/>
              </w:rPr>
              <w:t>Partially Defined — Not Yet Implemented by Tool</w:t>
            </w:r>
          </w:p>
        </w:tc>
      </w:tr>
    </w:tbl>
    <w:p/>
    <w:p>
      <w:r>
        <w:t>This section defines conditional field behavior (Dynamic Logic) and automated field-setting rules (Entity Formula Scripts) configured in EspoCRM.</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20"/>
              </w:rPr>
              <w:t>Entity</w:t>
            </w:r>
          </w:p>
        </w:tc>
        <w:tc>
          <w:tcPr>
            <w:tcW w:type="dxa" w:w="2340"/>
            <w:shd w:val="clear" w:color="auto" w:fill="1F497D"/>
          </w:tcPr>
          <w:p>
            <w:r>
              <w:rPr>
                <w:b/>
                <w:color w:val="FFFFFF"/>
                <w:sz w:val="20"/>
              </w:rPr>
              <w:t>Trigger</w:t>
            </w:r>
          </w:p>
        </w:tc>
        <w:tc>
          <w:tcPr>
            <w:tcW w:type="dxa" w:w="2340"/>
            <w:shd w:val="clear" w:color="auto" w:fill="1F497D"/>
          </w:tcPr>
          <w:p>
            <w:r>
              <w:rPr>
                <w:b/>
                <w:color w:val="FFFFFF"/>
                <w:sz w:val="20"/>
              </w:rPr>
              <w:t>Condition</w:t>
            </w:r>
          </w:p>
        </w:tc>
        <w:tc>
          <w:tcPr>
            <w:tcW w:type="dxa" w:w="2340"/>
            <w:shd w:val="clear" w:color="auto" w:fill="1F497D"/>
          </w:tcPr>
          <w:p>
            <w:r>
              <w:rPr>
                <w:b/>
                <w:color w:val="FFFFFF"/>
                <w:sz w:val="20"/>
              </w:rPr>
              <w:t>Action</w:t>
            </w:r>
          </w:p>
        </w:tc>
      </w:tr>
      <w:tr>
        <w:tc>
          <w:tcPr>
            <w:tcW w:type="dxa" w:w="2340"/>
          </w:tcPr>
          <w:p>
            <w:r>
              <w:rPr>
                <w:sz w:val="18"/>
              </w:rPr>
              <w:t>Contact</w:t>
            </w:r>
          </w:p>
        </w:tc>
        <w:tc>
          <w:tcPr>
            <w:tcW w:type="dxa" w:w="2340"/>
          </w:tcPr>
          <w:p>
            <w:r>
              <w:rPr>
                <w:sz w:val="18"/>
              </w:rPr>
              <w:t>Display</w:t>
            </w:r>
          </w:p>
        </w:tc>
        <w:tc>
          <w:tcPr>
            <w:tcW w:type="dxa" w:w="2340"/>
          </w:tcPr>
          <w:p>
            <w:r>
              <w:rPr>
                <w:sz w:val="18"/>
              </w:rPr>
              <w:t>Contact Type = Mentor</w:t>
            </w:r>
          </w:p>
        </w:tc>
        <w:tc>
          <w:tcPr>
            <w:tcW w:type="dxa" w:w="2340"/>
          </w:tcPr>
          <w:p>
            <w:r>
              <w:rPr>
                <w:sz w:val="18"/>
              </w:rPr>
              <w:t>Show Mentor panels</w:t>
            </w:r>
          </w:p>
        </w:tc>
      </w:tr>
      <w:tr>
        <w:tc>
          <w:tcPr>
            <w:tcW w:type="dxa" w:w="2340"/>
            <w:shd w:val="clear" w:color="auto" w:fill="F2F2F2"/>
          </w:tcPr>
          <w:p>
            <w:r>
              <w:rPr>
                <w:sz w:val="18"/>
              </w:rPr>
              <w:t>Contact</w:t>
            </w:r>
          </w:p>
        </w:tc>
        <w:tc>
          <w:tcPr>
            <w:tcW w:type="dxa" w:w="2340"/>
            <w:shd w:val="clear" w:color="auto" w:fill="F2F2F2"/>
          </w:tcPr>
          <w:p>
            <w:r>
              <w:rPr>
                <w:sz w:val="18"/>
              </w:rPr>
              <w:t>Display</w:t>
            </w:r>
          </w:p>
        </w:tc>
        <w:tc>
          <w:tcPr>
            <w:tcW w:type="dxa" w:w="2340"/>
            <w:shd w:val="clear" w:color="auto" w:fill="F2F2F2"/>
          </w:tcPr>
          <w:p>
            <w:r>
              <w:rPr>
                <w:sz w:val="18"/>
              </w:rPr>
              <w:t>Contact Type = Client</w:t>
            </w:r>
          </w:p>
        </w:tc>
        <w:tc>
          <w:tcPr>
            <w:tcW w:type="dxa" w:w="2340"/>
            <w:shd w:val="clear" w:color="auto" w:fill="F2F2F2"/>
          </w:tcPr>
          <w:p>
            <w:r>
              <w:rPr>
                <w:sz w:val="18"/>
              </w:rPr>
              <w:t>Show Client Details panel</w:t>
            </w:r>
          </w:p>
        </w:tc>
      </w:tr>
      <w:tr>
        <w:tc>
          <w:tcPr>
            <w:tcW w:type="dxa" w:w="2340"/>
          </w:tcPr>
          <w:p>
            <w:r>
              <w:rPr>
                <w:sz w:val="18"/>
              </w:rPr>
              <w:t>Contact</w:t>
            </w:r>
          </w:p>
        </w:tc>
        <w:tc>
          <w:tcPr>
            <w:tcW w:type="dxa" w:w="2340"/>
          </w:tcPr>
          <w:p>
            <w:r>
              <w:rPr>
                <w:sz w:val="18"/>
              </w:rPr>
              <w:t>Display</w:t>
            </w:r>
          </w:p>
        </w:tc>
        <w:tc>
          <w:tcPr>
            <w:tcW w:type="dxa" w:w="2340"/>
          </w:tcPr>
          <w:p>
            <w:r>
              <w:rPr>
                <w:sz w:val="18"/>
              </w:rPr>
              <w:t>Mentor Status = Departed</w:t>
            </w:r>
          </w:p>
        </w:tc>
        <w:tc>
          <w:tcPr>
            <w:tcW w:type="dxa" w:w="2340"/>
          </w:tcPr>
          <w:p>
            <w:r>
              <w:rPr>
                <w:sz w:val="18"/>
              </w:rPr>
              <w:t>Show Departure Reason, Departure Date</w:t>
            </w:r>
          </w:p>
        </w:tc>
      </w:tr>
      <w:tr>
        <w:tc>
          <w:tcPr>
            <w:tcW w:type="dxa" w:w="2340"/>
            <w:shd w:val="clear" w:color="auto" w:fill="F2F2F2"/>
          </w:tcPr>
          <w:p>
            <w:r>
              <w:rPr>
                <w:sz w:val="18"/>
              </w:rPr>
              <w:t>Session</w:t>
            </w:r>
          </w:p>
        </w:tc>
        <w:tc>
          <w:tcPr>
            <w:tcW w:type="dxa" w:w="2340"/>
            <w:shd w:val="clear" w:color="auto" w:fill="F2F2F2"/>
          </w:tcPr>
          <w:p>
            <w:r>
              <w:rPr>
                <w:sz w:val="18"/>
              </w:rPr>
              <w:t>Display</w:t>
            </w:r>
          </w:p>
        </w:tc>
        <w:tc>
          <w:tcPr>
            <w:tcW w:type="dxa" w:w="2340"/>
            <w:shd w:val="clear" w:color="auto" w:fill="F2F2F2"/>
          </w:tcPr>
          <w:p>
            <w:r>
              <w:rPr>
                <w:sz w:val="18"/>
              </w:rPr>
              <w:t>Session Type = In-Person</w:t>
            </w:r>
          </w:p>
        </w:tc>
        <w:tc>
          <w:tcPr>
            <w:tcW w:type="dxa" w:w="2340"/>
            <w:shd w:val="clear" w:color="auto" w:fill="F2F2F2"/>
          </w:tcPr>
          <w:p>
            <w:r>
              <w:rPr>
                <w:sz w:val="18"/>
              </w:rPr>
              <w:t>Show Meeting Location Type</w:t>
            </w:r>
          </w:p>
        </w:tc>
      </w:tr>
      <w:tr>
        <w:tc>
          <w:tcPr>
            <w:tcW w:type="dxa" w:w="2340"/>
          </w:tcPr>
          <w:p>
            <w:r>
              <w:rPr>
                <w:sz w:val="18"/>
              </w:rPr>
              <w:t>Session</w:t>
            </w:r>
          </w:p>
        </w:tc>
        <w:tc>
          <w:tcPr>
            <w:tcW w:type="dxa" w:w="2340"/>
          </w:tcPr>
          <w:p>
            <w:r>
              <w:rPr>
                <w:sz w:val="18"/>
              </w:rPr>
              <w:t>Display</w:t>
            </w:r>
          </w:p>
        </w:tc>
        <w:tc>
          <w:tcPr>
            <w:tcW w:type="dxa" w:w="2340"/>
          </w:tcPr>
          <w:p>
            <w:r>
              <w:rPr>
                <w:sz w:val="18"/>
              </w:rPr>
              <w:t>Meeting Location Type = Other</w:t>
            </w:r>
          </w:p>
        </w:tc>
        <w:tc>
          <w:tcPr>
            <w:tcW w:type="dxa" w:w="2340"/>
          </w:tcPr>
          <w:p>
            <w:r>
              <w:rPr>
                <w:sz w:val="18"/>
              </w:rPr>
              <w:t>Show Location Details</w:t>
            </w:r>
          </w:p>
        </w:tc>
      </w:tr>
      <w:tr>
        <w:tc>
          <w:tcPr>
            <w:tcW w:type="dxa" w:w="2340"/>
            <w:shd w:val="clear" w:color="auto" w:fill="F2F2F2"/>
          </w:tcPr>
          <w:p>
            <w:r>
              <w:rPr>
                <w:sz w:val="18"/>
              </w:rPr>
              <w:t>Account</w:t>
            </w:r>
          </w:p>
        </w:tc>
        <w:tc>
          <w:tcPr>
            <w:tcW w:type="dxa" w:w="2340"/>
            <w:shd w:val="clear" w:color="auto" w:fill="F2F2F2"/>
          </w:tcPr>
          <w:p>
            <w:r>
              <w:rPr>
                <w:sz w:val="18"/>
              </w:rPr>
              <w:t>Display</w:t>
            </w:r>
          </w:p>
        </w:tc>
        <w:tc>
          <w:tcPr>
            <w:tcW w:type="dxa" w:w="2340"/>
            <w:shd w:val="clear" w:color="auto" w:fill="F2F2F2"/>
          </w:tcPr>
          <w:p>
            <w:r>
              <w:rPr>
                <w:sz w:val="18"/>
              </w:rPr>
              <w:t>Registered with State = Yes</w:t>
            </w:r>
          </w:p>
        </w:tc>
        <w:tc>
          <w:tcPr>
            <w:tcW w:type="dxa" w:w="2340"/>
            <w:shd w:val="clear" w:color="auto" w:fill="F2F2F2"/>
          </w:tcPr>
          <w:p>
            <w:r>
              <w:rPr>
                <w:sz w:val="18"/>
              </w:rPr>
              <w:t>Show registration fields</w:t>
            </w:r>
          </w:p>
        </w:tc>
      </w:tr>
      <w:tr>
        <w:tc>
          <w:tcPr>
            <w:tcW w:type="dxa" w:w="2340"/>
          </w:tcPr>
          <w:p>
            <w:r>
              <w:rPr>
                <w:sz w:val="18"/>
              </w:rPr>
              <w:t>Engagement</w:t>
            </w:r>
          </w:p>
        </w:tc>
        <w:tc>
          <w:tcPr>
            <w:tcW w:type="dxa" w:w="2340"/>
          </w:tcPr>
          <w:p>
            <w:r>
              <w:rPr>
                <w:sz w:val="18"/>
              </w:rPr>
              <w:t>On Save</w:t>
            </w:r>
          </w:p>
        </w:tc>
        <w:tc>
          <w:tcPr>
            <w:tcW w:type="dxa" w:w="2340"/>
          </w:tcPr>
          <w:p>
            <w:r>
              <w:rPr>
                <w:sz w:val="18"/>
              </w:rPr>
              <w:t>Status changed to Assigned AND Mentor Assigned Date is empty</w:t>
            </w:r>
          </w:p>
        </w:tc>
        <w:tc>
          <w:tcPr>
            <w:tcW w:type="dxa" w:w="2340"/>
          </w:tcPr>
          <w:p>
            <w:r>
              <w:rPr>
                <w:sz w:val="18"/>
              </w:rPr>
              <w:t>Set Mentor Assigned Date = today</w:t>
            </w:r>
          </w:p>
        </w:tc>
      </w:tr>
    </w:tbl>
    <w:p/>
    <w:p>
      <w:pPr>
        <w:pStyle w:val="Heading1"/>
      </w:pPr>
      <w:r>
        <w:t>Appendix A — Enum Value Reference</w:t>
      </w:r>
    </w:p>
    <w:p>
      <w:pPr>
        <w:pStyle w:val="Heading2"/>
      </w:pPr>
      <w:r>
        <w:t>Company (Account)</w:t>
      </w:r>
    </w:p>
    <w:p>
      <w:pPr>
        <w:pStyle w:val="Heading3"/>
      </w:pPr>
      <w:r>
        <w:t>NAICS Sector</w:t>
      </w:r>
    </w:p>
    <w:p>
      <w:r>
        <w:t>• 11 - Agriculture, Forestry, Fishing</w:t>
      </w:r>
    </w:p>
    <w:p>
      <w:r>
        <w:t>• 21 - Mining, Quarrying, Oil &amp; Gas</w:t>
      </w:r>
    </w:p>
    <w:p>
      <w:r>
        <w:t>• 22 - Utilities</w:t>
      </w:r>
    </w:p>
    <w:p>
      <w:r>
        <w:t>• 23 - Construction</w:t>
      </w:r>
    </w:p>
    <w:p>
      <w:r>
        <w:t>• 31-33 - Manufacturing</w:t>
      </w:r>
    </w:p>
    <w:p>
      <w:r>
        <w:t>• 42 - Wholesale Trade</w:t>
      </w:r>
    </w:p>
    <w:p>
      <w:r>
        <w:t>• 44-45 - Retail Trade</w:t>
      </w:r>
    </w:p>
    <w:p>
      <w:r>
        <w:t>• 48-49 - Transportation &amp; Warehousing</w:t>
      </w:r>
    </w:p>
    <w:p>
      <w:r>
        <w:t>• 51 - Information</w:t>
      </w:r>
    </w:p>
    <w:p>
      <w:r>
        <w:t>• 52 - Finance &amp; Insurance</w:t>
      </w:r>
    </w:p>
    <w:p>
      <w:r>
        <w:t>• 53 - Real Estate</w:t>
      </w:r>
    </w:p>
    <w:p>
      <w:r>
        <w:t>• 54 - Professional, Scientific &amp; Technical</w:t>
      </w:r>
    </w:p>
    <w:p>
      <w:r>
        <w:t>• 55 - Management of Companies</w:t>
      </w:r>
    </w:p>
    <w:p>
      <w:r>
        <w:t>• 56 - Administrative &amp; Support Services</w:t>
      </w:r>
    </w:p>
    <w:p>
      <w:r>
        <w:t>• 61 - Educational Services</w:t>
      </w:r>
    </w:p>
    <w:p>
      <w:r>
        <w:t>• 62 - Health Care &amp; Social Assistance</w:t>
      </w:r>
    </w:p>
    <w:p>
      <w:r>
        <w:t>• 71 - Arts, Entertainment &amp; Recreation</w:t>
      </w:r>
    </w:p>
    <w:p>
      <w:r>
        <w:t>• 72 - Accommodation &amp; Food Services</w:t>
      </w:r>
    </w:p>
    <w:p>
      <w:r>
        <w:t>• 81 - Other Services</w:t>
      </w:r>
    </w:p>
    <w:p>
      <w:r>
        <w:t>• 92 - Public Administration</w:t>
      </w:r>
    </w:p>
    <w:p>
      <w:pPr>
        <w:pStyle w:val="Heading3"/>
      </w:pPr>
      <w:r>
        <w:t>NAICS Subsector</w:t>
      </w:r>
    </w:p>
    <w:p>
      <w:r>
        <w:t>• 111 - Crop Production</w:t>
      </w:r>
    </w:p>
    <w:p>
      <w:r>
        <w:t>• 112 - Animal Production and Aquaculture</w:t>
      </w:r>
    </w:p>
    <w:p>
      <w:r>
        <w:t>• 113 - Forestry and Logging</w:t>
      </w:r>
    </w:p>
    <w:p>
      <w:r>
        <w:t>• 114 - Fishing, Hunting and Trapping</w:t>
      </w:r>
    </w:p>
    <w:p>
      <w:r>
        <w:t>• 115 - Support Activities for Agriculture and Forestry</w:t>
      </w:r>
    </w:p>
    <w:p>
      <w:r>
        <w:t>• 211 - Oil and Gas Extraction</w:t>
      </w:r>
    </w:p>
    <w:p>
      <w:r>
        <w:t>• 212 - Mining (except Oil and Gas)</w:t>
      </w:r>
    </w:p>
    <w:p>
      <w:r>
        <w:t>• 213 - Support Activities for Mining</w:t>
      </w:r>
    </w:p>
    <w:p>
      <w:r>
        <w:t>• 221 - Utilities</w:t>
      </w:r>
    </w:p>
    <w:p>
      <w:r>
        <w:t>• 236 - Construction of Buildings</w:t>
      </w:r>
    </w:p>
    <w:p>
      <w:r>
        <w:t>• 237 - Heavy and Civil Engineering Construction</w:t>
      </w:r>
    </w:p>
    <w:p>
      <w:r>
        <w:t>• 238 - Specialty Trade Contractors</w:t>
      </w:r>
    </w:p>
    <w:p>
      <w:r>
        <w:t>• 311 - Food Manufacturing</w:t>
      </w:r>
    </w:p>
    <w:p>
      <w:r>
        <w:t>• 312 - Beverage and Tobacco Product Manufacturing</w:t>
      </w:r>
    </w:p>
    <w:p>
      <w:r>
        <w:t>• 313 - Textile Mills</w:t>
      </w:r>
    </w:p>
    <w:p>
      <w:r>
        <w:t>• 314 - Textile Product Mills</w:t>
      </w:r>
    </w:p>
    <w:p>
      <w:r>
        <w:t>• 315 - Apparel Manufacturing</w:t>
      </w:r>
    </w:p>
    <w:p>
      <w:r>
        <w:t>• 316 - Leather and Allied Product Manufacturing</w:t>
      </w:r>
    </w:p>
    <w:p>
      <w:r>
        <w:t>• 321 - Wood Product Manufacturing</w:t>
      </w:r>
    </w:p>
    <w:p>
      <w:r>
        <w:t>• 322 - Paper Manufacturing</w:t>
      </w:r>
    </w:p>
    <w:p>
      <w:r>
        <w:t>• 323 - Printing and Related Support Activities</w:t>
      </w:r>
    </w:p>
    <w:p>
      <w:r>
        <w:t>• 324 - Petroleum and Coal Products Manufacturing</w:t>
      </w:r>
    </w:p>
    <w:p>
      <w:r>
        <w:t>• 325 - Chemical Manufacturing</w:t>
      </w:r>
    </w:p>
    <w:p>
      <w:r>
        <w:t>• 326 - Plastics and Rubber Products Manufacturing</w:t>
      </w:r>
    </w:p>
    <w:p>
      <w:r>
        <w:t>• 327 - Nonmetallic Mineral Product Manufacturing</w:t>
      </w:r>
    </w:p>
    <w:p>
      <w:r>
        <w:t>• 331 - Primary Metal Manufacturing</w:t>
      </w:r>
    </w:p>
    <w:p>
      <w:r>
        <w:t>• 332 - Fabricated Metal Product Manufacturing</w:t>
      </w:r>
    </w:p>
    <w:p>
      <w:r>
        <w:t>• 333 - Machinery Manufacturing</w:t>
      </w:r>
    </w:p>
    <w:p>
      <w:r>
        <w:t>• 334 - Computer and Electronic Product Manufacturing</w:t>
      </w:r>
    </w:p>
    <w:p>
      <w:r>
        <w:t>• 335 - Electrical Equipment, Appliance, and Component Manufacturing</w:t>
      </w:r>
    </w:p>
    <w:p>
      <w:r>
        <w:t>• 336 - Transportation Equipment Manufacturing</w:t>
      </w:r>
    </w:p>
    <w:p>
      <w:r>
        <w:t>• 337 - Furniture and Related Product Manufacturing</w:t>
      </w:r>
    </w:p>
    <w:p>
      <w:r>
        <w:t>• 339 - Miscellaneous Manufacturing</w:t>
      </w:r>
    </w:p>
    <w:p>
      <w:r>
        <w:t>• 423 - Merchant Wholesalers, Durable Goods</w:t>
      </w:r>
    </w:p>
    <w:p>
      <w:r>
        <w:t>• 424 - Merchant Wholesalers, Nondurable Goods</w:t>
      </w:r>
    </w:p>
    <w:p>
      <w:r>
        <w:t>• 425 - Wholesale Trade Agents and Brokers</w:t>
      </w:r>
    </w:p>
    <w:p>
      <w:r>
        <w:t>• 441 - Motor Vehicle and Parts Dealers</w:t>
      </w:r>
    </w:p>
    <w:p>
      <w:r>
        <w:t>• 444 - Building Material and Garden Equipment and Supplies Dealers</w:t>
      </w:r>
    </w:p>
    <w:p>
      <w:r>
        <w:t>• 445 - Food and Beverage Retailers</w:t>
      </w:r>
    </w:p>
    <w:p>
      <w:r>
        <w:t>• 449 - Furniture, Home Furnishings, Electronics, and Appliance Retailers</w:t>
      </w:r>
    </w:p>
    <w:p>
      <w:r>
        <w:t>• 451 - Sporting Goods, Hobby, Musical Instrument, Book, and Miscellaneous Retailers</w:t>
      </w:r>
    </w:p>
    <w:p>
      <w:r>
        <w:t>• 455 - General Merchandise Retailers</w:t>
      </w:r>
    </w:p>
    <w:p>
      <w:r>
        <w:t>• 456 - Health and Personal Care Retailers</w:t>
      </w:r>
    </w:p>
    <w:p>
      <w:r>
        <w:t>• 457 - Gasoline Stations and Fuel Dealers</w:t>
      </w:r>
    </w:p>
    <w:p>
      <w:r>
        <w:t>• 458 - Clothing, Clothing Accessories, Shoe, and Jewelry Retailers</w:t>
      </w:r>
    </w:p>
    <w:p>
      <w:r>
        <w:t>• 481 - Air Transportation</w:t>
      </w:r>
    </w:p>
    <w:p>
      <w:r>
        <w:t>• 482 - Rail Transportation</w:t>
      </w:r>
    </w:p>
    <w:p>
      <w:r>
        <w:t>• 483 - Water Transportation</w:t>
      </w:r>
    </w:p>
    <w:p>
      <w:r>
        <w:t>• 484 - Truck Transportation</w:t>
      </w:r>
    </w:p>
    <w:p>
      <w:r>
        <w:t>• 485 - Transit and Ground Passenger Transportation</w:t>
      </w:r>
    </w:p>
    <w:p>
      <w:r>
        <w:t>• 486 - Pipeline Transportation</w:t>
      </w:r>
    </w:p>
    <w:p>
      <w:r>
        <w:t>• 487 - Scenic and Sightseeing Transportation</w:t>
      </w:r>
    </w:p>
    <w:p>
      <w:r>
        <w:t>• 488 - Support Activities for Transportation</w:t>
      </w:r>
    </w:p>
    <w:p>
      <w:r>
        <w:t>• 491 - Postal Service</w:t>
      </w:r>
    </w:p>
    <w:p>
      <w:r>
        <w:t>• 492 - Couriers and Messengers</w:t>
      </w:r>
    </w:p>
    <w:p>
      <w:r>
        <w:t>• 493 - Warehousing and Storage</w:t>
      </w:r>
    </w:p>
    <w:p>
      <w:r>
        <w:t>• 512 - Motion Picture and Sound Recording Industries</w:t>
      </w:r>
    </w:p>
    <w:p>
      <w:r>
        <w:t>• 513 - Publishing Industries</w:t>
      </w:r>
    </w:p>
    <w:p>
      <w:r>
        <w:t>• 516 - Broadcasting and Content Providers</w:t>
      </w:r>
    </w:p>
    <w:p>
      <w:r>
        <w:t>• 517 - Telecommunications</w:t>
      </w:r>
    </w:p>
    <w:p>
      <w:r>
        <w:t>• 518 - Computing Infrastructure Providers, Data Processing, Web Hosting</w:t>
      </w:r>
    </w:p>
    <w:p>
      <w:r>
        <w:t>• 519 - Web Search Portals, Libraries, Archives, and Other Information Services</w:t>
      </w:r>
    </w:p>
    <w:p>
      <w:r>
        <w:t>• 521 - Monetary Authorities-Central Bank</w:t>
      </w:r>
    </w:p>
    <w:p>
      <w:r>
        <w:t>• 522 - Credit Intermediation and Related Activities</w:t>
      </w:r>
    </w:p>
    <w:p>
      <w:r>
        <w:t>• 523 - Securities, Commodity Contracts, and Other Financial Investments</w:t>
      </w:r>
    </w:p>
    <w:p>
      <w:r>
        <w:t>• 524 - Insurance Carriers and Related Activities</w:t>
      </w:r>
    </w:p>
    <w:p>
      <w:r>
        <w:t>• 525 - Funds, Trusts, and Other Financial Vehicles</w:t>
      </w:r>
    </w:p>
    <w:p>
      <w:r>
        <w:t>• 531 - Real Estate</w:t>
      </w:r>
    </w:p>
    <w:p>
      <w:r>
        <w:t>• 532 - Rental and Leasing Services</w:t>
      </w:r>
    </w:p>
    <w:p>
      <w:r>
        <w:t>• 533 - Lessors of Nonfinancial Intangible Assets</w:t>
      </w:r>
    </w:p>
    <w:p>
      <w:r>
        <w:t>• 541 - Professional, Scientific, and Technical Services</w:t>
      </w:r>
    </w:p>
    <w:p>
      <w:r>
        <w:t>• 551 - Management of Companies and Enterprises</w:t>
      </w:r>
    </w:p>
    <w:p>
      <w:r>
        <w:t>• 561 - Administrative and Support Services</w:t>
      </w:r>
    </w:p>
    <w:p>
      <w:r>
        <w:t>• 562 - Waste Management and Remediation Services</w:t>
      </w:r>
    </w:p>
    <w:p>
      <w:r>
        <w:t>• 611 - Educational Services</w:t>
      </w:r>
    </w:p>
    <w:p>
      <w:r>
        <w:t>• 621 - Ambulatory Health Care Services</w:t>
      </w:r>
    </w:p>
    <w:p>
      <w:r>
        <w:t>• 622 - Hospitals</w:t>
      </w:r>
    </w:p>
    <w:p>
      <w:r>
        <w:t>• 623 - Nursing and Residential Care Facilities</w:t>
      </w:r>
    </w:p>
    <w:p>
      <w:r>
        <w:t>• 624 - Social Assistance</w:t>
      </w:r>
    </w:p>
    <w:p>
      <w:r>
        <w:t>• 711 - Performing Arts, Spectator Sports, and Related Industries</w:t>
      </w:r>
    </w:p>
    <w:p>
      <w:r>
        <w:t>• 712 - Museums, Historical Sites, and Similar Institutions</w:t>
      </w:r>
    </w:p>
    <w:p>
      <w:r>
        <w:t>• 713 - Amusement, Gambling, and Recreation Industries</w:t>
      </w:r>
    </w:p>
    <w:p>
      <w:r>
        <w:t>• 721 - Accommodation</w:t>
      </w:r>
    </w:p>
    <w:p>
      <w:r>
        <w:t>• 722 - Food Services and Drinking Places</w:t>
      </w:r>
    </w:p>
    <w:p>
      <w:r>
        <w:t>• 811 - Repair and Maintenance</w:t>
      </w:r>
    </w:p>
    <w:p>
      <w:r>
        <w:t>• 812 - Personal and Laundry Services</w:t>
      </w:r>
    </w:p>
    <w:p>
      <w:r>
        <w:t>• 813 - Religious, Grantmaking, Civic, Professional, and Similar Organizations</w:t>
      </w:r>
    </w:p>
    <w:p>
      <w:r>
        <w:t>• 814 - Private Households</w:t>
      </w:r>
    </w:p>
    <w:p>
      <w:r>
        <w:t>• 921 - Executive, Legislative, and Other General Government Support</w:t>
      </w:r>
    </w:p>
    <w:p>
      <w:r>
        <w:t>• 922 - Justice, Public Order, and Safety Activities</w:t>
      </w:r>
    </w:p>
    <w:p>
      <w:r>
        <w:t>• 923 - Administration of Human Resource Programs</w:t>
      </w:r>
    </w:p>
    <w:p>
      <w:r>
        <w:t>• 924 - Administration of Environmental Quality Programs</w:t>
      </w:r>
    </w:p>
    <w:p>
      <w:r>
        <w:t>• 925 - Administration of Housing Programs, Urban Planning, and Community Development</w:t>
      </w:r>
    </w:p>
    <w:p>
      <w:r>
        <w:t>• 926 - Administration of Economic Programs</w:t>
      </w:r>
    </w:p>
    <w:p>
      <w:r>
        <w:t>• 927 - Space Research and Technology</w:t>
      </w:r>
    </w:p>
    <w:p>
      <w:r>
        <w:t>• 928 - National Security and International Affairs</w:t>
      </w:r>
    </w:p>
    <w:p>
      <w:pPr>
        <w:pStyle w:val="Heading3"/>
      </w:pPr>
      <w:r>
        <w:t>Mentoring Focus Areas</w:t>
      </w:r>
    </w:p>
    <w:p>
      <w:r>
        <w:t>• Business Planning &amp; Strategy</w:t>
      </w:r>
    </w:p>
    <w:p>
      <w:r>
        <w:t>• Marketing &amp; Sales</w:t>
      </w:r>
    </w:p>
    <w:p>
      <w:r>
        <w:t>• Financial Management &amp; Accounting</w:t>
      </w:r>
    </w:p>
    <w:p>
      <w:r>
        <w:t>• Operations &amp; Process Improvement</w:t>
      </w:r>
    </w:p>
    <w:p>
      <w:r>
        <w:t>• Human Resources &amp; Team Building</w:t>
      </w:r>
    </w:p>
    <w:p>
      <w:r>
        <w:t>• Legal &amp; Compliance</w:t>
      </w:r>
    </w:p>
    <w:p>
      <w:r>
        <w:t>• Technology &amp; Digital Transformation</w:t>
      </w:r>
    </w:p>
    <w:p>
      <w:r>
        <w:t>• Access to Capital &amp; Funding</w:t>
      </w:r>
    </w:p>
    <w:p>
      <w:r>
        <w:t>• E-Commerce &amp; Online Business</w:t>
      </w:r>
    </w:p>
    <w:p>
      <w:r>
        <w:t>• Export &amp; International Trade</w:t>
      </w:r>
    </w:p>
    <w:p>
      <w:r>
        <w:t>• Nonprofit Management</w:t>
      </w:r>
    </w:p>
    <w:p>
      <w:r>
        <w:t>• Social Entrepreneurship</w:t>
      </w:r>
    </w:p>
    <w:p>
      <w:r>
        <w:t>• Real Estate &amp; Property Management</w:t>
      </w:r>
    </w:p>
    <w:p>
      <w:r>
        <w:t>• Retail &amp; Consumer Goods</w:t>
      </w:r>
    </w:p>
    <w:p>
      <w:r>
        <w:t>• Food &amp; Beverage</w:t>
      </w:r>
    </w:p>
    <w:p>
      <w:r>
        <w:t>• Healthcare &amp; Wellness</w:t>
      </w:r>
    </w:p>
    <w:p>
      <w:r>
        <w:t>• Manufacturing &amp; Supply Chain</w:t>
      </w:r>
    </w:p>
    <w:p>
      <w:r>
        <w:t>• Construction &amp; Trades</w:t>
      </w:r>
    </w:p>
    <w:p>
      <w:pPr>
        <w:pStyle w:val="Heading3"/>
      </w:pPr>
      <w:r>
        <w:t>Revenue Range</w:t>
      </w:r>
    </w:p>
    <w:p>
      <w:r>
        <w:t>• Pre-Revenue</w:t>
      </w:r>
    </w:p>
    <w:p>
      <w:r>
        <w:t>• Under $50K</w:t>
      </w:r>
    </w:p>
    <w:p>
      <w:r>
        <w:t>• $50K - $100K</w:t>
      </w:r>
    </w:p>
    <w:p>
      <w:r>
        <w:t>• $100K - $250K</w:t>
      </w:r>
    </w:p>
    <w:p>
      <w:r>
        <w:t>• $250K - $500K</w:t>
      </w:r>
    </w:p>
    <w:p>
      <w:r>
        <w:t>• $500K - $1M</w:t>
      </w:r>
    </w:p>
    <w:p>
      <w:r>
        <w:t>• Over $1M</w:t>
      </w:r>
    </w:p>
    <w:p>
      <w:pPr>
        <w:pStyle w:val="Heading3"/>
      </w:pPr>
      <w:r>
        <w:t>Current Professional Advisors</w:t>
      </w:r>
    </w:p>
    <w:p>
      <w:r>
        <w:t>• Banker / Financial Institution</w:t>
      </w:r>
    </w:p>
    <w:p>
      <w:r>
        <w:t>• Attorney / Legal Counsel</w:t>
      </w:r>
    </w:p>
    <w:p>
      <w:r>
        <w:t>• Accountant / CPA</w:t>
      </w:r>
    </w:p>
    <w:p>
      <w:r>
        <w:t>• IT Consultant</w:t>
      </w:r>
    </w:p>
    <w:p>
      <w:r>
        <w:t>• Insurance Agent</w:t>
      </w:r>
    </w:p>
    <w:p>
      <w:r>
        <w:t>• Marketing / PR Consultant</w:t>
      </w:r>
    </w:p>
    <w:p>
      <w:r>
        <w:t>• Business Coach</w:t>
      </w:r>
    </w:p>
    <w:p>
      <w:pPr>
        <w:pStyle w:val="Heading3"/>
      </w:pPr>
      <w:r>
        <w:t>State of Registration</w:t>
      </w:r>
    </w:p>
    <w:p>
      <w:r>
        <w:t>• Alabama</w:t>
      </w:r>
    </w:p>
    <w:p>
      <w:r>
        <w:t>• Alaska</w:t>
      </w:r>
    </w:p>
    <w:p>
      <w:r>
        <w:t>• Arizona</w:t>
      </w:r>
    </w:p>
    <w:p>
      <w:r>
        <w:t>• Arkansas</w:t>
      </w:r>
    </w:p>
    <w:p>
      <w:r>
        <w:t>• California</w:t>
      </w:r>
    </w:p>
    <w:p>
      <w:r>
        <w:t>• Colorado</w:t>
      </w:r>
    </w:p>
    <w:p>
      <w:r>
        <w:t>• Connecticut</w:t>
      </w:r>
    </w:p>
    <w:p>
      <w:r>
        <w:t>• Delaware</w:t>
      </w:r>
    </w:p>
    <w:p>
      <w:r>
        <w:t>• Florida</w:t>
      </w:r>
    </w:p>
    <w:p>
      <w:r>
        <w:t>• Georgia</w:t>
      </w:r>
    </w:p>
    <w:p>
      <w:r>
        <w:t>• Hawaii</w:t>
      </w:r>
    </w:p>
    <w:p>
      <w:r>
        <w:t>• Idaho</w:t>
      </w:r>
    </w:p>
    <w:p>
      <w:r>
        <w:t>• Illinois</w:t>
      </w:r>
    </w:p>
    <w:p>
      <w:r>
        <w:t>• Indiana</w:t>
      </w:r>
    </w:p>
    <w:p>
      <w:r>
        <w:t>• Iowa</w:t>
      </w:r>
    </w:p>
    <w:p>
      <w:r>
        <w:t>• Kansas</w:t>
      </w:r>
    </w:p>
    <w:p>
      <w:r>
        <w:t>• Kentucky</w:t>
      </w:r>
    </w:p>
    <w:p>
      <w:r>
        <w:t>• Louisiana</w:t>
      </w:r>
    </w:p>
    <w:p>
      <w:r>
        <w:t>• Maine</w:t>
      </w:r>
    </w:p>
    <w:p>
      <w:r>
        <w:t>• Maryland</w:t>
      </w:r>
    </w:p>
    <w:p>
      <w:r>
        <w:t>• Massachusetts</w:t>
      </w:r>
    </w:p>
    <w:p>
      <w:r>
        <w:t>• Michigan</w:t>
      </w:r>
    </w:p>
    <w:p>
      <w:r>
        <w:t>• Minnesota</w:t>
      </w:r>
    </w:p>
    <w:p>
      <w:r>
        <w:t>• Mississippi</w:t>
      </w:r>
    </w:p>
    <w:p>
      <w:r>
        <w:t>• Missouri</w:t>
      </w:r>
    </w:p>
    <w:p>
      <w:r>
        <w:t>• Montana</w:t>
      </w:r>
    </w:p>
    <w:p>
      <w:r>
        <w:t>• Nebraska</w:t>
      </w:r>
    </w:p>
    <w:p>
      <w:r>
        <w:t>• Nevada</w:t>
      </w:r>
    </w:p>
    <w:p>
      <w:r>
        <w:t>• New Hampshire</w:t>
      </w:r>
    </w:p>
    <w:p>
      <w:r>
        <w:t>• New Jersey</w:t>
      </w:r>
    </w:p>
    <w:p>
      <w:r>
        <w:t>• New Mexico</w:t>
      </w:r>
    </w:p>
    <w:p>
      <w:r>
        <w:t>• New York</w:t>
      </w:r>
    </w:p>
    <w:p>
      <w:r>
        <w:t>• North Carolina</w:t>
      </w:r>
    </w:p>
    <w:p>
      <w:r>
        <w:t>• North Dakota</w:t>
      </w:r>
    </w:p>
    <w:p>
      <w:r>
        <w:t>• Ohio</w:t>
      </w:r>
    </w:p>
    <w:p>
      <w:r>
        <w:t>• Oklahoma</w:t>
      </w:r>
    </w:p>
    <w:p>
      <w:r>
        <w:t>• Oregon</w:t>
      </w:r>
    </w:p>
    <w:p>
      <w:r>
        <w:t>• Pennsylvania</w:t>
      </w:r>
    </w:p>
    <w:p>
      <w:r>
        <w:t>• Rhode Island</w:t>
      </w:r>
    </w:p>
    <w:p>
      <w:r>
        <w:t>• South Carolina</w:t>
      </w:r>
    </w:p>
    <w:p>
      <w:r>
        <w:t>• South Dakota</w:t>
      </w:r>
    </w:p>
    <w:p>
      <w:r>
        <w:t>• Tennessee</w:t>
      </w:r>
    </w:p>
    <w:p>
      <w:r>
        <w:t>• Texas</w:t>
      </w:r>
    </w:p>
    <w:p>
      <w:r>
        <w:t>• Utah</w:t>
      </w:r>
    </w:p>
    <w:p>
      <w:r>
        <w:t>• Vermont</w:t>
      </w:r>
    </w:p>
    <w:p>
      <w:r>
        <w:t>• Virginia</w:t>
      </w:r>
    </w:p>
    <w:p>
      <w:r>
        <w:t>• Washington</w:t>
      </w:r>
    </w:p>
    <w:p>
      <w:r>
        <w:t>• West Virginia</w:t>
      </w:r>
    </w:p>
    <w:p>
      <w:r>
        <w:t>• Wisconsin</w:t>
      </w:r>
    </w:p>
    <w:p>
      <w:r>
        <w:t>• Wyoming</w:t>
      </w:r>
    </w:p>
    <w:p>
      <w:r>
        <w:t>• District of Columbia</w:t>
      </w:r>
    </w:p>
    <w:p>
      <w:pPr>
        <w:pStyle w:val="Heading3"/>
      </w:pPr>
      <w:r>
        <w:t>Legal Business Structure</w:t>
      </w:r>
    </w:p>
    <w:p>
      <w:r>
        <w:t>• Sole Proprietor</w:t>
      </w:r>
    </w:p>
    <w:p>
      <w:r>
        <w:t>• Partnership</w:t>
      </w:r>
    </w:p>
    <w:p>
      <w:r>
        <w:t>• LLC</w:t>
      </w:r>
    </w:p>
    <w:p>
      <w:r>
        <w:t>• S-Corp</w:t>
      </w:r>
    </w:p>
    <w:p>
      <w:r>
        <w:t>• C-Corp</w:t>
      </w:r>
    </w:p>
    <w:p>
      <w:r>
        <w:t>• Non-Profit 501(c)(3)</w:t>
      </w:r>
    </w:p>
    <w:p>
      <w:r>
        <w:t>• Other</w:t>
      </w:r>
    </w:p>
    <w:p>
      <w:pPr>
        <w:pStyle w:val="Heading3"/>
      </w:pPr>
      <w:r>
        <w:t>Geographic Service Area</w:t>
      </w:r>
    </w:p>
    <w:p>
      <w:r>
        <w:t>• City of Cleveland</w:t>
      </w:r>
    </w:p>
    <w:p>
      <w:r>
        <w:t>• Cuyahoga County</w:t>
      </w:r>
    </w:p>
    <w:p>
      <w:r>
        <w:t>• Greater Cleveland</w:t>
      </w:r>
    </w:p>
    <w:p>
      <w:r>
        <w:t>• Akron / Summit County</w:t>
      </w:r>
    </w:p>
    <w:p>
      <w:r>
        <w:t>• Greater Akron</w:t>
      </w:r>
    </w:p>
    <w:p>
      <w:r>
        <w:t>• Lake County</w:t>
      </w:r>
    </w:p>
    <w:p>
      <w:r>
        <w:t>• Lorain County</w:t>
      </w:r>
    </w:p>
    <w:p>
      <w:r>
        <w:t>• Medina County</w:t>
      </w:r>
    </w:p>
    <w:p>
      <w:r>
        <w:t>• Geauga County</w:t>
      </w:r>
    </w:p>
    <w:p>
      <w:r>
        <w:t>• Portage County</w:t>
      </w:r>
    </w:p>
    <w:p>
      <w:r>
        <w:t>• Stark County</w:t>
      </w:r>
    </w:p>
    <w:p>
      <w:r>
        <w:t>• Northeast Ohio (Regional)</w:t>
      </w:r>
    </w:p>
    <w:p>
      <w:r>
        <w:t>• Statewide</w:t>
      </w:r>
    </w:p>
    <w:p>
      <w:r>
        <w:t>• National</w:t>
      </w:r>
    </w:p>
    <w:p>
      <w:pPr>
        <w:pStyle w:val="Heading3"/>
      </w:pPr>
      <w:r>
        <w:t>Target Population</w:t>
      </w:r>
    </w:p>
    <w:p>
      <w:r>
        <w:t>• General Business Community</w:t>
      </w:r>
    </w:p>
    <w:p>
      <w:r>
        <w:t>• Minority-Owned Businesses</w:t>
      </w:r>
    </w:p>
    <w:p>
      <w:r>
        <w:t>• Women Entrepreneurs</w:t>
      </w:r>
    </w:p>
    <w:p>
      <w:r>
        <w:t>• Veteran-Owned Businesses</w:t>
      </w:r>
    </w:p>
    <w:p>
      <w:r>
        <w:t>• Immigrant &amp; Refugee Entrepreneurs</w:t>
      </w:r>
    </w:p>
    <w:p>
      <w:r>
        <w:t>• Youth Entrepreneurs</w:t>
      </w:r>
    </w:p>
    <w:p>
      <w:r>
        <w:t>• Low-Income Entrepreneurs</w:t>
      </w:r>
    </w:p>
    <w:p>
      <w:r>
        <w:t>• Tech Startups</w:t>
      </w:r>
    </w:p>
    <w:p>
      <w:r>
        <w:t>• Food &amp; Beverage</w:t>
      </w:r>
    </w:p>
    <w:p>
      <w:r>
        <w:t>• Manufacturing</w:t>
      </w:r>
    </w:p>
    <w:p>
      <w:r>
        <w:t>• Healthcare</w:t>
      </w:r>
    </w:p>
    <w:p>
      <w:r>
        <w:t>• Non-Profit Organizations</w:t>
      </w:r>
    </w:p>
    <w:p>
      <w:r>
        <w:t>• LGBTQ+ Entrepreneurs</w:t>
      </w:r>
    </w:p>
    <w:p>
      <w:r>
        <w:t>• Rural Businesses</w:t>
      </w:r>
    </w:p>
    <w:p>
      <w:pPr>
        <w:pStyle w:val="Heading2"/>
      </w:pPr>
      <w:r>
        <w:t>Contact</w:t>
      </w:r>
    </w:p>
    <w:p>
      <w:pPr>
        <w:pStyle w:val="Heading3"/>
      </w:pPr>
      <w:r>
        <w:t>NAICS Sectors</w:t>
      </w:r>
    </w:p>
    <w:p>
      <w:r>
        <w:t>• 11 - Agriculture, Forestry, Fishing</w:t>
      </w:r>
    </w:p>
    <w:p>
      <w:r>
        <w:t>• 21 - Mining, Quarrying, Oil &amp; Gas</w:t>
      </w:r>
    </w:p>
    <w:p>
      <w:r>
        <w:t>• 22 - Utilities</w:t>
      </w:r>
    </w:p>
    <w:p>
      <w:r>
        <w:t>• 23 - Construction</w:t>
      </w:r>
    </w:p>
    <w:p>
      <w:r>
        <w:t>• 31-33 - Manufacturing</w:t>
      </w:r>
    </w:p>
    <w:p>
      <w:r>
        <w:t>• 42 - Wholesale Trade</w:t>
      </w:r>
    </w:p>
    <w:p>
      <w:r>
        <w:t>• 44-45 - Retail Trade</w:t>
      </w:r>
    </w:p>
    <w:p>
      <w:r>
        <w:t>• 48-49 - Transportation &amp; Warehousing</w:t>
      </w:r>
    </w:p>
    <w:p>
      <w:r>
        <w:t>• 51 - Information</w:t>
      </w:r>
    </w:p>
    <w:p>
      <w:r>
        <w:t>• 52 - Finance &amp; Insurance</w:t>
      </w:r>
    </w:p>
    <w:p>
      <w:r>
        <w:t>• 53 - Real Estate</w:t>
      </w:r>
    </w:p>
    <w:p>
      <w:r>
        <w:t>• 54 - Professional, Scientific &amp; Technical</w:t>
      </w:r>
    </w:p>
    <w:p>
      <w:r>
        <w:t>• 55 - Management of Companies</w:t>
      </w:r>
    </w:p>
    <w:p>
      <w:r>
        <w:t>• 56 - Administrative &amp; Support Services</w:t>
      </w:r>
    </w:p>
    <w:p>
      <w:r>
        <w:t>• 61 - Educational Services</w:t>
      </w:r>
    </w:p>
    <w:p>
      <w:r>
        <w:t>• 62 - Health Care &amp; Social Assistance</w:t>
      </w:r>
    </w:p>
    <w:p>
      <w:r>
        <w:t>• 71 - Arts, Entertainment &amp; Recreation</w:t>
      </w:r>
    </w:p>
    <w:p>
      <w:r>
        <w:t>• 72 - Accommodation &amp; Food Services</w:t>
      </w:r>
    </w:p>
    <w:p>
      <w:r>
        <w:t>• 81 - Other Services</w:t>
      </w:r>
    </w:p>
    <w:p>
      <w:r>
        <w:t>• 92 - Public Administration</w:t>
      </w:r>
    </w:p>
    <w:p>
      <w:pPr>
        <w:pStyle w:val="Heading3"/>
      </w:pPr>
      <w:r>
        <w:t>Mentoring Focus Areas</w:t>
      </w:r>
    </w:p>
    <w:p>
      <w:r>
        <w:t>• Business Planning &amp; Strategy</w:t>
      </w:r>
    </w:p>
    <w:p>
      <w:r>
        <w:t>• Marketing &amp; Sales</w:t>
      </w:r>
    </w:p>
    <w:p>
      <w:r>
        <w:t>• Financial Management &amp; Accounting</w:t>
      </w:r>
    </w:p>
    <w:p>
      <w:r>
        <w:t>• Operations &amp; Process Improvement</w:t>
      </w:r>
    </w:p>
    <w:p>
      <w:r>
        <w:t>• Human Resources &amp; Team Building</w:t>
      </w:r>
    </w:p>
    <w:p>
      <w:r>
        <w:t>• Legal &amp; Compliance</w:t>
      </w:r>
    </w:p>
    <w:p>
      <w:r>
        <w:t>• Technology &amp; Digital Transformation</w:t>
      </w:r>
    </w:p>
    <w:p>
      <w:r>
        <w:t>• Access to Capital &amp; Funding</w:t>
      </w:r>
    </w:p>
    <w:p>
      <w:r>
        <w:t>• E-Commerce &amp; Online Business</w:t>
      </w:r>
    </w:p>
    <w:p>
      <w:r>
        <w:t>• Export &amp; International Trade</w:t>
      </w:r>
    </w:p>
    <w:p>
      <w:r>
        <w:t>• Nonprofit Management</w:t>
      </w:r>
    </w:p>
    <w:p>
      <w:r>
        <w:t>• Social Entrepreneurship</w:t>
      </w:r>
    </w:p>
    <w:p>
      <w:r>
        <w:t>• Real Estate &amp; Property Management</w:t>
      </w:r>
    </w:p>
    <w:p>
      <w:r>
        <w:t>• Retail &amp; Consumer Goods</w:t>
      </w:r>
    </w:p>
    <w:p>
      <w:r>
        <w:t>• Food &amp; Beverage</w:t>
      </w:r>
    </w:p>
    <w:p>
      <w:r>
        <w:t>• Healthcare &amp; Wellness</w:t>
      </w:r>
    </w:p>
    <w:p>
      <w:r>
        <w:t>• Manufacturing &amp; Supply Chain</w:t>
      </w:r>
    </w:p>
    <w:p>
      <w:r>
        <w:t>• Construction &amp; Trades</w:t>
      </w:r>
    </w:p>
    <w:p>
      <w:pPr>
        <w:pStyle w:val="Heading3"/>
      </w:pPr>
      <w:r>
        <w:t>Skills &amp; Expertise Tags</w:t>
      </w:r>
    </w:p>
    <w:p>
      <w:r>
        <w:t>• Startup Formation</w:t>
      </w:r>
    </w:p>
    <w:p>
      <w:r>
        <w:t>• Business Plan Writing</w:t>
      </w:r>
    </w:p>
    <w:p>
      <w:r>
        <w:t>• Pitch Deck Development</w:t>
      </w:r>
    </w:p>
    <w:p>
      <w:r>
        <w:t>• Financial Modeling</w:t>
      </w:r>
    </w:p>
    <w:p>
      <w:r>
        <w:t>• QuickBooks / Bookkeeping</w:t>
      </w:r>
    </w:p>
    <w:p>
      <w:r>
        <w:t>• Grant Writing</w:t>
      </w:r>
    </w:p>
    <w:p>
      <w:r>
        <w:t>• SBA Loans</w:t>
      </w:r>
    </w:p>
    <w:p>
      <w:r>
        <w:t>• Angel &amp; Venture Capital</w:t>
      </w:r>
    </w:p>
    <w:p>
      <w:r>
        <w:t>• Crowdfunding</w:t>
      </w:r>
    </w:p>
    <w:p>
      <w:r>
        <w:t>• SEO &amp; Digital Marketing</w:t>
      </w:r>
    </w:p>
    <w:p>
      <w:r>
        <w:t>• Social Media Strategy</w:t>
      </w:r>
    </w:p>
    <w:p>
      <w:r>
        <w:t>• Brand Development</w:t>
      </w:r>
    </w:p>
    <w:p>
      <w:r>
        <w:t>• Contract Negotiation</w:t>
      </w:r>
    </w:p>
    <w:p>
      <w:r>
        <w:t>• Intellectual Property</w:t>
      </w:r>
    </w:p>
    <w:p>
      <w:r>
        <w:t>• HR Policies &amp; Procedures</w:t>
      </w:r>
    </w:p>
    <w:p>
      <w:r>
        <w:t>• Hiring &amp; Recruiting</w:t>
      </w:r>
    </w:p>
    <w:p>
      <w:r>
        <w:t>• Leadership Coaching</w:t>
      </w:r>
    </w:p>
    <w:p>
      <w:r>
        <w:t>• Franchise Development</w:t>
      </w:r>
    </w:p>
    <w:p>
      <w:r>
        <w:t>• Exit Planning &amp; Business Sale</w:t>
      </w:r>
    </w:p>
    <w:p>
      <w:r>
        <w:t>• Import / Export Compliance</w:t>
      </w:r>
    </w:p>
    <w:p>
      <w:r>
        <w:t>• Website Development</w:t>
      </w:r>
    </w:p>
    <w:p>
      <w:r>
        <w:t>• CRM &amp; Sales Automation</w:t>
      </w:r>
    </w:p>
    <w:p>
      <w:r>
        <w:t>• Data Analytics</w:t>
      </w:r>
    </w:p>
    <w:p>
      <w:r>
        <w:t>• Cybersecurity Basics</w:t>
      </w:r>
    </w:p>
    <w:p>
      <w:pPr>
        <w:pStyle w:val="Heading3"/>
      </w:pPr>
      <w:r>
        <w:t>Fluent Languages</w:t>
      </w:r>
    </w:p>
    <w:p>
      <w:r>
        <w:t>• English</w:t>
      </w:r>
    </w:p>
    <w:p>
      <w:r>
        <w:t>• Spanish</w:t>
      </w:r>
    </w:p>
    <w:p>
      <w:r>
        <w:t>• Arabic</w:t>
      </w:r>
    </w:p>
    <w:p>
      <w:r>
        <w:t>• Chinese (Mandarin)</w:t>
      </w:r>
    </w:p>
    <w:p>
      <w:r>
        <w:t>• Chinese (Cantonese)</w:t>
      </w:r>
    </w:p>
    <w:p>
      <w:r>
        <w:t>• French</w:t>
      </w:r>
    </w:p>
    <w:p>
      <w:r>
        <w:t>• German</w:t>
      </w:r>
    </w:p>
    <w:p>
      <w:r>
        <w:t>• Hindi</w:t>
      </w:r>
    </w:p>
    <w:p>
      <w:r>
        <w:t>• Italian</w:t>
      </w:r>
    </w:p>
    <w:p>
      <w:r>
        <w:t>• Japanese</w:t>
      </w:r>
    </w:p>
    <w:p>
      <w:r>
        <w:t>• Korean</w:t>
      </w:r>
    </w:p>
    <w:p>
      <w:r>
        <w:t>• Polish</w:t>
      </w:r>
    </w:p>
    <w:p>
      <w:r>
        <w:t>• Portuguese</w:t>
      </w:r>
    </w:p>
    <w:p>
      <w:r>
        <w:t>• Russian</w:t>
      </w:r>
    </w:p>
    <w:p>
      <w:r>
        <w:t>• Somali</w:t>
      </w:r>
    </w:p>
    <w:p>
      <w:r>
        <w:t>• Tagalog</w:t>
      </w:r>
    </w:p>
    <w:p>
      <w:r>
        <w:t>• Ukrainian</w:t>
      </w:r>
    </w:p>
    <w:p>
      <w:r>
        <w:t>• Vietnamese</w:t>
      </w:r>
    </w:p>
    <w:p>
      <w:r>
        <w:t>• Other</w:t>
      </w:r>
    </w:p>
    <w:p>
      <w:pPr>
        <w:pStyle w:val="Heading3"/>
      </w:pPr>
      <w:r>
        <w:t>How Did You Hear About CBM</w:t>
      </w:r>
    </w:p>
    <w:p>
      <w:r>
        <w:t>• CBM Website</w:t>
      </w:r>
    </w:p>
    <w:p>
      <w:r>
        <w:t>• Google Search</w:t>
      </w:r>
    </w:p>
    <w:p>
      <w:r>
        <w:t>• Social Media</w:t>
      </w:r>
    </w:p>
    <w:p>
      <w:r>
        <w:t>• Referred by a Mentor</w:t>
      </w:r>
    </w:p>
    <w:p>
      <w:r>
        <w:t>• Referred by a Client</w:t>
      </w:r>
    </w:p>
    <w:p>
      <w:r>
        <w:t>• Chamber of Commerce</w:t>
      </w:r>
    </w:p>
    <w:p>
      <w:r>
        <w:t>• SBDC / SCORE</w:t>
      </w:r>
    </w:p>
    <w:p>
      <w:r>
        <w:t>• Community Organization</w:t>
      </w:r>
    </w:p>
    <w:p>
      <w:r>
        <w:t>• University / College</w:t>
      </w:r>
    </w:p>
    <w:p>
      <w:r>
        <w:t>• Event or Workshop</w:t>
      </w:r>
    </w:p>
    <w:p>
      <w:r>
        <w:t>• News / Media</w:t>
      </w:r>
    </w:p>
    <w:p>
      <w:r>
        <w:t>• Other</w:t>
      </w:r>
    </w:p>
    <w:p>
      <w:pPr>
        <w:pStyle w:val="Heading2"/>
      </w:pPr>
      <w:r>
        <w:t>Engagement</w:t>
      </w:r>
    </w:p>
    <w:p>
      <w:pPr>
        <w:pStyle w:val="Heading3"/>
      </w:pPr>
      <w:r>
        <w:t>Status</w:t>
      </w:r>
    </w:p>
    <w:p>
      <w:r>
        <w:t>• Submitted</w:t>
      </w:r>
    </w:p>
    <w:p>
      <w:r>
        <w:t>• Pending Acceptance</w:t>
      </w:r>
    </w:p>
    <w:p>
      <w:r>
        <w:t>• Assigned</w:t>
      </w:r>
    </w:p>
    <w:p>
      <w:r>
        <w:t>• Mentor Declined</w:t>
      </w:r>
    </w:p>
    <w:p>
      <w:r>
        <w:t>• Active</w:t>
      </w:r>
    </w:p>
    <w:p>
      <w:r>
        <w:t>• On-Hold</w:t>
      </w:r>
    </w:p>
    <w:p>
      <w:r>
        <w:t>• Dormant</w:t>
      </w:r>
    </w:p>
    <w:p>
      <w:r>
        <w:t>• Inactive</w:t>
      </w:r>
    </w:p>
    <w:p>
      <w:r>
        <w:t>• Abandoned</w:t>
      </w:r>
    </w:p>
    <w:p>
      <w:r>
        <w:t>• Completed</w:t>
      </w:r>
    </w:p>
    <w:p>
      <w:pPr>
        <w:pStyle w:val="Heading2"/>
      </w:pPr>
      <w:r>
        <w:t>Session</w:t>
      </w:r>
    </w:p>
    <w:p>
      <w:pPr>
        <w:pStyle w:val="Heading3"/>
      </w:pPr>
      <w:r>
        <w:t>Topics Covered</w:t>
      </w:r>
    </w:p>
    <w:p>
      <w:r>
        <w:t>• Business Planning</w:t>
      </w:r>
    </w:p>
    <w:p>
      <w:r>
        <w:t>• Marketing Strategy</w:t>
      </w:r>
    </w:p>
    <w:p>
      <w:r>
        <w:t>• Financial Review</w:t>
      </w:r>
    </w:p>
    <w:p>
      <w:r>
        <w:t>• Sales &amp; Revenue Growth</w:t>
      </w:r>
    </w:p>
    <w:p>
      <w:r>
        <w:t>• Operations &amp; Processes</w:t>
      </w:r>
    </w:p>
    <w:p>
      <w:r>
        <w:t>• HR &amp; Staffing</w:t>
      </w:r>
    </w:p>
    <w:p>
      <w:r>
        <w:t>• Legal &amp; Compliance</w:t>
      </w:r>
    </w:p>
    <w:p>
      <w:r>
        <w:t>• Technology &amp; Systems</w:t>
      </w:r>
    </w:p>
    <w:p>
      <w:r>
        <w:t>• Funding &amp; Capital</w:t>
      </w:r>
    </w:p>
    <w:p>
      <w:r>
        <w:t>• Customer Discovery</w:t>
      </w:r>
    </w:p>
    <w:p>
      <w:r>
        <w:t>• Product / Service Development</w:t>
      </w:r>
    </w:p>
    <w:p>
      <w:r>
        <w:t>• Partnerships &amp; Networking</w:t>
      </w:r>
    </w:p>
    <w:p>
      <w:r>
        <w:t>• Goal Setting &amp; Accountability</w:t>
      </w:r>
    </w:p>
    <w:p>
      <w:r>
        <w:t>• Crisis &amp; Problem Solving</w:t>
      </w:r>
    </w:p>
    <w:p>
      <w:r>
        <w:t>• Other</w:t>
      </w:r>
    </w:p>
    <w:p>
      <w:pPr>
        <w:pStyle w:val="Heading2"/>
      </w:pPr>
      <w:r>
        <w:t>Workshop</w:t>
      </w:r>
    </w:p>
    <w:p>
      <w:pPr>
        <w:pStyle w:val="Heading3"/>
      </w:pPr>
      <w:r>
        <w:t>Topic/Category</w:t>
      </w:r>
    </w:p>
    <w:p>
      <w:r>
        <w:t>• Business Planning &amp; Strategy</w:t>
      </w:r>
    </w:p>
    <w:p>
      <w:r>
        <w:t>• Marketing &amp; Sales</w:t>
      </w:r>
    </w:p>
    <w:p>
      <w:r>
        <w:t>• Financial Management &amp; Accounting</w:t>
      </w:r>
    </w:p>
    <w:p>
      <w:r>
        <w:t>• Operations &amp; Process Improvement</w:t>
      </w:r>
    </w:p>
    <w:p>
      <w:r>
        <w:t>• Human Resources &amp; Team Building</w:t>
      </w:r>
    </w:p>
    <w:p>
      <w:r>
        <w:t>• Legal &amp; Compliance</w:t>
      </w:r>
    </w:p>
    <w:p>
      <w:r>
        <w:t>• Technology &amp; Digital Transformation</w:t>
      </w:r>
    </w:p>
    <w:p>
      <w:r>
        <w:t>• Access to Capital &amp; Funding</w:t>
      </w:r>
    </w:p>
    <w:p>
      <w:r>
        <w:t>• E-Commerce &amp; Online Business</w:t>
      </w:r>
    </w:p>
    <w:p>
      <w:r>
        <w:t>• Export &amp; International Trade</w:t>
      </w:r>
    </w:p>
    <w:p>
      <w:r>
        <w:t>• Nonprofit Management</w:t>
      </w:r>
    </w:p>
    <w:p>
      <w:r>
        <w:t>• Social Entrepreneurship</w:t>
      </w:r>
    </w:p>
    <w:p>
      <w:r>
        <w:t>• Real Estate &amp; Property Management</w:t>
      </w:r>
    </w:p>
    <w:p>
      <w:r>
        <w:t>• Retail &amp; Consumer Goods</w:t>
      </w:r>
    </w:p>
    <w:p>
      <w:r>
        <w:t>• Food &amp; Beverage</w:t>
      </w:r>
    </w:p>
    <w:p>
      <w:r>
        <w:t>• Healthcare &amp; Wellness</w:t>
      </w:r>
    </w:p>
    <w:p>
      <w:r>
        <w:t>• Manufacturing &amp; Supply Chain</w:t>
      </w:r>
    </w:p>
    <w:p>
      <w:r>
        <w:t>• Construction &amp; Trades</w:t>
      </w:r>
    </w:p>
    <w:p>
      <w:pPr>
        <w:pStyle w:val="Heading1"/>
      </w:pPr>
      <w:r>
        <w:t>Appendix B — Deployment Status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20"/>
              </w:rPr>
              <w:t>Entity</w:t>
            </w:r>
          </w:p>
        </w:tc>
        <w:tc>
          <w:tcPr>
            <w:tcW w:type="dxa" w:w="1872"/>
            <w:shd w:val="clear" w:color="auto" w:fill="1F497D"/>
          </w:tcPr>
          <w:p>
            <w:r>
              <w:rPr>
                <w:b/>
                <w:color w:val="FFFFFF"/>
                <w:sz w:val="20"/>
              </w:rPr>
              <w:t>Fields</w:t>
            </w:r>
          </w:p>
        </w:tc>
        <w:tc>
          <w:tcPr>
            <w:tcW w:type="dxa" w:w="1872"/>
            <w:shd w:val="clear" w:color="auto" w:fill="1F497D"/>
          </w:tcPr>
          <w:p>
            <w:r>
              <w:rPr>
                <w:b/>
                <w:color w:val="FFFFFF"/>
                <w:sz w:val="20"/>
              </w:rPr>
              <w:t>Layout</w:t>
            </w:r>
          </w:p>
        </w:tc>
        <w:tc>
          <w:tcPr>
            <w:tcW w:type="dxa" w:w="1872"/>
            <w:shd w:val="clear" w:color="auto" w:fill="1F497D"/>
          </w:tcPr>
          <w:p>
            <w:r>
              <w:rPr>
                <w:b/>
                <w:color w:val="FFFFFF"/>
                <w:sz w:val="20"/>
              </w:rPr>
              <w:t>Relationships</w:t>
            </w:r>
          </w:p>
        </w:tc>
        <w:tc>
          <w:tcPr>
            <w:tcW w:type="dxa" w:w="1872"/>
            <w:shd w:val="clear" w:color="auto" w:fill="1F497D"/>
          </w:tcPr>
          <w:p>
            <w:r>
              <w:rPr>
                <w:b/>
                <w:color w:val="FFFFFF"/>
                <w:sz w:val="20"/>
              </w:rPr>
              <w:t>Status</w:t>
            </w:r>
          </w:p>
        </w:tc>
      </w:tr>
      <w:tr>
        <w:tc>
          <w:tcPr>
            <w:tcW w:type="dxa" w:w="1872"/>
          </w:tcPr>
          <w:p>
            <w:r>
              <w:rPr>
                <w:sz w:val="18"/>
              </w:rPr>
              <w:t>Company</w:t>
            </w:r>
          </w:p>
        </w:tc>
        <w:tc>
          <w:tcPr>
            <w:tcW w:type="dxa" w:w="1872"/>
          </w:tcPr>
          <w:p>
            <w:r>
              <w:rPr>
                <w:sz w:val="18"/>
              </w:rPr>
              <w:t>✓ Defined (32)</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r>
        <w:tc>
          <w:tcPr>
            <w:tcW w:type="dxa" w:w="1872"/>
            <w:shd w:val="clear" w:color="auto" w:fill="F2F2F2"/>
          </w:tcPr>
          <w:p>
            <w:r>
              <w:rPr>
                <w:sz w:val="18"/>
              </w:rPr>
              <w:t>Contact</w:t>
            </w:r>
          </w:p>
        </w:tc>
        <w:tc>
          <w:tcPr>
            <w:tcW w:type="dxa" w:w="1872"/>
            <w:shd w:val="clear" w:color="auto" w:fill="F2F2F2"/>
          </w:tcPr>
          <w:p>
            <w:r>
              <w:rPr>
                <w:sz w:val="18"/>
              </w:rPr>
              <w:t>✓ Defined (46)</w:t>
            </w:r>
          </w:p>
        </w:tc>
        <w:tc>
          <w:tcPr>
            <w:tcW w:type="dxa" w:w="1872"/>
            <w:shd w:val="clear" w:color="auto" w:fill="F2F2F2"/>
          </w:tcPr>
          <w:p>
            <w:r>
              <w:rPr>
                <w:sz w:val="18"/>
              </w:rPr>
              <w:t>✓ Defined</w:t>
            </w:r>
          </w:p>
        </w:tc>
        <w:tc>
          <w:tcPr>
            <w:tcW w:type="dxa" w:w="1872"/>
            <w:shd w:val="clear" w:color="auto" w:fill="F2F2F2"/>
          </w:tcPr>
          <w:p>
            <w:r>
              <w:rPr>
                <w:sz w:val="18"/>
              </w:rPr>
              <w:t>Planned</w:t>
            </w:r>
          </w:p>
        </w:tc>
        <w:tc>
          <w:tcPr>
            <w:tcW w:type="dxa" w:w="1872"/>
            <w:shd w:val="clear" w:color="auto" w:fill="F2F2F2"/>
          </w:tcPr>
          <w:p>
            <w:r>
              <w:rPr>
                <w:sz w:val="18"/>
              </w:rPr>
              <w:t>Ready to deploy</w:t>
            </w:r>
          </w:p>
        </w:tc>
      </w:tr>
      <w:tr>
        <w:tc>
          <w:tcPr>
            <w:tcW w:type="dxa" w:w="1872"/>
          </w:tcPr>
          <w:p>
            <w:r>
              <w:rPr>
                <w:sz w:val="18"/>
              </w:rPr>
              <w:t>Engagement</w:t>
            </w:r>
          </w:p>
        </w:tc>
        <w:tc>
          <w:tcPr>
            <w:tcW w:type="dxa" w:w="1872"/>
          </w:tcPr>
          <w:p>
            <w:r>
              <w:rPr>
                <w:sz w:val="18"/>
              </w:rPr>
              <w:t>✓ Defined (11)</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Session</w:t>
            </w:r>
          </w:p>
        </w:tc>
        <w:tc>
          <w:tcPr>
            <w:tcW w:type="dxa" w:w="1872"/>
            <w:shd w:val="clear" w:color="auto" w:fill="F2F2F2"/>
          </w:tcPr>
          <w:p>
            <w:r>
              <w:rPr>
                <w:sz w:val="18"/>
              </w:rPr>
              <w:t>✓ Defined (11)</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NPS Survey Response</w:t>
            </w:r>
          </w:p>
        </w:tc>
        <w:tc>
          <w:tcPr>
            <w:tcW w:type="dxa" w:w="1872"/>
          </w:tcPr>
          <w:p>
            <w:r>
              <w:rPr>
                <w:sz w:val="18"/>
              </w:rPr>
              <w:t>✓ Defined (7)</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Workshop</w:t>
            </w:r>
          </w:p>
        </w:tc>
        <w:tc>
          <w:tcPr>
            <w:tcW w:type="dxa" w:w="1872"/>
            <w:shd w:val="clear" w:color="auto" w:fill="F2F2F2"/>
          </w:tcPr>
          <w:p>
            <w:r>
              <w:rPr>
                <w:sz w:val="18"/>
              </w:rPr>
              <w:t>✓ Defined (8)</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Workshop Attendance</w:t>
            </w:r>
          </w:p>
        </w:tc>
        <w:tc>
          <w:tcPr>
            <w:tcW w:type="dxa" w:w="1872"/>
          </w:tcPr>
          <w:p>
            <w:r>
              <w:rPr>
                <w:sz w:val="18"/>
              </w:rPr>
              <w:t>✓ Defined (2)</w:t>
            </w:r>
          </w:p>
        </w:tc>
        <w:tc>
          <w:tcPr>
            <w:tcW w:type="dxa" w:w="1872"/>
          </w:tcPr>
          <w:p>
            <w:r>
              <w:rPr>
                <w:sz w:val="18"/>
              </w:rPr>
              <w:t>Planned</w:t>
            </w:r>
          </w:p>
        </w:tc>
        <w:tc>
          <w:tcPr>
            <w:tcW w:type="dxa" w:w="1872"/>
          </w:tcPr>
          <w:p>
            <w:r>
              <w:rPr>
                <w:sz w:val="18"/>
              </w:rPr>
              <w:t>Planned</w:t>
            </w:r>
          </w:p>
        </w:tc>
        <w:tc>
          <w:tcPr>
            <w:tcW w:type="dxa" w:w="1872"/>
          </w:tcPr>
          <w:p>
            <w:r>
              <w:rPr>
                <w:sz w:val="18"/>
              </w:rPr>
              <w:t>Partially defined</w:t>
            </w:r>
          </w:p>
        </w:tc>
      </w:tr>
      <w:tr>
        <w:tc>
          <w:tcPr>
            <w:tcW w:type="dxa" w:w="1872"/>
            <w:shd w:val="clear" w:color="auto" w:fill="F2F2F2"/>
          </w:tcPr>
          <w:p>
            <w:r>
              <w:rPr>
                <w:sz w:val="18"/>
              </w:rPr>
              <w:t>Dues</w:t>
            </w:r>
          </w:p>
        </w:tc>
        <w:tc>
          <w:tcPr>
            <w:tcW w:type="dxa" w:w="1872"/>
            <w:shd w:val="clear" w:color="auto" w:fill="F2F2F2"/>
          </w:tcPr>
          <w:p>
            <w:r>
              <w:rPr>
                <w:sz w:val="18"/>
              </w:rPr>
              <w:t>✓ Defined (6)</w:t>
            </w:r>
          </w:p>
        </w:tc>
        <w:tc>
          <w:tcPr>
            <w:tcW w:type="dxa" w:w="1872"/>
            <w:shd w:val="clear" w:color="auto" w:fill="F2F2F2"/>
          </w:tcPr>
          <w:p>
            <w:r>
              <w:rPr>
                <w:sz w:val="18"/>
              </w:rPr>
              <w:t>Planned</w:t>
            </w:r>
          </w:p>
        </w:tc>
        <w:tc>
          <w:tcPr>
            <w:tcW w:type="dxa" w:w="1872"/>
            <w:shd w:val="clear" w:color="auto" w:fill="F2F2F2"/>
          </w:tcPr>
          <w:p>
            <w:r>
              <w:rPr>
                <w:sz w:val="18"/>
              </w:rPr>
              <w:t>Planned</w:t>
            </w:r>
          </w:p>
        </w:tc>
        <w:tc>
          <w:tcPr>
            <w:tcW w:type="dxa" w:w="1872"/>
            <w:shd w:val="clear" w:color="auto" w:fill="F2F2F2"/>
          </w:tcPr>
          <w:p>
            <w:r>
              <w:rPr>
                <w:sz w:val="18"/>
              </w:rPr>
              <w:t>Partially defined</w:t>
            </w:r>
          </w:p>
        </w:tc>
      </w:tr>
      <w:tr>
        <w:tc>
          <w:tcPr>
            <w:tcW w:type="dxa" w:w="1872"/>
          </w:tcPr>
          <w:p>
            <w:r>
              <w:rPr>
                <w:sz w:val="18"/>
              </w:rPr>
              <w:t>Partner Agreement</w:t>
            </w:r>
          </w:p>
        </w:tc>
        <w:tc>
          <w:tcPr>
            <w:tcW w:type="dxa" w:w="1872"/>
          </w:tcPr>
          <w:p>
            <w:r>
              <w:rPr>
                <w:sz w:val="18"/>
              </w:rPr>
              <w:t>✓ Defined (5)</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r>
        <w:tc>
          <w:tcPr>
            <w:tcW w:type="dxa" w:w="1872"/>
            <w:shd w:val="clear" w:color="auto" w:fill="F2F2F2"/>
          </w:tcPr>
          <w:p>
            <w:r>
              <w:rPr>
                <w:sz w:val="18"/>
              </w:rPr>
              <w:t>Client-Partner Association</w:t>
            </w:r>
          </w:p>
        </w:tc>
        <w:tc>
          <w:tcPr>
            <w:tcW w:type="dxa" w:w="1872"/>
            <w:shd w:val="clear" w:color="auto" w:fill="F2F2F2"/>
          </w:tcPr>
          <w:p>
            <w:r>
              <w:rPr>
                <w:sz w:val="18"/>
              </w:rPr>
              <w:t>✓ Defined (2)</w:t>
            </w:r>
          </w:p>
        </w:tc>
        <w:tc>
          <w:tcPr>
            <w:tcW w:type="dxa" w:w="1872"/>
            <w:shd w:val="clear" w:color="auto" w:fill="F2F2F2"/>
          </w:tcPr>
          <w:p>
            <w:r>
              <w:rPr>
                <w:sz w:val="18"/>
              </w:rPr>
              <w:t>✓ Defined</w:t>
            </w:r>
          </w:p>
        </w:tc>
        <w:tc>
          <w:tcPr>
            <w:tcW w:type="dxa" w:w="1872"/>
            <w:shd w:val="clear" w:color="auto" w:fill="F2F2F2"/>
          </w:tcPr>
          <w:p>
            <w:r>
              <w:rPr>
                <w:sz w:val="18"/>
              </w:rPr>
              <w:t>Planned</w:t>
            </w:r>
          </w:p>
        </w:tc>
        <w:tc>
          <w:tcPr>
            <w:tcW w:type="dxa" w:w="1872"/>
            <w:shd w:val="clear" w:color="auto" w:fill="F2F2F2"/>
          </w:tcPr>
          <w:p>
            <w:r>
              <w:rPr>
                <w:sz w:val="18"/>
              </w:rPr>
              <w:t>Ready to deploy</w:t>
            </w:r>
          </w:p>
        </w:tc>
      </w:tr>
      <w:tr>
        <w:tc>
          <w:tcPr>
            <w:tcW w:type="dxa" w:w="1872"/>
          </w:tcPr>
          <w:p>
            <w:r>
              <w:rPr>
                <w:sz w:val="18"/>
              </w:rPr>
              <w:t>Partner Activity</w:t>
            </w:r>
          </w:p>
        </w:tc>
        <w:tc>
          <w:tcPr>
            <w:tcW w:type="dxa" w:w="1872"/>
          </w:tcPr>
          <w:p>
            <w:r>
              <w:rPr>
                <w:sz w:val="18"/>
              </w:rPr>
              <w:t>✓ Defined (5)</w:t>
            </w:r>
          </w:p>
        </w:tc>
        <w:tc>
          <w:tcPr>
            <w:tcW w:type="dxa" w:w="1872"/>
          </w:tcPr>
          <w:p>
            <w:r>
              <w:rPr>
                <w:sz w:val="18"/>
              </w:rPr>
              <w:t>✓ Defined</w:t>
            </w:r>
          </w:p>
        </w:tc>
        <w:tc>
          <w:tcPr>
            <w:tcW w:type="dxa" w:w="1872"/>
          </w:tcPr>
          <w:p>
            <w:r>
              <w:rPr>
                <w:sz w:val="18"/>
              </w:rPr>
              <w:t>Planned</w:t>
            </w:r>
          </w:p>
        </w:tc>
        <w:tc>
          <w:tcPr>
            <w:tcW w:type="dxa" w:w="1872"/>
          </w:tcPr>
          <w:p>
            <w:r>
              <w:rPr>
                <w:sz w:val="18"/>
              </w:rPr>
              <w:t>Ready to deploy</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1F49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b/>
      <w:bCs/>
      <w:i/>
      <w:iCs/>
      <w:color w:val="1F497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