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Process Code</w:t>
            </w:r>
          </w:p>
        </w:tc>
        <w:tc>
          <w:tcPr>
            <w:tcW w:type="dxa" w:w="4320"/>
          </w:tcPr>
          <w:p>
            <w:r>
              <w:t>TD-NOHDR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TD</w:t>
            </w:r>
          </w:p>
        </w:tc>
      </w:tr>
      <w:tr>
        <w:tc>
          <w:tcPr>
            <w:tcW w:type="dxa" w:w="4320"/>
          </w:tcPr>
          <w:p>
            <w:r>
              <w:t>Process Name</w:t>
            </w:r>
          </w:p>
        </w:tc>
        <w:tc>
          <w:tcPr>
            <w:tcW w:type="dxa" w:w="4320"/>
          </w:tcPr>
          <w:p>
            <w:r>
              <w:t>Test Headerless Requirements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1"/>
      </w:pPr>
      <w:r>
        <w:t>1. Process Purpose</w:t>
      </w:r>
    </w:p>
    <w:p>
      <w:r>
        <w:t>Test process for headerless requirements table.</w:t>
      </w:r>
    </w:p>
    <w:p>
      <w:pPr>
        <w:pStyle w:val="Heading1"/>
      </w:pPr>
      <w:r>
        <w:t>4. Process Workflow</w:t>
      </w:r>
    </w:p>
    <w:p>
      <w:pPr>
        <w:pStyle w:val="ListParagraph"/>
      </w:pPr>
      <w:r>
        <w:t>Single step process.</w:t>
      </w:r>
    </w:p>
    <w:p>
      <w:pPr>
        <w:pStyle w:val="Heading1"/>
      </w:pPr>
      <w:r>
        <w:t>6. System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TD-NOHDR-REQ-001</w:t>
            </w:r>
          </w:p>
        </w:tc>
        <w:tc>
          <w:tcPr>
            <w:tcW w:type="dxa" w:w="4320"/>
          </w:tcPr>
          <w:p>
            <w:r>
              <w:t>First requirement description</w:t>
            </w:r>
          </w:p>
        </w:tc>
      </w:tr>
      <w:tr>
        <w:tc>
          <w:tcPr>
            <w:tcW w:type="dxa" w:w="4320"/>
          </w:tcPr>
          <w:p>
            <w:r>
              <w:t>TD-NOHDR-REQ-002</w:t>
            </w:r>
          </w:p>
        </w:tc>
        <w:tc>
          <w:tcPr>
            <w:tcW w:type="dxa" w:w="4320"/>
          </w:tcPr>
          <w:p>
            <w:r>
              <w:t>Second requirement description</w:t>
            </w:r>
          </w:p>
        </w:tc>
      </w:tr>
    </w:tbl>
    <w:p>
      <w:pPr>
        <w:pStyle w:val="Heading1"/>
      </w:pPr>
      <w:r>
        <w:t>7. Process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Field Name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Values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TD-NOHDR-DAT-001</w:t>
            </w:r>
          </w:p>
        </w:tc>
        <w:tc>
          <w:tcPr>
            <w:tcW w:type="dxa" w:w="1440"/>
          </w:tcPr>
          <w:p>
            <w:r>
              <w:t>testField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test field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