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CRM Builder Automation</w:t>
      </w:r>
    </w:p>
    <w:p>
      <w:pPr>
        <w:spacing w:after="200"/>
        <w:jc w:val="center"/>
      </w:pPr>
      <w:r>
        <w:rPr>
          <w:rFonts w:ascii="Arial" w:cs="Arial" w:eastAsia="Arial" w:hAnsi="Arial"/>
          <w:color w:val="888888"/>
          <w:sz w:val="24"/>
          <w:szCs w:val="24"/>
        </w:rPr>
        <w:t xml:space="preserve">Product Requirements Document — Level 2 (Detailed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Version</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1.10</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Draft</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Author</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 Bower</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 Updated</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04-07-26 21:00</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L1 Reference</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crmbuilder-automation-l1-PRD.docx</w:t>
            </w:r>
          </w:p>
        </w:tc>
      </w:tr>
    </w:tbl>
    <w:p>
      <w:pPr>
        <w:spacing w:after="200"/>
      </w:pPr>
    </w:p>
    <w:p>
      <w:pPr>
        <w:pStyle w:val="Heading1"/>
        <w:spacing w:after="200" w:before="360"/>
      </w:pPr>
      <w:r>
        <w:rPr>
          <w:rFonts w:ascii="Arial" w:cs="Arial" w:eastAsia="Arial" w:hAnsi="Arial"/>
          <w:b/>
          <w:bCs/>
          <w:color w:val="1F3864"/>
          <w:sz w:val="28"/>
          <w:szCs w:val="28"/>
        </w:rPr>
        <w:t xml:space="preserve">1. Purpose</w:t>
      </w:r>
    </w:p>
    <w:p>
      <w:pPr>
        <w:spacing w:after="160"/>
      </w:pPr>
      <w:r>
        <w:rPr>
          <w:rFonts w:ascii="Arial" w:cs="Arial" w:eastAsia="Arial" w:hAnsi="Arial"/>
          <w:color w:val="000000"/>
          <w:sz w:val="22"/>
          <w:szCs w:val="22"/>
        </w:rPr>
        <w:t xml:space="preserve">This document provides the detailed design for CRM Builder Automation as described in the Level 1 PRD. It defines the database schema, workflow engine, prompt generator, import processor, impact analysis engine, document generator, and user interface required to implement the database-driven requirements management system.</w:t>
      </w:r>
    </w:p>
    <w:p>
      <w:pPr>
        <w:pStyle w:val="Heading1"/>
        <w:spacing w:after="200" w:before="360"/>
      </w:pPr>
      <w:r>
        <w:rPr>
          <w:rFonts w:ascii="Arial" w:cs="Arial" w:eastAsia="Arial" w:hAnsi="Arial"/>
          <w:b/>
          <w:bCs/>
          <w:color w:val="1F3864"/>
          <w:sz w:val="28"/>
          <w:szCs w:val="28"/>
        </w:rPr>
        <w:t xml:space="preserve">2. Database Architecture</w:t>
      </w:r>
    </w:p>
    <w:p>
      <w:pPr>
        <w:pStyle w:val="Heading2"/>
        <w:spacing w:after="160" w:before="280"/>
      </w:pPr>
      <w:r>
        <w:rPr>
          <w:rFonts w:ascii="Arial" w:cs="Arial" w:eastAsia="Arial" w:hAnsi="Arial"/>
          <w:b/>
          <w:bCs/>
          <w:color w:val="1F3864"/>
          <w:sz w:val="24"/>
          <w:szCs w:val="24"/>
        </w:rPr>
        <w:t xml:space="preserve">2.1 Two-Database Model</w:t>
      </w:r>
    </w:p>
    <w:p>
      <w:pPr>
        <w:spacing w:after="160"/>
      </w:pPr>
      <w:r>
        <w:rPr>
          <w:rFonts w:ascii="Arial" w:cs="Arial" w:eastAsia="Arial" w:hAnsi="Arial"/>
          <w:color w:val="000000"/>
          <w:sz w:val="22"/>
          <w:szCs w:val="22"/>
        </w:rPr>
        <w:t xml:space="preserve">CRM Builder Automation uses two levels of database. A master database stores the list of client implementations and the path to each client’s database file. Each client implementation has its own SQLite database containing the complete requirements model, workflow state, and audit trail for that client.</w:t>
      </w:r>
    </w:p>
    <w:p>
      <w:pPr>
        <w:spacing w:after="160"/>
      </w:pPr>
      <w:r>
        <w:rPr>
          <w:rFonts w:ascii="Arial" w:cs="Arial" w:eastAsia="Arial" w:hAnsi="Arial"/>
          <w:color w:val="000000"/>
          <w:sz w:val="22"/>
          <w:szCs w:val="22"/>
        </w:rPr>
        <w:t xml:space="preserve">This separation provides clean isolation between clients. A client’s database can be backed up, archived, or deleted independently. The same CRM Builder installation can manage multiple simultaneous client implementations without data intermingling.</w:t>
      </w:r>
    </w:p>
    <w:p>
      <w:pPr>
        <w:pStyle w:val="Heading2"/>
        <w:spacing w:after="160" w:before="280"/>
      </w:pPr>
      <w:r>
        <w:rPr>
          <w:rFonts w:ascii="Arial" w:cs="Arial" w:eastAsia="Arial" w:hAnsi="Arial"/>
          <w:b/>
          <w:bCs/>
          <w:color w:val="1F3864"/>
          <w:sz w:val="24"/>
          <w:szCs w:val="24"/>
        </w:rPr>
        <w:t xml:space="preserve">2.2 Master Database</w:t>
      </w:r>
    </w:p>
    <w:p>
      <w:pPr>
        <w:spacing w:after="160"/>
      </w:pPr>
      <w:r>
        <w:rPr>
          <w:rFonts w:ascii="Arial" w:cs="Arial" w:eastAsia="Arial" w:hAnsi="Arial"/>
          <w:color w:val="000000"/>
          <w:sz w:val="22"/>
          <w:szCs w:val="22"/>
        </w:rPr>
        <w:t xml:space="preserve">The master database contains a single table. It is stored in the CRM Builder application data directory.</w:t>
      </w:r>
    </w:p>
    <w:p>
      <w:pPr>
        <w:pStyle w:val="Heading2"/>
        <w:spacing w:after="160" w:before="280"/>
      </w:pPr>
      <w:r>
        <w:rPr>
          <w:rFonts w:ascii="Arial" w:cs="Arial" w:eastAsia="Arial" w:hAnsi="Arial"/>
          <w:b/>
          <w:bCs/>
          <w:color w:val="1F3864"/>
          <w:sz w:val="24"/>
          <w:szCs w:val="24"/>
        </w:rPr>
        <w:t xml:space="preserve">2.3 Client Database</w:t>
      </w:r>
    </w:p>
    <w:p>
      <w:pPr>
        <w:spacing w:after="160"/>
      </w:pPr>
      <w:r>
        <w:rPr>
          <w:rFonts w:ascii="Arial" w:cs="Arial" w:eastAsia="Arial" w:hAnsi="Arial"/>
          <w:color w:val="000000"/>
          <w:sz w:val="22"/>
          <w:szCs w:val="22"/>
        </w:rPr>
        <w:t xml:space="preserve">Each client database contains 20 tables organized into four layers: Requirements, Cross-Reference, Management, and Audit. The database file is stored at the path specified in the master database’s Client record.</w:t>
      </w:r>
    </w:p>
    <w:p>
      <w:pPr>
        <w:spacing w:after="160"/>
      </w:pPr>
      <w:r>
        <w:rPr>
          <w:rFonts w:ascii="Arial" w:cs="Arial" w:eastAsia="Arial" w:hAnsi="Arial"/>
          <w:color w:val="000000"/>
          <w:sz w:val="22"/>
          <w:szCs w:val="22"/>
        </w:rPr>
        <w:t xml:space="preserve">All tables follow common conventions. Every table has id (INTEGER PRIMARY KEY auto-increment), created_at, and updated_at timestamps. Tables that are created through AI sessions include a created_by_session_id foreign key linking to the AISession table. All foreign keys use integer IDs referencing the target table’s id column. All TEXT columns with enumerated values defined in this document are enforced with CHECK constraints at the database level.</w:t>
      </w:r>
    </w:p>
    <w:p>
      <w:pPr>
        <w:pStyle w:val="Heading1"/>
        <w:spacing w:after="200" w:before="360"/>
      </w:pPr>
      <w:r>
        <w:rPr>
          <w:rFonts w:ascii="Arial" w:cs="Arial" w:eastAsia="Arial" w:hAnsi="Arial"/>
          <w:b/>
          <w:bCs/>
          <w:color w:val="1F3864"/>
          <w:sz w:val="28"/>
          <w:szCs w:val="28"/>
        </w:rPr>
        <w:t xml:space="preserve">3. Master Database Schema</w:t>
      </w:r>
    </w:p>
    <w:p>
      <w:pPr>
        <w:pStyle w:val="Heading2"/>
        <w:spacing w:after="160" w:before="280"/>
      </w:pPr>
      <w:r>
        <w:rPr>
          <w:rFonts w:ascii="Arial" w:cs="Arial" w:eastAsia="Arial" w:hAnsi="Arial"/>
          <w:b/>
          <w:bCs/>
          <w:color w:val="1F3864"/>
          <w:sz w:val="24"/>
          <w:szCs w:val="24"/>
        </w:rPr>
        <w:t xml:space="preserve">3.1 Client</w:t>
      </w:r>
    </w:p>
    <w:p>
      <w:pPr>
        <w:spacing w:after="160"/>
      </w:pPr>
      <w:r>
        <w:rPr>
          <w:rFonts w:ascii="Arial" w:cs="Arial" w:eastAsia="Arial" w:hAnsi="Arial"/>
          <w:color w:val="000000"/>
          <w:sz w:val="22"/>
          <w:szCs w:val="22"/>
        </w:rPr>
        <w:t xml:space="preserve">Tracks each client implementation managed by CRM 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Organization name (e.g., “Cleveland Business Mentors”)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“CBM”)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the organization does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database_path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Path to this client’s SQLite database file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1"/>
        <w:spacing w:after="200" w:before="360"/>
      </w:pPr>
      <w:r>
        <w:rPr>
          <w:rFonts w:ascii="Arial" w:cs="Arial" w:eastAsia="Arial" w:hAnsi="Arial"/>
          <w:b/>
          <w:bCs/>
          <w:color w:val="1F3864"/>
          <w:sz w:val="28"/>
          <w:szCs w:val="28"/>
        </w:rPr>
        <w:t xml:space="preserve">4. Client Database Schema — Requirements Layer</w:t>
      </w:r>
    </w:p>
    <w:p>
      <w:pPr>
        <w:pStyle w:val="Heading2"/>
        <w:spacing w:after="160" w:before="280"/>
      </w:pPr>
      <w:r>
        <w:rPr>
          <w:rFonts w:ascii="Arial" w:cs="Arial" w:eastAsia="Arial" w:hAnsi="Arial"/>
          <w:b/>
          <w:bCs/>
          <w:color w:val="1F3864"/>
          <w:sz w:val="24"/>
          <w:szCs w:val="24"/>
        </w:rPr>
        <w:t xml:space="preserve">4.1 Domain</w:t>
      </w:r>
    </w:p>
    <w:p>
      <w:pPr>
        <w:spacing w:after="160"/>
      </w:pPr>
      <w:r>
        <w:rPr>
          <w:rFonts w:ascii="Arial" w:cs="Arial" w:eastAsia="Arial" w:hAnsi="Arial"/>
          <w:color w:val="000000"/>
          <w:sz w:val="22"/>
          <w:szCs w:val="22"/>
        </w:rPr>
        <w:t xml:space="preserve">Business domains within the client’s organization. Each domain groups related business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“Mentoring”)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“MN”)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this domain covers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preference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4.2 Entity</w:t>
      </w:r>
    </w:p>
    <w:p>
      <w:pPr>
        <w:spacing w:after="160"/>
      </w:pPr>
      <w:r>
        <w:rPr>
          <w:rFonts w:ascii="Arial" w:cs="Arial" w:eastAsia="Arial" w:hAnsi="Arial"/>
          <w:color w:val="000000"/>
          <w:sz w:val="22"/>
          <w:szCs w:val="22"/>
        </w:rPr>
        <w:t xml:space="preserve">CRM entities representing the data objects tracked in the system. Entities belong to the client, not to a specific domain. Cross-domain usage is captured through the ProcessEntity cross-reference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Base, Person, Company, or Event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is_native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True if extending a native CRM entity, false if custom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singular_label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singular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plural_label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label plural (e.g., “Contacts”)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purpose of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4.3 Field</w:t>
      </w:r>
    </w:p>
    <w:p>
      <w:pPr>
        <w:spacing w:after="160"/>
      </w:pPr>
      <w:r>
        <w:rPr>
          <w:rFonts w:ascii="Arial" w:cs="Arial" w:eastAsia="Arial" w:hAnsi="Arial"/>
          <w:color w:val="000000"/>
          <w:sz w:val="22"/>
          <w:szCs w:val="22"/>
        </w:rPr>
        <w:t xml:space="preserve">Individual data elements on an entity. Each field belongs to exactly one entity. Type-specific properties (max_length, min_value, max_value, is_sorted, display_as_label) are nullable and only relevant for their respective field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field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in lowerCamelCase (e.g., “mentorStatus”)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(e.g., “Mentor Status”)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14 types: varchar, text, wysiwyg, bool, int, float, date, datetime, currency, url, email, phone, enum, multiEnum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is_required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required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default_value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Default value if any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read_only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read-only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changes are tracked in the CRM audit log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UI grouping used for layout tab assignment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max_length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varchar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min_value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is_sorted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enum/multiEnum — sort options alphabetically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display_as_label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enum only — display as colored badge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tooltip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User-facing help text (deployed to 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Developer-facing documentation (never deployed)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ordering within the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4.4 FieldOption</w:t>
      </w:r>
    </w:p>
    <w:p>
      <w:pPr>
        <w:spacing w:after="160"/>
      </w:pPr>
      <w:r>
        <w:rPr>
          <w:rFonts w:ascii="Arial" w:cs="Arial" w:eastAsia="Arial" w:hAnsi="Arial"/>
          <w:color w:val="000000"/>
          <w:sz w:val="22"/>
          <w:szCs w:val="22"/>
        </w:rPr>
        <w:t xml:space="preserve">Allowed values for enum and multiEnum fields. Each option belongs to exactly one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field this option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option value (e.g., “Active”)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(translated option)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Plain-language explanation (maps to optionDescriptions in YAML)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Color style: null, default, primary, success, danger, warning, info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this is the default selection</w:t>
            </w:r>
          </w:p>
        </w:tc>
      </w:tr>
    </w:tbl>
    <w:p>
      <w:pPr>
        <w:pStyle w:val="Heading2"/>
        <w:spacing w:after="160" w:before="280"/>
      </w:pPr>
      <w:r>
        <w:rPr>
          <w:rFonts w:ascii="Arial" w:cs="Arial" w:eastAsia="Arial" w:hAnsi="Arial"/>
          <w:b/>
          <w:bCs/>
          <w:color w:val="1F3864"/>
          <w:sz w:val="24"/>
          <w:szCs w:val="24"/>
        </w:rPr>
        <w:t xml:space="preserve">4.5 Relationship</w:t>
      </w:r>
    </w:p>
    <w:p>
      <w:pPr>
        <w:spacing w:after="160"/>
      </w:pPr>
      <w:r>
        <w:rPr>
          <w:rFonts w:ascii="Arial" w:cs="Arial" w:eastAsia="Arial" w:hAnsi="Arial"/>
          <w:color w:val="000000"/>
          <w:sz w:val="22"/>
          <w:szCs w:val="22"/>
        </w:rPr>
        <w:t xml:space="preserve">Links between entities. Each relationship defines the connection type, link names, and labels for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for this relationship (e.g., “duesToMentor”)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rationale and PRD reference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Primary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entity_foreign_id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Foreign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oneToMany, manyToOne, or manyToMany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link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Link name on the primary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Link name on the foreign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label on the primary entity’s detail view</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Panel label on the foreign entity’s detail view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relation_name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Junction table name — required for manyToMany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Track changes on primary side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audited_foreign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Track changes on foreign side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skip to document without deploying, null to deploy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4.6 Persona</w:t>
      </w:r>
    </w:p>
    <w:p>
      <w:pPr>
        <w:spacing w:after="160"/>
      </w:pPr>
      <w:r>
        <w:rPr>
          <w:rFonts w:ascii="Arial" w:cs="Arial" w:eastAsia="Arial" w:hAnsi="Arial"/>
          <w:color w:val="000000"/>
          <w:sz w:val="22"/>
          <w:szCs w:val="22"/>
        </w:rPr>
        <w:t xml:space="preserve">Roles or actor types that interact with the system. Personas can be linked to a specific entity and field value in the CRM data model (e.g., “Volunteer Mentor” maps to contactType = “Mentor” on the Contact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“Volunteer 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this person is and their role in the organization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 this persona corresponds to (e.g., Contact)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persona_field_id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field that identifies this persona (e.g., contactType)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persona_field_value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 value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4.7 BusinessObject</w:t>
      </w:r>
    </w:p>
    <w:p>
      <w:pPr>
        <w:spacing w:after="160"/>
      </w:pPr>
      <w:r>
        <w:rPr>
          <w:rFonts w:ascii="Arial" w:cs="Arial" w:eastAsia="Arial" w:hAnsi="Arial"/>
          <w:color w:val="000000"/>
          <w:sz w:val="22"/>
          <w:szCs w:val="22"/>
        </w:rPr>
        <w:t xml:space="preserve">Discovered items from Business Object Discovery. Each represents something the organization works with that has not yet been classified. Once classified, the record links to the resulting entity, process, or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Discovered name (e.g., “Prospect”, “Client 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represents to the organization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unclassified, classified, excluded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Null until classified: entity, process, persona, field_value, lifecycle_state, relationship</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resolved_to_process_id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resolved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 persona</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resolution_detail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the classification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4.8 Process</w:t>
      </w:r>
    </w:p>
    <w:p>
      <w:pPr>
        <w:spacing w:after="160"/>
      </w:pPr>
      <w:r>
        <w:rPr>
          <w:rFonts w:ascii="Arial" w:cs="Arial" w:eastAsia="Arial" w:hAnsi="Arial"/>
          <w:color w:val="000000"/>
          <w:sz w:val="22"/>
          <w:szCs w:val="22"/>
        </w:rPr>
        <w:t xml:space="preserve">Business processes within a domain. Each process belongs to exactly one domain and has a defined dependency order within that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domain this process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name (e.g., “Client Intake”)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code (e.g., “MN-INTAKE”)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process does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triggers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initiates this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completion_criteria</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marks this process as complete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Dependency order within the domain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Priority classification: core, important, enhancement. Nullable.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4.9 ProcessStep</w:t>
      </w:r>
    </w:p>
    <w:p>
      <w:pPr>
        <w:spacing w:after="160"/>
      </w:pPr>
      <w:r>
        <w:rPr>
          <w:rFonts w:ascii="Arial" w:cs="Arial" w:eastAsia="Arial" w:hAnsi="Arial"/>
          <w:color w:val="000000"/>
          <w:sz w:val="22"/>
          <w:szCs w:val="22"/>
        </w:rPr>
        <w:t xml:space="preserve">Individual steps within a business process, representing the workflow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process this step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Step name (e.g., “Submit Intake Form”)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happens in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step_type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action, decision, system, notification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performer_persona_id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performs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Sequence within the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4.10 Requirement</w:t>
      </w:r>
    </w:p>
    <w:p>
      <w:pPr>
        <w:spacing w:after="160"/>
      </w:pPr>
      <w:r>
        <w:rPr>
          <w:rFonts w:ascii="Arial" w:cs="Arial" w:eastAsia="Arial" w:hAnsi="Arial"/>
          <w:color w:val="000000"/>
          <w:sz w:val="22"/>
          <w:szCs w:val="22"/>
        </w:rPr>
        <w:t xml:space="preserve">Individual requirements within a business process. Each requirement is independently identifiable and trackable.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“MN-ENGAGE-REQ-001”)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process this requirement belongs to</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requirement statement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must, should, may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proposed, approved, deferred, removed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1"/>
        <w:spacing w:after="200" w:before="360"/>
      </w:pPr>
      <w:r>
        <w:rPr>
          <w:rFonts w:ascii="Arial" w:cs="Arial" w:eastAsia="Arial" w:hAnsi="Arial"/>
          <w:b/>
          <w:bCs/>
          <w:color w:val="1F3864"/>
          <w:sz w:val="28"/>
          <w:szCs w:val="28"/>
        </w:rPr>
        <w:t xml:space="preserve">5. Client Database Schema — Cross-Reference Layer</w:t>
      </w:r>
    </w:p>
    <w:p>
      <w:pPr>
        <w:spacing w:after="160"/>
      </w:pPr>
      <w:r>
        <w:rPr>
          <w:rFonts w:ascii="Arial" w:cs="Arial" w:eastAsia="Arial" w:hAnsi="Arial"/>
          <w:color w:val="000000"/>
          <w:sz w:val="22"/>
          <w:szCs w:val="22"/>
        </w:rPr>
        <w:t xml:space="preserve">Cross-reference tables capture the many-to-many relationships between processes and the entities, fields, and personas they reference. These tables are the foundation of impact analysis: changing a field triggers a query across these tables to identify every process affected.</w:t>
      </w:r>
    </w:p>
    <w:p>
      <w:pPr>
        <w:pStyle w:val="Heading2"/>
        <w:spacing w:after="160" w:before="280"/>
      </w:pPr>
      <w:r>
        <w:rPr>
          <w:rFonts w:ascii="Arial" w:cs="Arial" w:eastAsia="Arial" w:hAnsi="Arial"/>
          <w:b/>
          <w:bCs/>
          <w:color w:val="1F3864"/>
          <w:sz w:val="24"/>
          <w:szCs w:val="24"/>
        </w:rPr>
        <w:t xml:space="preserve">5.1 ProcessEntity</w:t>
      </w:r>
    </w:p>
    <w:p>
      <w:pPr>
        <w:spacing w:after="160"/>
      </w:pPr>
      <w:r>
        <w:rPr>
          <w:rFonts w:ascii="Arial" w:cs="Arial" w:eastAsia="Arial" w:hAnsi="Arial"/>
          <w:color w:val="000000"/>
          <w:sz w:val="22"/>
          <w:szCs w:val="22"/>
        </w:rPr>
        <w:t xml:space="preserve">Maps which entities are involved in which processes.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references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entity participates: primary, referenced, created, updated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the entity’s role in this process</w:t>
            </w:r>
          </w:p>
        </w:tc>
      </w:tr>
    </w:tbl>
    <w:p>
      <w:pPr>
        <w:pStyle w:val="Heading2"/>
        <w:spacing w:after="160" w:before="280"/>
      </w:pPr>
      <w:r>
        <w:rPr>
          <w:rFonts w:ascii="Arial" w:cs="Arial" w:eastAsia="Arial" w:hAnsi="Arial"/>
          <w:b/>
          <w:bCs/>
          <w:color w:val="1F3864"/>
          <w:sz w:val="24"/>
          <w:szCs w:val="24"/>
        </w:rPr>
        <w:t xml:space="preserve">5.2 ProcessField</w:t>
      </w:r>
    </w:p>
    <w:p>
      <w:pPr>
        <w:spacing w:after="160"/>
      </w:pPr>
      <w:r>
        <w:rPr>
          <w:rFonts w:ascii="Arial" w:cs="Arial" w:eastAsia="Arial" w:hAnsi="Arial"/>
          <w:color w:val="000000"/>
          <w:sz w:val="22"/>
          <w:szCs w:val="22"/>
        </w:rPr>
        <w:t xml:space="preserve">Maps which fields are used by which processes. The usage value describes how the field participates, enabling precise impact analysis.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uses this field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usage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collected, displayed, updated, evaluated, filtered, calculated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how the field is used in this process</w:t>
            </w:r>
          </w:p>
        </w:tc>
      </w:tr>
    </w:tbl>
    <w:p>
      <w:pPr>
        <w:pStyle w:val="Heading2"/>
        <w:spacing w:after="160" w:before="280"/>
      </w:pPr>
      <w:r>
        <w:rPr>
          <w:rFonts w:ascii="Arial" w:cs="Arial" w:eastAsia="Arial" w:hAnsi="Arial"/>
          <w:b/>
          <w:bCs/>
          <w:color w:val="1F3864"/>
          <w:sz w:val="24"/>
          <w:szCs w:val="24"/>
        </w:rPr>
        <w:t xml:space="preserve">5.3 ProcessPersona</w:t>
      </w:r>
    </w:p>
    <w:p>
      <w:pPr>
        <w:spacing w:after="160"/>
      </w:pPr>
      <w:r>
        <w:rPr>
          <w:rFonts w:ascii="Arial" w:cs="Arial" w:eastAsia="Arial" w:hAnsi="Arial"/>
          <w:color w:val="000000"/>
          <w:sz w:val="22"/>
          <w:szCs w:val="22"/>
        </w:rPr>
        <w:t xml:space="preserve">Maps which personas participate in which processes and in what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persona</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How this persona participates: initiator, performer, approver, recipient, observer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what this persona does in this process</w:t>
            </w:r>
          </w:p>
        </w:tc>
      </w:tr>
    </w:tbl>
    <w:p>
      <w:pPr>
        <w:pStyle w:val="Heading1"/>
        <w:spacing w:after="200" w:before="360"/>
      </w:pPr>
      <w:r>
        <w:rPr>
          <w:rFonts w:ascii="Arial" w:cs="Arial" w:eastAsia="Arial" w:hAnsi="Arial"/>
          <w:b/>
          <w:bCs/>
          <w:color w:val="1F3864"/>
          <w:sz w:val="28"/>
          <w:szCs w:val="28"/>
        </w:rPr>
        <w:t xml:space="preserve">6. Client Database Schema — Management Layer</w:t>
      </w:r>
    </w:p>
    <w:p>
      <w:pPr>
        <w:pStyle w:val="Heading2"/>
        <w:spacing w:after="160" w:before="280"/>
      </w:pPr>
      <w:r>
        <w:rPr>
          <w:rFonts w:ascii="Arial" w:cs="Arial" w:eastAsia="Arial" w:hAnsi="Arial"/>
          <w:b/>
          <w:bCs/>
          <w:color w:val="1F3864"/>
          <w:sz w:val="24"/>
          <w:szCs w:val="24"/>
        </w:rPr>
        <w:t xml:space="preserve">6.1 Decision</w:t>
      </w:r>
    </w:p>
    <w:p>
      <w:pPr>
        <w:spacing w:after="160"/>
      </w:pPr>
      <w:r>
        <w:rPr>
          <w:rFonts w:ascii="Arial" w:cs="Arial" w:eastAsia="Arial" w:hAnsi="Arial"/>
          <w:color w:val="000000"/>
          <w:sz w:val="22"/>
          <w:szCs w:val="22"/>
        </w:rPr>
        <w:t xml:space="preserve">Locked decisions with rationale. A decision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“MN-ENGAGE-DEC-001”)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rationale for the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proposed, locked, superseded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superseded_by_id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superseded, points to the replacement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locked_at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decision was 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locked_by_session_id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locked it</w:t>
            </w:r>
          </w:p>
        </w:tc>
      </w:tr>
    </w:tbl>
    <w:p>
      <w:pPr>
        <w:pStyle w:val="Heading2"/>
        <w:spacing w:after="160" w:before="280"/>
      </w:pPr>
      <w:r>
        <w:rPr>
          <w:rFonts w:ascii="Arial" w:cs="Arial" w:eastAsia="Arial" w:hAnsi="Arial"/>
          <w:b/>
          <w:bCs/>
          <w:color w:val="1F3864"/>
          <w:sz w:val="24"/>
          <w:szCs w:val="24"/>
        </w:rPr>
        <w:t xml:space="preserve">6.2 OpenIssue</w:t>
      </w:r>
    </w:p>
    <w:p>
      <w:pPr>
        <w:spacing w:after="160"/>
      </w:pPr>
      <w:r>
        <w:rPr>
          <w:rFonts w:ascii="Arial" w:cs="Arial" w:eastAsia="Arial" w:hAnsi="Arial"/>
          <w:color w:val="000000"/>
          <w:sz w:val="22"/>
          <w:szCs w:val="22"/>
        </w:rPr>
        <w:t xml:space="preserve">Unresolved questions surfaced during AI sessions. Each issue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“MN-ENGAGE-ISS-001”)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description of the unresolved question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open, resolved, deferred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high, medium, low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it was resolved — populated when status changes from open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resolved_by_decision_id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resolution resulted in a formal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surfaced this issue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issue was resolved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resolved it</w:t>
            </w:r>
          </w:p>
        </w:tc>
      </w:tr>
    </w:tbl>
    <w:p>
      <w:pPr>
        <w:pStyle w:val="Heading2"/>
        <w:spacing w:after="160" w:before="280"/>
      </w:pPr>
      <w:r>
        <w:rPr>
          <w:rFonts w:ascii="Arial" w:cs="Arial" w:eastAsia="Arial" w:hAnsi="Arial"/>
          <w:b/>
          <w:bCs/>
          <w:color w:val="1F3864"/>
          <w:sz w:val="24"/>
          <w:szCs w:val="24"/>
        </w:rPr>
        <w:t xml:space="preserve">6.3 WorkItem</w:t>
      </w:r>
    </w:p>
    <w:p>
      <w:pPr>
        <w:spacing w:after="160"/>
      </w:pPr>
      <w:r>
        <w:rPr>
          <w:rFonts w:ascii="Arial" w:cs="Arial" w:eastAsia="Arial" w:hAnsi="Arial"/>
          <w:color w:val="000000"/>
          <w:sz w:val="22"/>
          <w:szCs w:val="22"/>
        </w:rPr>
        <w:t xml:space="preserve">Tracks the phase and status of every work item that goes through the workflow. A work item’s status is automatically calculated from its dependencies — it becomes “ready” only when all dependencies have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 business_object_discovery, entity_prd, domain_overview, process_definition, domain_reconciliation, stakeholder_review, yaml_generation, crm_selection, crm_deployment, crm_configuration, verification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domain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scoped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not_started, ready, in_progress, complete,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blocked_reason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Why this item is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status_before_blocked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Status before blocking, for restoration when unblocked. Null when not blocked.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work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work was finished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6.4 Dependency</w:t>
      </w:r>
    </w:p>
    <w:p>
      <w:pPr>
        <w:spacing w:after="160"/>
      </w:pPr>
      <w:r>
        <w:rPr>
          <w:rFonts w:ascii="Arial" w:cs="Arial" w:eastAsia="Arial" w:hAnsi="Arial"/>
          <w:color w:val="000000"/>
          <w:sz w:val="22"/>
          <w:szCs w:val="22"/>
        </w:rPr>
        <w:t xml:space="preserve">Declares that one work item must complete before another can start. The workflow engine queries this table to calculate which work items are ready. A UNIQUE constraint on (work_item_id, depends_on_id) prevents duplicate dependency declarations.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work item that is waiting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depends_on_id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work item that must complete first</w:t>
            </w:r>
          </w:p>
        </w:tc>
      </w:tr>
    </w:tbl>
    <w:p>
      <w:pPr>
        <w:pStyle w:val="Heading1"/>
        <w:spacing w:after="200" w:before="360"/>
      </w:pPr>
      <w:r>
        <w:rPr>
          <w:rFonts w:ascii="Arial" w:cs="Arial" w:eastAsia="Arial" w:hAnsi="Arial"/>
          <w:b/>
          <w:bCs/>
          <w:color w:val="1F3864"/>
          <w:sz w:val="28"/>
          <w:szCs w:val="28"/>
        </w:rPr>
        <w:t xml:space="preserve">7. Client Database Schema — Audit Layer</w:t>
      </w:r>
    </w:p>
    <w:p>
      <w:pPr>
        <w:pStyle w:val="Heading2"/>
        <w:spacing w:after="160" w:before="280"/>
      </w:pPr>
      <w:r>
        <w:rPr>
          <w:rFonts w:ascii="Arial" w:cs="Arial" w:eastAsia="Arial" w:hAnsi="Arial"/>
          <w:b/>
          <w:bCs/>
          <w:color w:val="1F3864"/>
          <w:sz w:val="24"/>
          <w:szCs w:val="24"/>
        </w:rPr>
        <w:t xml:space="preserve">7.1 AISession</w:t>
      </w:r>
    </w:p>
    <w:p>
      <w:pPr>
        <w:spacing w:after="160"/>
      </w:pPr>
      <w:r>
        <w:rPr>
          <w:rFonts w:ascii="Arial" w:cs="Arial" w:eastAsia="Arial" w:hAnsi="Arial"/>
          <w:color w:val="000000"/>
          <w:sz w:val="22"/>
          <w:szCs w:val="22"/>
        </w:rPr>
        <w:t xml:space="preserve">A record of each AI conversation conducted as part of the requirements process. Stores the generated prompt, the raw AI output, and the structured data extracted for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work item this session was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session_type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initial, revision, clarification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generated_prompt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full prompt text generated by the app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raw_output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raw AI response pasted back by the administrator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structured_output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parsed JSON/YAML block extracted from the raw output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import_status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pending, imported, partial, rejected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notes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Administrator’s notes about this session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session was initiated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output was imported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7.2 ChangeLog</w:t>
      </w:r>
    </w:p>
    <w:p>
      <w:pPr>
        <w:spacing w:after="160"/>
      </w:pPr>
      <w:r>
        <w:rPr>
          <w:rFonts w:ascii="Arial" w:cs="Arial" w:eastAsia="Arial" w:hAnsi="Arial"/>
          <w:color w:val="000000"/>
          <w:sz w:val="22"/>
          <w:szCs w:val="22"/>
        </w:rPr>
        <w:t xml:space="preserve">Every field-level modification to every record in the database. Provides the complete history of how any value reached its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AI session caused this change — null for manual changes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table_name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was modified (e.g., “field”, “entity”,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modified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change_type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insert, update, delete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column changed — null for insert/delete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Previous value — null for insert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new_value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New value — null for 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rationale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Why this change was made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change occurred</w:t>
            </w:r>
          </w:p>
        </w:tc>
      </w:tr>
    </w:tbl>
    <w:p>
      <w:pPr>
        <w:pStyle w:val="Heading2"/>
        <w:spacing w:after="160" w:before="280"/>
      </w:pPr>
      <w:r>
        <w:rPr>
          <w:rFonts w:ascii="Arial" w:cs="Arial" w:eastAsia="Arial" w:hAnsi="Arial"/>
          <w:b/>
          <w:bCs/>
          <w:color w:val="1F3864"/>
          <w:sz w:val="24"/>
          <w:szCs w:val="24"/>
        </w:rPr>
        <w:t xml:space="preserve">7.3 ChangeImpact</w:t>
      </w:r>
    </w:p>
    <w:p>
      <w:pPr>
        <w:spacing w:after="160"/>
      </w:pPr>
      <w:r>
        <w:rPr>
          <w:rFonts w:ascii="Arial" w:cs="Arial" w:eastAsia="Arial" w:hAnsi="Arial"/>
          <w:color w:val="000000"/>
          <w:sz w:val="22"/>
          <w:szCs w:val="22"/>
        </w:rPr>
        <w:t xml:space="preserve">Records the impact analysis results for each change. When a change goes through impact analysis, every affected item is recorded here. The application tracks whether each affected item has been reviewed by the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change_log_id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change this impact was assessed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affected_table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contains the affected record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affected_record_id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affected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impact_description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record is affected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requires_review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TRUE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needs to review this item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reviewed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has reviewed it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reviewed_at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it was reviewed</w:t>
            </w:r>
          </w:p>
        </w:tc>
      </w:tr>
    </w:tbl>
    <w:p>
      <w:pPr>
        <w:pStyle w:val="Heading1"/>
        <w:spacing w:after="200" w:before="360"/>
      </w:pPr>
      <w:r>
        <w:rPr>
          <w:rFonts w:ascii="Arial" w:cs="Arial" w:eastAsia="Arial" w:hAnsi="Arial"/>
          <w:b/>
          <w:bCs/>
          <w:color w:val="1F3864"/>
          <w:sz w:val="28"/>
          <w:szCs w:val="28"/>
        </w:rPr>
        <w:t xml:space="preserve">8. Client Database Schema — Layout Layer</w:t>
      </w:r>
    </w:p>
    <w:p>
      <w:pPr>
        <w:spacing w:after="160"/>
      </w:pPr>
      <w:r>
        <w:rPr>
          <w:rFonts w:ascii="Arial" w:cs="Arial" w:eastAsia="Arial" w:hAnsi="Arial"/>
          <w:color w:val="000000"/>
          <w:sz w:val="22"/>
          <w:szCs w:val="22"/>
        </w:rPr>
        <w:t xml:space="preserve">Layout tables define how fields are arranged in the CRM user interface. The layout model supports panels, tabs, explicit row placement, category-based auto-arrangement, and list view columns.</w:t>
      </w:r>
    </w:p>
    <w:p>
      <w:pPr>
        <w:pStyle w:val="Heading2"/>
        <w:spacing w:after="160" w:before="280"/>
      </w:pPr>
      <w:r>
        <w:rPr>
          <w:rFonts w:ascii="Arial" w:cs="Arial" w:eastAsia="Arial" w:hAnsi="Arial"/>
          <w:b/>
          <w:bCs/>
          <w:color w:val="1F3864"/>
          <w:sz w:val="24"/>
          <w:szCs w:val="24"/>
        </w:rPr>
        <w:t xml:space="preserve">8.1 LayoutPanel</w:t>
      </w:r>
    </w:p>
    <w:p>
      <w:pPr>
        <w:spacing w:after="160"/>
      </w:pPr>
      <w:r>
        <w:rPr>
          <w:rFonts w:ascii="Arial" w:cs="Arial" w:eastAsia="Arial" w:hAnsi="Arial"/>
          <w:color w:val="000000"/>
          <w:sz w:val="22"/>
          <w:szCs w:val="22"/>
        </w:rPr>
        <w:t xml:space="preserve">Panels within an entity’s detail view. Each panel uses either explicit rows or category-based tabs for field arrangement.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panel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header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rationale for this grouping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tab_break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Render as a tab</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tab_label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Short tab label — required if tab_break is true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accent color (same values as enum style)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hidden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Hidden by default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ordering within 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layout_mode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rows or tabs — determines which child table applies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dynamic_logic_attribute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for visibility condition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dynamic_logic_value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Value to match for visibility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8.2 LayoutRow</w:t>
      </w:r>
    </w:p>
    <w:p>
      <w:pPr>
        <w:spacing w:after="160"/>
      </w:pPr>
      <w:r>
        <w:rPr>
          <w:rFonts w:ascii="Arial" w:cs="Arial" w:eastAsia="Arial" w:hAnsi="Arial"/>
          <w:color w:val="000000"/>
          <w:sz w:val="22"/>
          <w:szCs w:val="22"/>
        </w:rPr>
        <w:t xml:space="preserve">Explicit field placement within a panel. Each row contains up to two fields. Full-width fields span both columns. A CHECK constraint ensures at least one of cell_1_field_id or cell_2_field_id is non-null, preventing empty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row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Row ordering within the panel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cell_1_field_id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First field — null for empty cell</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cell_2_field_id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Second field — null for empty cell or full-width</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is_full_width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True if first field spans both columns</w:t>
            </w:r>
          </w:p>
        </w:tc>
      </w:tr>
    </w:tbl>
    <w:p>
      <w:pPr>
        <w:pStyle w:val="Heading2"/>
        <w:spacing w:after="160" w:before="280"/>
      </w:pPr>
      <w:r>
        <w:rPr>
          <w:rFonts w:ascii="Arial" w:cs="Arial" w:eastAsia="Arial" w:hAnsi="Arial"/>
          <w:b/>
          <w:bCs/>
          <w:color w:val="1F3864"/>
          <w:sz w:val="24"/>
          <w:szCs w:val="24"/>
        </w:rPr>
        <w:t xml:space="preserve">8.3 LayoutTab</w:t>
      </w:r>
    </w:p>
    <w:p>
      <w:pPr>
        <w:spacing w:after="160"/>
      </w:pPr>
      <w:r>
        <w:rPr>
          <w:rFonts w:ascii="Arial" w:cs="Arial" w:eastAsia="Arial" w:hAnsi="Arial"/>
          <w:color w:val="000000"/>
          <w:sz w:val="22"/>
          <w:szCs w:val="22"/>
        </w:rPr>
        <w:t xml:space="preserve">Category-based sub-tabs within a panel. Each tab references a field category value, and the tool automatically collects matching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tab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Must match a field’s category value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ordering within the panel</w:t>
            </w:r>
          </w:p>
        </w:tc>
      </w:tr>
    </w:tbl>
    <w:p>
      <w:pPr>
        <w:pStyle w:val="Heading2"/>
        <w:spacing w:after="160" w:before="280"/>
      </w:pPr>
      <w:r>
        <w:rPr>
          <w:rFonts w:ascii="Arial" w:cs="Arial" w:eastAsia="Arial" w:hAnsi="Arial"/>
          <w:b/>
          <w:bCs/>
          <w:color w:val="1F3864"/>
          <w:sz w:val="24"/>
          <w:szCs w:val="24"/>
        </w:rPr>
        <w:t xml:space="preserve">8.4 ListColumn</w:t>
      </w:r>
    </w:p>
    <w:p>
      <w:pPr>
        <w:spacing w:after="160"/>
      </w:pPr>
      <w:r>
        <w:rPr>
          <w:rFonts w:ascii="Arial" w:cs="Arial" w:eastAsia="Arial" w:hAnsi="Arial"/>
          <w:color w:val="000000"/>
          <w:sz w:val="22"/>
          <w:szCs w:val="22"/>
        </w:rPr>
        <w:t xml:space="preserve">Columns displayed in an entity’s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list view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field to display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Column width as percentage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Column ordering</w:t>
            </w:r>
          </w:p>
        </w:tc>
      </w:tr>
    </w:tbl>
    <w:p>
      <w:pPr>
        <w:pStyle w:val="Heading1"/>
        <w:spacing w:after="200" w:before="360"/>
      </w:pPr>
      <w:r>
        <w:rPr>
          <w:rFonts w:ascii="Arial" w:cs="Arial" w:eastAsia="Arial" w:hAnsi="Arial"/>
          <w:b/>
          <w:bCs/>
          <w:color w:val="1F3864"/>
          <w:sz w:val="28"/>
          <w:szCs w:val="28"/>
        </w:rPr>
        <w:t xml:space="preserve">9. Workflow Engine</w:t>
      </w:r>
    </w:p>
    <w:p>
      <w:pPr>
        <w:pStyle w:val="Heading2"/>
        <w:spacing w:after="160" w:before="280"/>
      </w:pPr>
      <w:r>
        <w:rPr>
          <w:rFonts w:ascii="Arial" w:cs="Arial" w:eastAsia="Arial" w:hAnsi="Arial"/>
          <w:b/>
          <w:bCs/>
          <w:color w:val="1F3864"/>
          <w:sz w:val="24"/>
          <w:szCs w:val="24"/>
        </w:rPr>
        <w:t xml:space="preserve">9.1 Overview</w:t>
      </w:r>
    </w:p>
    <w:p>
      <w:pPr>
        <w:spacing w:after="160"/>
      </w:pPr>
      <w:r>
        <w:rPr>
          <w:rFonts w:ascii="Arial" w:cs="Arial" w:eastAsia="Arial" w:hAnsi="Arial"/>
          <w:color w:val="000000"/>
          <w:sz w:val="22"/>
          <w:szCs w:val="22"/>
        </w:rPr>
        <w:t xml:space="preserve">The Workflow Engine manages the lifecycle of every work item in the system. It calculates status from dependencies, determines what work is available to the administrator, enforces phase ordering, handles status transitions and their downstream effects, and manages blocked states. The engine operates on the WorkItem and Dependency tables defined in Sections 6.3 and 6.4.</w:t>
      </w:r>
    </w:p>
    <w:p>
      <w:pPr>
        <w:pStyle w:val="Heading2"/>
        <w:spacing w:after="160" w:before="280"/>
      </w:pPr>
      <w:r>
        <w:rPr>
          <w:rFonts w:ascii="Arial" w:cs="Arial" w:eastAsia="Arial" w:hAnsi="Arial"/>
          <w:b/>
          <w:bCs/>
          <w:color w:val="1F3864"/>
          <w:sz w:val="24"/>
          <w:szCs w:val="24"/>
        </w:rPr>
        <w:t xml:space="preserve">9.2 Status Model</w:t>
      </w:r>
    </w:p>
    <w:p>
      <w:pPr>
        <w:spacing w:after="160"/>
      </w:pPr>
      <w:r>
        <w:rPr>
          <w:rFonts w:ascii="Arial" w:cs="Arial" w:eastAsia="Arial" w:hAnsi="Arial"/>
          <w:color w:val="000000"/>
          <w:sz w:val="22"/>
          <w:szCs w:val="22"/>
        </w:rPr>
        <w:t xml:space="preserve">Each work item has one of five statuses: not_started, ready, in_progress, complete, or blocked. Status is stored on the WorkItem record and updated by the engine through event-driven recalculation  —  the engine recalculates downstream statuses whenever a work item transitions.</w:t>
      </w:r>
    </w:p>
    <w:p>
      <w:pPr>
        <w:spacing w:after="120"/>
      </w:pPr>
      <w:r>
        <w:rPr>
          <w:rFonts w:ascii="Arial" w:cs="Arial" w:eastAsia="Arial" w:hAnsi="Arial"/>
          <w:b/>
          <w:bCs/>
          <w:color w:val="000000"/>
          <w:sz w:val="22"/>
          <w:szCs w:val="22"/>
        </w:rPr>
        <w:t xml:space="preserve">Status definitions:</w:t>
      </w:r>
    </w:p>
    <w:p>
      <w:pPr>
        <w:spacing w:after="160"/>
      </w:pPr>
      <w:r>
        <w:rPr>
          <w:rFonts w:ascii="Arial" w:cs="Arial" w:eastAsia="Arial" w:hAnsi="Arial"/>
          <w:color w:val="000000"/>
          <w:sz w:val="22"/>
          <w:szCs w:val="22"/>
        </w:rPr>
        <w:t xml:space="preserve">not_started  —  The work item exists but at least one dependency has not yet completed. No work can begin.</w:t>
      </w:r>
    </w:p>
    <w:p>
      <w:pPr>
        <w:spacing w:after="160"/>
      </w:pPr>
      <w:r>
        <w:rPr>
          <w:rFonts w:ascii="Arial" w:cs="Arial" w:eastAsia="Arial" w:hAnsi="Arial"/>
          <w:color w:val="000000"/>
          <w:sz w:val="22"/>
          <w:szCs w:val="22"/>
        </w:rPr>
        <w:t xml:space="preserve">ready  —  All dependencies are complete. The administrator can begin work on this item.</w:t>
      </w:r>
    </w:p>
    <w:p>
      <w:pPr>
        <w:spacing w:after="160"/>
      </w:pPr>
      <w:r>
        <w:rPr>
          <w:rFonts w:ascii="Arial" w:cs="Arial" w:eastAsia="Arial" w:hAnsi="Arial"/>
          <w:color w:val="000000"/>
          <w:sz w:val="22"/>
          <w:szCs w:val="22"/>
        </w:rPr>
        <w:t xml:space="preserve">in_progress  —  The administrator has started work. For AI-session work items, this typically means a prompt has been generated. For tool-driven work items (CRM Configuration, Verification), this means the tool operation has been initiated.</w:t>
      </w:r>
    </w:p>
    <w:p>
      <w:pPr>
        <w:spacing w:after="160"/>
      </w:pPr>
      <w:r>
        <w:rPr>
          <w:rFonts w:ascii="Arial" w:cs="Arial" w:eastAsia="Arial" w:hAnsi="Arial"/>
          <w:color w:val="000000"/>
          <w:sz w:val="22"/>
          <w:szCs w:val="22"/>
        </w:rPr>
        <w:t xml:space="preserve">complete  —  The work item’s deliverable has been produced and accepted. For AI-session work items, this means session results have been imported. For Stakeholder Review, this means the domain’s documents have been approved. For tool-driven work items, this means the operation finished successfully.</w:t>
      </w:r>
    </w:p>
    <w:p>
      <w:pPr>
        <w:spacing w:after="160"/>
      </w:pPr>
      <w:r>
        <w:rPr>
          <w:rFonts w:ascii="Arial" w:cs="Arial" w:eastAsia="Arial" w:hAnsi="Arial"/>
          <w:color w:val="000000"/>
          <w:sz w:val="22"/>
          <w:szCs w:val="22"/>
        </w:rPr>
        <w:t xml:space="preserve">blocked  —  The work item cannot proceed for a reason recorded in blocked_reason. The status the item held before being blocked is stored in status_before_blocked for restoration when the block is cleared.</w:t>
      </w:r>
    </w:p>
    <w:p>
      <w:pPr>
        <w:pStyle w:val="Heading2"/>
        <w:spacing w:after="160" w:before="280"/>
      </w:pPr>
      <w:r>
        <w:rPr>
          <w:rFonts w:ascii="Arial" w:cs="Arial" w:eastAsia="Arial" w:hAnsi="Arial"/>
          <w:b/>
          <w:bCs/>
          <w:color w:val="1F3864"/>
          <w:sz w:val="24"/>
          <w:szCs w:val="24"/>
        </w:rPr>
        <w:t xml:space="preserve">9.3 Status Calculation Logic</w:t>
      </w:r>
    </w:p>
    <w:p>
      <w:pPr>
        <w:spacing w:after="160"/>
      </w:pPr>
      <w:r>
        <w:rPr>
          <w:rFonts w:ascii="Arial" w:cs="Arial" w:eastAsia="Arial" w:hAnsi="Arial"/>
          <w:color w:val="000000"/>
          <w:sz w:val="22"/>
          <w:szCs w:val="22"/>
        </w:rPr>
        <w:t xml:space="preserve">The engine calculates status transitions using two mechanisms: automatic recalculation triggered by upstream completions, and administrator-driven transitions for starting and completing work.</w:t>
      </w:r>
    </w:p>
    <w:p>
      <w:pPr>
        <w:spacing w:after="120"/>
      </w:pPr>
      <w:r>
        <w:rPr>
          <w:rFonts w:ascii="Arial" w:cs="Arial" w:eastAsia="Arial" w:hAnsi="Arial"/>
          <w:b/>
          <w:bCs/>
          <w:color w:val="000000"/>
          <w:sz w:val="22"/>
          <w:szCs w:val="22"/>
        </w:rPr>
        <w:t xml:space="preserve">Automatic transitions:</w:t>
      </w:r>
    </w:p>
    <w:p>
      <w:pPr>
        <w:spacing w:after="160"/>
      </w:pPr>
      <w:r>
        <w:rPr>
          <w:rFonts w:ascii="Arial" w:cs="Arial" w:eastAsia="Arial" w:hAnsi="Arial"/>
          <w:color w:val="000000"/>
          <w:sz w:val="22"/>
          <w:szCs w:val="22"/>
        </w:rPr>
        <w:t xml:space="preserve">When a work item’s status changes to complete, the engine queries the Dependency table for all rows where depends_on_id equals that work item’s id. For each dependent work item found, the engine checks whether all of that item’s dependencies now have status complete. If all dependencies are complete and the item’s current status is not_started, the engine transitions it to ready.</w:t>
      </w:r>
    </w:p>
    <w:p>
      <w:pPr>
        <w:spacing w:after="160"/>
      </w:pPr>
      <w:r>
        <w:rPr>
          <w:rFonts w:ascii="Arial" w:cs="Arial" w:eastAsia="Arial" w:hAnsi="Arial"/>
          <w:color w:val="000000"/>
          <w:sz w:val="22"/>
          <w:szCs w:val="22"/>
        </w:rPr>
        <w:t xml:space="preserve">A work item with zero rows in the Dependency table (no dependencies) is set to ready immediately upon creation. In practice, only the Master PRD work item has this property.</w:t>
      </w:r>
    </w:p>
    <w:p>
      <w:pPr>
        <w:spacing w:after="120"/>
      </w:pPr>
      <w:r>
        <w:rPr>
          <w:rFonts w:ascii="Arial" w:cs="Arial" w:eastAsia="Arial" w:hAnsi="Arial"/>
          <w:b/>
          <w:bCs/>
          <w:color w:val="000000"/>
          <w:sz w:val="22"/>
          <w:szCs w:val="22"/>
        </w:rPr>
        <w:t xml:space="preserve">Administrator-driven transitions:</w:t>
      </w:r>
    </w:p>
    <w:p>
      <w:pPr>
        <w:spacing w:after="160"/>
      </w:pPr>
      <w:r>
        <w:rPr>
          <w:rFonts w:ascii="Arial" w:cs="Arial" w:eastAsia="Arial" w:hAnsi="Arial"/>
          <w:color w:val="000000"/>
          <w:sz w:val="22"/>
          <w:szCs w:val="22"/>
        </w:rPr>
        <w:t xml:space="preserve">ready → in_progress: The administrator explicitly starts work. The engine sets started_at to the current timestamp. For AI-session work items, the engine creates an AISession record with session_type "initial."</w:t>
      </w:r>
    </w:p>
    <w:p>
      <w:pPr>
        <w:spacing w:after="160"/>
      </w:pPr>
      <w:r>
        <w:rPr>
          <w:rFonts w:ascii="Arial" w:cs="Arial" w:eastAsia="Arial" w:hAnsi="Arial"/>
          <w:color w:val="000000"/>
          <w:sz w:val="22"/>
          <w:szCs w:val="22"/>
        </w:rPr>
        <w:t xml:space="preserve">in_progress → complete: The administrator marks the item complete. The engine sets completed_at to the current timestamp and triggers downstream recalculation as described above.</w:t>
      </w:r>
    </w:p>
    <w:p>
      <w:pPr>
        <w:pStyle w:val="Heading2"/>
        <w:spacing w:after="160" w:before="280"/>
      </w:pPr>
      <w:r>
        <w:rPr>
          <w:rFonts w:ascii="Arial" w:cs="Arial" w:eastAsia="Arial" w:hAnsi="Arial"/>
          <w:b/>
          <w:bCs/>
          <w:color w:val="1F3864"/>
          <w:sz w:val="24"/>
          <w:szCs w:val="24"/>
        </w:rPr>
        <w:t xml:space="preserve">9.4 Dependency Graph Construction</w:t>
      </w:r>
    </w:p>
    <w:p>
      <w:pPr>
        <w:spacing w:after="160"/>
      </w:pPr>
      <w:r>
        <w:rPr>
          <w:rFonts w:ascii="Arial" w:cs="Arial" w:eastAsia="Arial" w:hAnsi="Arial"/>
          <w:color w:val="000000"/>
          <w:sz w:val="22"/>
          <w:szCs w:val="22"/>
        </w:rPr>
        <w:t xml:space="preserve">The engine builds the dependency graph progressively as the project advances. Work items and dependencies are created at three points in the project lifecycle.</w:t>
      </w:r>
    </w:p>
    <w:p>
      <w:pPr>
        <w:pStyle w:val="Heading3"/>
        <w:spacing w:after="120" w:before="240"/>
      </w:pPr>
      <w:r>
        <w:rPr>
          <w:rFonts w:ascii="Arial" w:cs="Arial" w:eastAsia="Arial" w:hAnsi="Arial"/>
          <w:b/>
          <w:bCs/>
          <w:color w:val="1F3864"/>
          <w:sz w:val="22"/>
          <w:szCs w:val="22"/>
        </w:rPr>
        <w:t xml:space="preserve">9.4.1 Project Creation</w:t>
      </w:r>
    </w:p>
    <w:p>
      <w:pPr>
        <w:spacing w:after="160"/>
      </w:pPr>
      <w:r>
        <w:rPr>
          <w:rFonts w:ascii="Arial" w:cs="Arial" w:eastAsia="Arial" w:hAnsi="Arial"/>
          <w:color w:val="000000"/>
          <w:sz w:val="22"/>
          <w:szCs w:val="22"/>
        </w:rPr>
        <w:t xml:space="preserve">When the administrator creates a new client implementation, the engine creates a single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ready</w:t>
            </w:r>
          </w:p>
        </w:tc>
      </w:tr>
    </w:tbl>
    <w:p>
      <w:pPr>
        <w:spacing w:after="160"/>
      </w:pPr>
      <w:r>
        <w:rPr>
          <w:rFonts w:ascii="Arial" w:cs="Arial" w:eastAsia="Arial" w:hAnsi="Arial"/>
          <w:color w:val="000000"/>
          <w:sz w:val="22"/>
          <w:szCs w:val="22"/>
        </w:rPr>
        <w:t xml:space="preserve">This work item has zero dependencies and is immediately available for work.</w:t>
      </w:r>
    </w:p>
    <w:p>
      <w:pPr>
        <w:pStyle w:val="Heading3"/>
        <w:spacing w:after="120" w:before="240"/>
      </w:pPr>
      <w:r>
        <w:rPr>
          <w:rFonts w:ascii="Arial" w:cs="Arial" w:eastAsia="Arial" w:hAnsi="Arial"/>
          <w:b/>
          <w:bCs/>
          <w:color w:val="1F3864"/>
          <w:sz w:val="22"/>
          <w:szCs w:val="22"/>
        </w:rPr>
        <w:t xml:space="preserve">9.4.2 After Master PRD Import</w:t>
      </w:r>
    </w:p>
    <w:p>
      <w:pPr>
        <w:spacing w:after="160"/>
      </w:pPr>
      <w:r>
        <w:rPr>
          <w:rFonts w:ascii="Arial" w:cs="Arial" w:eastAsia="Arial" w:hAnsi="Arial"/>
          <w:color w:val="000000"/>
          <w:sz w:val="22"/>
          <w:szCs w:val="22"/>
        </w:rPr>
        <w:t xml:space="preserve">When the Master PRD session results are imported  —  creating Domain and Process records in the database  —  the engine creates one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not_started</w:t>
            </w:r>
          </w:p>
        </w:tc>
      </w:tr>
    </w:tbl>
    <w:p>
      <w:pPr>
        <w:spacing w:after="160"/>
      </w:pPr>
      <w:r>
        <w:rPr>
          <w:rFonts w:ascii="Arial" w:cs="Arial" w:eastAsia="Arial" w:hAnsi="Arial"/>
          <w:color w:val="000000"/>
          <w:sz w:val="22"/>
          <w:szCs w:val="22"/>
        </w:rPr>
        <w:t xml:space="preserve">One Dependency row is created: business_object_discovery depends on master_prd. The engine recalculates and transitions this item to ready (since master_prd is now complete).</w:t>
      </w:r>
    </w:p>
    <w:p>
      <w:pPr>
        <w:pStyle w:val="Heading3"/>
        <w:spacing w:after="120" w:before="240"/>
      </w:pPr>
      <w:r>
        <w:rPr>
          <w:rFonts w:ascii="Arial" w:cs="Arial" w:eastAsia="Arial" w:hAnsi="Arial"/>
          <w:b/>
          <w:bCs/>
          <w:color w:val="1F3864"/>
          <w:sz w:val="22"/>
          <w:szCs w:val="22"/>
        </w:rPr>
        <w:t xml:space="preserve">9.4.3 After Business Object Discovery Import</w:t>
      </w:r>
    </w:p>
    <w:p>
      <w:pPr>
        <w:spacing w:after="160"/>
      </w:pPr>
      <w:r>
        <w:rPr>
          <w:rFonts w:ascii="Arial" w:cs="Arial" w:eastAsia="Arial" w:hAnsi="Arial"/>
          <w:color w:val="000000"/>
          <w:sz w:val="22"/>
          <w:szCs w:val="22"/>
        </w:rPr>
        <w:t xml:space="preserve">This is the primary graph construction event. The import creates Entity records with BusinessObject resolution links and populates the Entity Inventory’s process participation data, including which entities participate in which domains. The engine creates work items for all remaining phases. For Domain records with is_service = TRUE (Cross-Domain Services), the resulting domain_overview, process_definition, and domain_reconciliation work items belong to Phase 4 (Cross-Domain Service Definition) rather than Phases 3, 5, and 6. The phase number is determined by the application using the item_type-to-phase mapping in Section 14.2.3.</w:t>
      </w:r>
    </w:p>
    <w:p>
      <w:pPr>
        <w:spacing w:after="120"/>
      </w:pPr>
      <w:r>
        <w:rPr>
          <w:rFonts w:ascii="Arial" w:cs="Arial" w:eastAsia="Arial" w:hAnsi="Arial"/>
          <w:b/>
          <w:bCs/>
          <w:color w:val="000000"/>
          <w:sz w:val="22"/>
          <w:szCs w:val="22"/>
        </w:rPr>
        <w:t xml:space="preserve">Entity PRDs (Phase 2):</w:t>
      </w:r>
    </w:p>
    <w:p>
      <w:pPr>
        <w:spacing w:after="160"/>
      </w:pPr>
      <w:r>
        <w:rPr>
          <w:rFonts w:ascii="Arial" w:cs="Arial" w:eastAsia="Arial" w:hAnsi="Arial"/>
          <w:color w:val="000000"/>
          <w:sz w:val="22"/>
          <w:szCs w:val="22"/>
        </w:rPr>
        <w:t xml:space="preserve">One entity_prd work item per Entity record. Each depends on the business_object_discovery work item. The work item’s domain_id is set to the entity’s primary_domain_id, ensuring every work item is associated with a domain for Dashboard grouping.</w:t>
      </w:r>
    </w:p>
    <w:p>
      <w:pPr>
        <w:spacing w:after="120"/>
      </w:pPr>
      <w:r>
        <w:rPr>
          <w:rFonts w:ascii="Arial" w:cs="Arial" w:eastAsia="Arial" w:hAnsi="Arial"/>
          <w:b/>
          <w:bCs/>
          <w:color w:val="000000"/>
          <w:sz w:val="22"/>
          <w:szCs w:val="22"/>
        </w:rPr>
        <w:t xml:space="preserve">Domain Overview (Phase 3):</w:t>
      </w:r>
    </w:p>
    <w:p>
      <w:pPr>
        <w:spacing w:after="160"/>
      </w:pPr>
      <w:r>
        <w:rPr>
          <w:rFonts w:ascii="Arial" w:cs="Arial" w:eastAsia="Arial" w:hAnsi="Arial"/>
          <w:color w:val="000000"/>
          <w:sz w:val="22"/>
          <w:szCs w:val="22"/>
        </w:rPr>
        <w:t xml:space="preserve">One domain_overview work item per Domain record. Each depends on: (1) the business_object_discovery work item, and (2) the entity_prd work items for every entity whose Entity Inventory data lists it as participating in that domain.</w:t>
      </w:r>
    </w:p>
    <w:p>
      <w:pPr>
        <w:spacing w:after="160"/>
      </w:pPr>
      <w:r>
        <w:rPr>
          <w:rFonts w:ascii="Arial" w:cs="Arial" w:eastAsia="Arial" w:hAnsi="Arial"/>
          <w:color w:val="000000"/>
          <w:sz w:val="22"/>
          <w:szCs w:val="22"/>
        </w:rPr>
        <w:t xml:space="preserve">The administrator can optionally add cross-domain dependencies after creation. For example, if the Mentor Recruitment domain should not begin until the Mentoring domain is fully defined, the administrator adds a Dependency row from MR’s domain_overview to MN’s domain_reconciliation. Cross-domain dependencies are a judgment call, not an automatic calculation.</w:t>
      </w:r>
    </w:p>
    <w:p>
      <w:pPr>
        <w:spacing w:after="120"/>
      </w:pPr>
      <w:r>
        <w:rPr>
          <w:rFonts w:ascii="Arial" w:cs="Arial" w:eastAsia="Arial" w:hAnsi="Arial"/>
          <w:b/>
          <w:bCs/>
          <w:color w:val="000000"/>
          <w:sz w:val="22"/>
          <w:szCs w:val="22"/>
        </w:rPr>
        <w:t xml:space="preserve">Process Definitions (Phase 5):</w:t>
      </w:r>
    </w:p>
    <w:p>
      <w:pPr>
        <w:spacing w:after="160"/>
      </w:pPr>
      <w:r>
        <w:rPr>
          <w:rFonts w:ascii="Arial" w:cs="Arial" w:eastAsia="Arial" w:hAnsi="Arial"/>
          <w:color w:val="000000"/>
          <w:sz w:val="22"/>
          <w:szCs w:val="22"/>
        </w:rPr>
        <w:t xml:space="preserve">One process_definition work item per Process record. Each depends on: (1) the domain_overview work item for its domain, and (2) the prior process_definition work item within the same domain by sort_order, if any. The first process in a domain has no intra-domain dependency.</w:t>
      </w:r>
    </w:p>
    <w:p>
      <w:pPr>
        <w:spacing w:after="160"/>
      </w:pPr>
      <w:r>
        <w:rPr>
          <w:rFonts w:ascii="Arial" w:cs="Arial" w:eastAsia="Arial" w:hAnsi="Arial"/>
          <w:color w:val="000000"/>
          <w:sz w:val="22"/>
          <w:szCs w:val="22"/>
        </w:rPr>
        <w:t xml:space="preserve">Process definitions do not have direct dependencies on individual entity PRDs. The domain_overview serves as the gateway  —  it cannot become ready until all entity PRDs relevant to that domain are complete, so any process definition in the domain is guaranteed to have its entity context available.</w:t>
      </w:r>
    </w:p>
    <w:p>
      <w:pPr>
        <w:spacing w:after="120"/>
      </w:pPr>
      <w:r>
        <w:rPr>
          <w:rFonts w:ascii="Arial" w:cs="Arial" w:eastAsia="Arial" w:hAnsi="Arial"/>
          <w:b/>
          <w:bCs/>
          <w:color w:val="000000"/>
          <w:sz w:val="22"/>
          <w:szCs w:val="22"/>
        </w:rPr>
        <w:t xml:space="preserve">Domain Reconciliation (Phase 6):</w:t>
      </w:r>
    </w:p>
    <w:p>
      <w:pPr>
        <w:spacing w:after="160"/>
      </w:pPr>
      <w:r>
        <w:rPr>
          <w:rFonts w:ascii="Arial" w:cs="Arial" w:eastAsia="Arial" w:hAnsi="Arial"/>
          <w:color w:val="000000"/>
          <w:sz w:val="22"/>
          <w:szCs w:val="22"/>
        </w:rPr>
        <w:t xml:space="preserve">One domain_reconciliation work item per Domain record. Each depends on all process_definition work items in that domain.</w:t>
      </w:r>
    </w:p>
    <w:p>
      <w:pPr>
        <w:spacing w:after="120"/>
      </w:pPr>
      <w:r>
        <w:rPr>
          <w:rFonts w:ascii="Arial" w:cs="Arial" w:eastAsia="Arial" w:hAnsi="Arial"/>
          <w:b/>
          <w:bCs/>
          <w:color w:val="000000"/>
          <w:sz w:val="22"/>
          <w:szCs w:val="22"/>
        </w:rPr>
        <w:t xml:space="preserve">Stakeholder Review (Phase 7):</w:t>
      </w:r>
    </w:p>
    <w:p>
      <w:pPr>
        <w:spacing w:after="160"/>
      </w:pPr>
      <w:r>
        <w:rPr>
          <w:rFonts w:ascii="Arial" w:cs="Arial" w:eastAsia="Arial" w:hAnsi="Arial"/>
          <w:color w:val="000000"/>
          <w:sz w:val="22"/>
          <w:szCs w:val="22"/>
        </w:rPr>
        <w:t xml:space="preserve">One stakeholder_review work item per Domain record. Each depends on the domain_reconciliation work item for that domain.</w:t>
      </w:r>
    </w:p>
    <w:p>
      <w:pPr>
        <w:spacing w:after="120"/>
      </w:pPr>
      <w:r>
        <w:rPr>
          <w:rFonts w:ascii="Arial" w:cs="Arial" w:eastAsia="Arial" w:hAnsi="Arial"/>
          <w:b/>
          <w:bCs/>
          <w:color w:val="000000"/>
          <w:sz w:val="22"/>
          <w:szCs w:val="22"/>
        </w:rPr>
        <w:t xml:space="preserve">YAML Generation (Phase 8):</w:t>
      </w:r>
    </w:p>
    <w:p>
      <w:pPr>
        <w:spacing w:after="160"/>
      </w:pPr>
      <w:r>
        <w:rPr>
          <w:rFonts w:ascii="Arial" w:cs="Arial" w:eastAsia="Arial" w:hAnsi="Arial"/>
          <w:color w:val="000000"/>
          <w:sz w:val="22"/>
          <w:szCs w:val="22"/>
        </w:rPr>
        <w:t xml:space="preserve">One yaml_generation work item per Domain record. Each depends on the stakeholder_review work item for that domain. YAML generation runs in parallel across domains  —  there are no cross-domain dependencies for YAML generation. The administrator chooses which domain to process first.</w:t>
      </w:r>
    </w:p>
    <w:p>
      <w:pPr>
        <w:spacing w:after="120"/>
      </w:pPr>
      <w:r>
        <w:rPr>
          <w:rFonts w:ascii="Arial" w:cs="Arial" w:eastAsia="Arial" w:hAnsi="Arial"/>
          <w:b/>
          <w:bCs/>
          <w:color w:val="000000"/>
          <w:sz w:val="22"/>
          <w:szCs w:val="22"/>
        </w:rPr>
        <w:t xml:space="preserve">CRM Selection (Phase 9):</w:t>
      </w:r>
    </w:p>
    <w:p>
      <w:pPr>
        <w:spacing w:after="160"/>
      </w:pPr>
      <w:r>
        <w:rPr>
          <w:rFonts w:ascii="Arial" w:cs="Arial" w:eastAsia="Arial" w:hAnsi="Arial"/>
          <w:color w:val="000000"/>
          <w:sz w:val="22"/>
          <w:szCs w:val="22"/>
        </w:rPr>
        <w:t xml:space="preserve">One crm_selection work item. Depends on all yaml_generation work items.</w:t>
      </w:r>
    </w:p>
    <w:p>
      <w:pPr>
        <w:spacing w:after="120"/>
      </w:pPr>
      <w:r>
        <w:rPr>
          <w:rFonts w:ascii="Arial" w:cs="Arial" w:eastAsia="Arial" w:hAnsi="Arial"/>
          <w:b/>
          <w:bCs/>
          <w:color w:val="000000"/>
          <w:sz w:val="22"/>
          <w:szCs w:val="22"/>
        </w:rPr>
        <w:t xml:space="preserve">CRM Deployment (Phase 10):</w:t>
      </w:r>
    </w:p>
    <w:p>
      <w:pPr>
        <w:spacing w:after="160"/>
      </w:pPr>
      <w:r>
        <w:rPr>
          <w:rFonts w:ascii="Arial" w:cs="Arial" w:eastAsia="Arial" w:hAnsi="Arial"/>
          <w:color w:val="000000"/>
          <w:sz w:val="22"/>
          <w:szCs w:val="22"/>
        </w:rPr>
        <w:t xml:space="preserve">One crm_deployment work item. Depends on crm_selection.</w:t>
      </w:r>
    </w:p>
    <w:p>
      <w:pPr>
        <w:spacing w:after="120"/>
      </w:pPr>
      <w:r>
        <w:rPr>
          <w:rFonts w:ascii="Arial" w:cs="Arial" w:eastAsia="Arial" w:hAnsi="Arial"/>
          <w:b/>
          <w:bCs/>
          <w:color w:val="000000"/>
          <w:sz w:val="22"/>
          <w:szCs w:val="22"/>
        </w:rPr>
        <w:t xml:space="preserve">CRM Configuration (Phase 11):</w:t>
      </w:r>
    </w:p>
    <w:p>
      <w:pPr>
        <w:spacing w:after="160"/>
      </w:pPr>
      <w:r>
        <w:rPr>
          <w:rFonts w:ascii="Arial" w:cs="Arial" w:eastAsia="Arial" w:hAnsi="Arial"/>
          <w:color w:val="000000"/>
          <w:sz w:val="22"/>
          <w:szCs w:val="22"/>
        </w:rPr>
        <w:t xml:space="preserve">One crm_configuration work item. Depends on crm_deployment.</w:t>
      </w:r>
    </w:p>
    <w:p>
      <w:pPr>
        <w:spacing w:after="120"/>
      </w:pPr>
      <w:r>
        <w:rPr>
          <w:rFonts w:ascii="Arial" w:cs="Arial" w:eastAsia="Arial" w:hAnsi="Arial"/>
          <w:b/>
          <w:bCs/>
          <w:color w:val="000000"/>
          <w:sz w:val="22"/>
          <w:szCs w:val="22"/>
        </w:rPr>
        <w:t xml:space="preserve">Verification (Phase 12):</w:t>
      </w:r>
    </w:p>
    <w:p>
      <w:pPr>
        <w:spacing w:after="160"/>
      </w:pPr>
      <w:r>
        <w:rPr>
          <w:rFonts w:ascii="Arial" w:cs="Arial" w:eastAsia="Arial" w:hAnsi="Arial"/>
          <w:color w:val="000000"/>
          <w:sz w:val="22"/>
          <w:szCs w:val="22"/>
        </w:rPr>
        <w:t xml:space="preserve">One verification work item. Depends on crm_configuration.</w:t>
      </w:r>
    </w:p>
    <w:p>
      <w:pPr>
        <w:spacing w:after="160"/>
      </w:pPr>
      <w:r>
        <w:rPr>
          <w:rFonts w:ascii="Arial" w:cs="Arial" w:eastAsia="Arial" w:hAnsi="Arial"/>
          <w:color w:val="000000"/>
          <w:sz w:val="22"/>
          <w:szCs w:val="22"/>
        </w:rPr>
        <w:t xml:space="preserve">After creating all work items and dependencies, the engine runs a full recalculation pass. Entity PRD work items whose only dependency (business_object_discovery) is now complete transition to ready.</w:t>
      </w:r>
    </w:p>
    <w:p>
      <w:pPr>
        <w:pStyle w:val="Heading3"/>
        <w:spacing w:after="120" w:before="240"/>
      </w:pPr>
      <w:r>
        <w:rPr>
          <w:rFonts w:ascii="Arial" w:cs="Arial" w:eastAsia="Arial" w:hAnsi="Arial"/>
          <w:b/>
          <w:bCs/>
          <w:color w:val="1F3864"/>
          <w:sz w:val="22"/>
          <w:szCs w:val="22"/>
        </w:rPr>
        <w:t xml:space="preserve">9.4.4 Mid-Project Additions</w:t>
      </w:r>
    </w:p>
    <w:p>
      <w:pPr>
        <w:spacing w:after="120"/>
      </w:pPr>
      <w:r>
        <w:rPr>
          <w:rFonts w:ascii="Arial" w:cs="Arial" w:eastAsia="Arial" w:hAnsi="Arial"/>
          <w:b/>
          <w:bCs/>
          <w:color w:val="000000"/>
          <w:sz w:val="22"/>
          <w:szCs w:val="22"/>
        </w:rPr>
        <w:t xml:space="preserve">New entity discovered:</w:t>
      </w:r>
    </w:p>
    <w:p>
      <w:pPr>
        <w:spacing w:after="160"/>
      </w:pPr>
      <w:r>
        <w:rPr>
          <w:rFonts w:ascii="Arial" w:cs="Arial" w:eastAsia="Arial" w:hAnsi="Arial"/>
          <w:color w:val="000000"/>
          <w:sz w:val="22"/>
          <w:szCs w:val="22"/>
        </w:rPr>
        <w:t xml:space="preserve">The administrator adds the Entity record to the database. The engine creates a new entity_prd work item depending on business_object_discovery and sets its status to ready (since business_object_discovery is already complete at this point). The administrator is responsible for adding this entity_prd as a dependency to any domain_overview work items for domains that use this entity. The impact analysis engine (Section 12) surfaces the change for the administrator’s review.</w:t>
      </w:r>
    </w:p>
    <w:p>
      <w:pPr>
        <w:spacing w:after="120"/>
      </w:pPr>
      <w:r>
        <w:rPr>
          <w:rFonts w:ascii="Arial" w:cs="Arial" w:eastAsia="Arial" w:hAnsi="Arial"/>
          <w:b/>
          <w:bCs/>
          <w:color w:val="000000"/>
          <w:sz w:val="22"/>
          <w:szCs w:val="22"/>
        </w:rPr>
        <w:t xml:space="preserve">New process discovered:</w:t>
      </w:r>
    </w:p>
    <w:p>
      <w:pPr>
        <w:spacing w:after="160"/>
      </w:pPr>
      <w:r>
        <w:rPr>
          <w:rFonts w:ascii="Arial" w:cs="Arial" w:eastAsia="Arial" w:hAnsi="Arial"/>
          <w:color w:val="000000"/>
          <w:sz w:val="22"/>
          <w:szCs w:val="22"/>
        </w:rPr>
        <w:t xml:space="preserve">The administrator adds the Process record. The engine creates a new process_definition work item depending on that domain’s domain_overview, and inserts it into the domain’s sort_order sequence. The domain_reconciliation work item for that domain automatically inherits the new dependency because it depends on all process_definition work items in the domain.</w:t>
      </w:r>
    </w:p>
    <w:p>
      <w:pPr>
        <w:spacing w:after="120"/>
      </w:pPr>
      <w:r>
        <w:rPr>
          <w:rFonts w:ascii="Arial" w:cs="Arial" w:eastAsia="Arial" w:hAnsi="Arial"/>
          <w:b/>
          <w:bCs/>
          <w:color w:val="000000"/>
          <w:sz w:val="22"/>
          <w:szCs w:val="22"/>
        </w:rPr>
        <w:t xml:space="preserve">Cross-domain dependency added:</w:t>
      </w:r>
    </w:p>
    <w:p>
      <w:pPr>
        <w:spacing w:after="160"/>
      </w:pPr>
      <w:r>
        <w:rPr>
          <w:rFonts w:ascii="Arial" w:cs="Arial" w:eastAsia="Arial" w:hAnsi="Arial"/>
          <w:color w:val="000000"/>
          <w:sz w:val="22"/>
          <w:szCs w:val="22"/>
        </w:rPr>
        <w:t xml:space="preserve">The administrator determines that one domain should complete before another begins. The administrator adds a Dependency row from the later domain’s domain_overview to the earlier domain’s domain_reconciliation. The engine recalculates the later domain’s domain_overview status accordingly.</w:t>
      </w:r>
    </w:p>
    <w:p>
      <w:pPr>
        <w:pStyle w:val="Heading2"/>
        <w:spacing w:after="160" w:before="280"/>
      </w:pPr>
      <w:r>
        <w:rPr>
          <w:rFonts w:ascii="Arial" w:cs="Arial" w:eastAsia="Arial" w:hAnsi="Arial"/>
          <w:b/>
          <w:bCs/>
          <w:color w:val="1F3864"/>
          <w:sz w:val="24"/>
          <w:szCs w:val="24"/>
        </w:rPr>
        <w:t xml:space="preserve">9.5 Phase Ordering Rules</w:t>
      </w:r>
    </w:p>
    <w:p>
      <w:pPr>
        <w:spacing w:after="160"/>
      </w:pPr>
      <w:r>
        <w:rPr>
          <w:rFonts w:ascii="Arial" w:cs="Arial" w:eastAsia="Arial" w:hAnsi="Arial"/>
          <w:color w:val="000000"/>
          <w:sz w:val="22"/>
          <w:szCs w:val="22"/>
        </w:rPr>
        <w:t xml:space="preserve">The engine enforces the following dependency rules. Each rule is expressed as “X depends on Y,” meaning X cannot transition to ready until Y has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Rule</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Work Item</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Depends 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(none — immediately ready)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2</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3</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Entity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4a</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4b</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entity_prd work items for entities that participate in that domain (from Entity Inventory data)</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4c</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(Optional) Another domain’s domain_reconciliation, if cross-domain ordering is required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5a</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domain_overview for its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5b</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prior process_definition in the same domain by sort_order, if any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6</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Reconciliation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All process_definitions in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7</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Stakeholder Review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domain_reconciliation for that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8</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YAML Generation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stakeholder_review for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9</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All yaml_generation work items</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10</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11</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12</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r>
    </w:tbl>
    <w:p>
      <w:pPr>
        <w:spacing w:after="160"/>
      </w:pPr>
      <w:r>
        <w:rPr>
          <w:rFonts w:ascii="Arial" w:cs="Arial" w:eastAsia="Arial" w:hAnsi="Arial"/>
          <w:color w:val="000000"/>
          <w:sz w:val="22"/>
          <w:szCs w:val="22"/>
        </w:rPr>
        <w:t xml:space="preserve">Rules with the same number but different letter suffixes all apply to the same work item type. A work item becomes ready only when all applicable rules are satisfied.</w:t>
      </w:r>
    </w:p>
    <w:p>
      <w:pPr>
        <w:spacing w:after="160"/>
      </w:pPr>
      <w:r>
        <w:rPr>
          <w:rFonts w:ascii="Arial" w:cs="Arial" w:eastAsia="Arial" w:hAnsi="Arial"/>
          <w:color w:val="000000"/>
          <w:sz w:val="22"/>
          <w:szCs w:val="22"/>
        </w:rPr>
        <w:t xml:space="preserve">Rule 4c is optional and administrator-managed. The engine does not automatically create cross-domain dependencies. Rule 8 has no cross-domain dependencies  —  YAML generation for each domain depends only on that domain’s stakeholder review, consistent with DEC-007 (domain sort_order is display preference only).</w:t>
      </w:r>
    </w:p>
    <w:p>
      <w:pPr>
        <w:pStyle w:val="Heading2"/>
        <w:spacing w:after="160" w:before="280"/>
      </w:pPr>
      <w:r>
        <w:rPr>
          <w:rFonts w:ascii="Arial" w:cs="Arial" w:eastAsia="Arial" w:hAnsi="Arial"/>
          <w:b/>
          <w:bCs/>
          <w:color w:val="1F3864"/>
          <w:sz w:val="24"/>
          <w:szCs w:val="24"/>
        </w:rPr>
        <w:t xml:space="preserve">9.6 Available Work Calculation</w:t>
      </w:r>
    </w:p>
    <w:p>
      <w:pPr>
        <w:spacing w:after="160"/>
      </w:pPr>
      <w:r>
        <w:rPr>
          <w:rFonts w:ascii="Arial" w:cs="Arial" w:eastAsia="Arial" w:hAnsi="Arial"/>
          <w:color w:val="000000"/>
          <w:sz w:val="22"/>
          <w:szCs w:val="22"/>
        </w:rPr>
        <w:t xml:space="preserve">The Project Dashboard presents available work in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w:t>
      </w:r>
    </w:p>
    <w:p>
      <w:pPr>
        <w:spacing w:after="160"/>
      </w:pPr>
      <w:r>
        <w:rPr>
          <w:rFonts w:ascii="Arial" w:cs="Arial" w:eastAsia="Arial" w:hAnsi="Arial"/>
          <w:color w:val="000000"/>
          <w:sz w:val="22"/>
          <w:szCs w:val="22"/>
        </w:rPr>
        <w:t xml:space="preserve">Ready to Start  —  work items with status ready. These represent new work whose dependencies are all satisfied.</w:t>
      </w:r>
    </w:p>
    <w:p>
      <w:pPr>
        <w:spacing w:after="160"/>
      </w:pPr>
      <w:r>
        <w:rPr>
          <w:rFonts w:ascii="Arial" w:cs="Arial" w:eastAsia="Arial" w:hAnsi="Arial"/>
          <w:color w:val="000000"/>
          <w:sz w:val="22"/>
          <w:szCs w:val="22"/>
        </w:rPr>
        <w:t xml:space="preserve">The ordering within each group (by phase, then by domain) presents earlier-phase items first, giving the administrator a natural priority sequence without enforcing it. The administrator is free to choose any ready item regardless of its position in the list.</w:t>
      </w:r>
    </w:p>
    <w:p>
      <w:pPr>
        <w:pStyle w:val="Heading2"/>
        <w:spacing w:after="160" w:before="280"/>
      </w:pPr>
      <w:r>
        <w:rPr>
          <w:rFonts w:ascii="Arial" w:cs="Arial" w:eastAsia="Arial" w:hAnsi="Arial"/>
          <w:b/>
          <w:bCs/>
          <w:color w:val="1F3864"/>
          <w:sz w:val="24"/>
          <w:szCs w:val="24"/>
        </w:rPr>
        <w:t xml:space="preserve">9.7 Status Transitions and Side Effects</w:t>
      </w:r>
    </w:p>
    <w:p>
      <w:pPr>
        <w:pStyle w:val="Heading3"/>
        <w:spacing w:after="120" w:before="240"/>
      </w:pPr>
      <w:r>
        <w:rPr>
          <w:rFonts w:ascii="Arial" w:cs="Arial" w:eastAsia="Arial" w:hAnsi="Arial"/>
          <w:b/>
          <w:bCs/>
          <w:color w:val="1F3864"/>
          <w:sz w:val="22"/>
          <w:szCs w:val="22"/>
        </w:rPr>
        <w:t xml:space="preserve">9.7.1 Forward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Transition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Trigger</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Side Effects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not_started → ready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Engine recalculation</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 status, set updated_at</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ready → in_progress</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Administrator starts work</w:t>
            </w:r>
          </w:p>
        </w:tc>
        <w:tc>
          <w:tcPr>
            <w:tcW w:type="dxa" w:w="4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Set started_at; for AI-session items, create AISession record with session_type "initial"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in_progress → complete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 marks complete</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Set completed_at; trigger downstream recalculation</w:t>
            </w:r>
          </w:p>
        </w:tc>
      </w:tr>
    </w:tbl>
    <w:p>
      <w:pPr>
        <w:spacing w:after="160"/>
      </w:pPr>
      <w:r>
        <w:rPr>
          <w:rFonts w:ascii="Arial" w:cs="Arial" w:eastAsia="Arial" w:hAnsi="Arial"/>
          <w:color w:val="000000"/>
          <w:sz w:val="22"/>
          <w:szCs w:val="22"/>
        </w:rPr>
        <w:t xml:space="preserve">Downstream recalculation on completion: The engine queries the Dependency table for all work items that depend on the completed item. For each dependent work item, it checks whether all of that item’s dependencies are now complete. If so and the item is currently not_started, it transitions to ready. If the item is currently blocked with a blocked_reason referencing this upstream item, it follows the unblocking logic described in Section 9.8.</w:t>
      </w:r>
    </w:p>
    <w:p>
      <w:pPr>
        <w:pStyle w:val="Heading3"/>
        <w:spacing w:after="120" w:before="240"/>
      </w:pPr>
      <w:r>
        <w:rPr>
          <w:rFonts w:ascii="Arial" w:cs="Arial" w:eastAsia="Arial" w:hAnsi="Arial"/>
          <w:b/>
          <w:bCs/>
          <w:color w:val="1F3864"/>
          <w:sz w:val="22"/>
          <w:szCs w:val="22"/>
        </w:rPr>
        <w:t xml:space="preserve">9.7.2 Revision Transition</w:t>
      </w:r>
    </w:p>
    <w:p>
      <w:pPr>
        <w:spacing w:after="160"/>
      </w:pPr>
      <w:r>
        <w:rPr>
          <w:rFonts w:ascii="Arial" w:cs="Arial" w:eastAsia="Arial" w:hAnsi="Arial"/>
          <w:color w:val="000000"/>
          <w:sz w:val="22"/>
          <w:szCs w:val="22"/>
        </w:rPr>
        <w:t xml:space="preserve">When a completed work item needs revision  —  for example, stakeholder feedback requires changes to a Domain PRD, or a scope change requires updating an Entity PRD  —  the administrator reopens it. The engine clears completed_at, creates a new AISession record with session_type "revision," and triggers cascade regression on downstream items.</w:t>
      </w:r>
    </w:p>
    <w:p>
      <w:pPr>
        <w:spacing w:after="120"/>
      </w:pPr>
      <w:r>
        <w:rPr>
          <w:rFonts w:ascii="Arial" w:cs="Arial" w:eastAsia="Arial" w:hAnsi="Arial"/>
          <w:b/>
          <w:bCs/>
          <w:color w:val="000000"/>
          <w:sz w:val="22"/>
          <w:szCs w:val="22"/>
        </w:rPr>
        <w:t xml:space="preserve">Cascade regression:</w:t>
      </w:r>
    </w:p>
    <w:p>
      <w:pPr>
        <w:spacing w:after="160"/>
      </w:pPr>
      <w:r>
        <w:rPr>
          <w:rFonts w:ascii="Arial" w:cs="Arial" w:eastAsia="Arial" w:hAnsi="Arial"/>
          <w:color w:val="000000"/>
          <w:sz w:val="22"/>
          <w:szCs w:val="22"/>
        </w:rPr>
        <w:t xml:space="preserve">When a completed work item reverts to in_progress, the engine evaluates every downstream work item (direct and transitive) and applies the following rules:</w:t>
      </w:r>
    </w:p>
    <w:p>
      <w:pPr>
        <w:spacing w:after="160"/>
      </w:pPr>
      <w:r>
        <w:rPr>
          <w:rFonts w:ascii="Arial" w:cs="Arial" w:eastAsia="Arial" w:hAnsi="Arial"/>
          <w:color w:val="000000"/>
          <w:sz w:val="22"/>
          <w:szCs w:val="22"/>
        </w:rPr>
        <w:t xml:space="preserve">Downstream items with status ready transition to not_started. Their readiness was based on the now-reopened item’s completion, so they are no longer eligible for work.</w:t>
      </w:r>
    </w:p>
    <w:p>
      <w:pPr>
        <w:spacing w:after="160"/>
      </w:pPr>
      <w:r>
        <w:rPr>
          <w:rFonts w:ascii="Arial" w:cs="Arial" w:eastAsia="Arial" w:hAnsi="Arial"/>
          <w:color w:val="000000"/>
          <w:sz w:val="22"/>
          <w:szCs w:val="22"/>
        </w:rPr>
        <w:t xml:space="preserve">Downstream items with status in_progress or complete transition to blocked. Their blocked_reason is set to reference the reopened upstream item. Their status_before_blocked is set to their current status for later restoration.</w:t>
      </w:r>
    </w:p>
    <w:p>
      <w:pPr>
        <w:spacing w:after="160"/>
      </w:pPr>
      <w:r>
        <w:rPr>
          <w:rFonts w:ascii="Arial" w:cs="Arial" w:eastAsia="Arial" w:hAnsi="Arial"/>
          <w:color w:val="000000"/>
          <w:sz w:val="22"/>
          <w:szCs w:val="22"/>
        </w:rPr>
        <w:t xml:space="preserve">Downstream items with status not_started are unaffected  —  they were already waiting on other dependencies.</w:t>
      </w:r>
    </w:p>
    <w:p>
      <w:pPr>
        <w:spacing w:after="160"/>
      </w:pPr>
      <w:r>
        <w:rPr>
          <w:rFonts w:ascii="Arial" w:cs="Arial" w:eastAsia="Arial" w:hAnsi="Arial"/>
          <w:color w:val="000000"/>
          <w:sz w:val="22"/>
          <w:szCs w:val="22"/>
        </w:rPr>
        <w:t xml:space="preserve">Downstream items already blocked for a different reason are unaffected.</w:t>
      </w:r>
    </w:p>
    <w:p>
      <w:pPr>
        <w:spacing w:after="160"/>
      </w:pPr>
      <w:r>
        <w:rPr>
          <w:rFonts w:ascii="Arial" w:cs="Arial" w:eastAsia="Arial" w:hAnsi="Arial"/>
          <w:color w:val="000000"/>
          <w:sz w:val="22"/>
          <w:szCs w:val="22"/>
        </w:rPr>
        <w:t xml:space="preserve">When the reopened item completes again, the engine runs downstream recalculation. Items that were regressed to not_started are re-evaluated and transition to ready if all dependencies are complete. Items that were blocked due to this revision are unblocked per the logic in Section 9.8.</w:t>
      </w:r>
    </w:p>
    <w:p>
      <w:pPr>
        <w:pStyle w:val="Heading2"/>
        <w:spacing w:after="160" w:before="280"/>
      </w:pPr>
      <w:r>
        <w:rPr>
          <w:rFonts w:ascii="Arial" w:cs="Arial" w:eastAsia="Arial" w:hAnsi="Arial"/>
          <w:b/>
          <w:bCs/>
          <w:color w:val="1F3864"/>
          <w:sz w:val="24"/>
          <w:szCs w:val="24"/>
        </w:rPr>
        <w:t xml:space="preserve">9.8 Blocked State Handling</w:t>
      </w:r>
    </w:p>
    <w:p>
      <w:pPr>
        <w:pStyle w:val="Heading3"/>
        <w:spacing w:after="120" w:before="240"/>
      </w:pPr>
      <w:r>
        <w:rPr>
          <w:rFonts w:ascii="Arial" w:cs="Arial" w:eastAsia="Arial" w:hAnsi="Arial"/>
          <w:b/>
          <w:bCs/>
          <w:color w:val="1F3864"/>
          <w:sz w:val="22"/>
          <w:szCs w:val="22"/>
        </w:rPr>
        <w:t xml:space="preserve">9.8.1 Causes</w:t>
      </w:r>
    </w:p>
    <w:p>
      <w:pPr>
        <w:spacing w:after="160"/>
      </w:pPr>
      <w:r>
        <w:rPr>
          <w:rFonts w:ascii="Arial" w:cs="Arial" w:eastAsia="Arial" w:hAnsi="Arial"/>
          <w:color w:val="000000"/>
          <w:sz w:val="22"/>
          <w:szCs w:val="22"/>
        </w:rPr>
        <w:t xml:space="preserve">A work item becomes blocked under three circumstances:</w:t>
      </w:r>
    </w:p>
    <w:p>
      <w:pPr>
        <w:spacing w:after="160"/>
      </w:pPr>
      <w:r>
        <w:rPr>
          <w:rFonts w:ascii="Arial" w:cs="Arial" w:eastAsia="Arial" w:hAnsi="Arial"/>
          <w:color w:val="000000"/>
          <w:sz w:val="22"/>
          <w:szCs w:val="22"/>
        </w:rPr>
        <w:t xml:space="preserve">Upstream revision. A dependency that was previously complete has been reopened. The engine sets blocked_reason to identify the upstream item and stores the prior status in status_before_blocked. This is automatic, triggered by the cascade regression logic in Section 9.7.2.</w:t>
      </w:r>
    </w:p>
    <w:p>
      <w:pPr>
        <w:spacing w:after="160"/>
      </w:pPr>
      <w:r>
        <w:rPr>
          <w:rFonts w:ascii="Arial" w:cs="Arial" w:eastAsia="Arial" w:hAnsi="Arial"/>
          <w:color w:val="000000"/>
          <w:sz w:val="22"/>
          <w:szCs w:val="22"/>
        </w:rPr>
        <w:t xml:space="preserve">Administrator-initiated block. The administrator manually blocks a work item for a reason outside the dependency graph  —  for example, waiting for stakeholder availability, pending an external vendor decision, or paused for organizational reasons. The administrator provides the blocked_reason. The engine stores the prior status in status_before_blocked. This can be applied to any work item regardless of its current status (except not_started, which has no meaningful work to block).</w:t>
      </w:r>
    </w:p>
    <w:p>
      <w:pPr>
        <w:spacing w:after="160"/>
      </w:pPr>
      <w:r>
        <w:rPr>
          <w:rFonts w:ascii="Arial" w:cs="Arial" w:eastAsia="Arial" w:hAnsi="Arial"/>
          <w:color w:val="000000"/>
          <w:sz w:val="22"/>
          <w:szCs w:val="22"/>
        </w:rPr>
        <w:t xml:space="preserve">Scope change in progress. A scope change (new entity discovered, Master PRD revision needed) may require blocking downstream items until the upstream change is resolved. This is a specific case of administrator-initiated blocking where the blocked_reason references the scope change.</w:t>
      </w:r>
    </w:p>
    <w:p>
      <w:pPr>
        <w:pStyle w:val="Heading3"/>
        <w:spacing w:after="120" w:before="240"/>
      </w:pPr>
      <w:r>
        <w:rPr>
          <w:rFonts w:ascii="Arial" w:cs="Arial" w:eastAsia="Arial" w:hAnsi="Arial"/>
          <w:b/>
          <w:bCs/>
          <w:color w:val="1F3864"/>
          <w:sz w:val="22"/>
          <w:szCs w:val="22"/>
        </w:rPr>
        <w:t xml:space="preserve">9.8.2 Unblocking</w:t>
      </w:r>
    </w:p>
    <w:p>
      <w:pPr>
        <w:spacing w:after="120"/>
      </w:pPr>
      <w:r>
        <w:rPr>
          <w:rFonts w:ascii="Arial" w:cs="Arial" w:eastAsia="Arial" w:hAnsi="Arial"/>
          <w:b/>
          <w:bCs/>
          <w:color w:val="000000"/>
          <w:sz w:val="22"/>
          <w:szCs w:val="22"/>
        </w:rPr>
        <w:t xml:space="preserve">Automatic unblocking (upstream revision resolved):</w:t>
      </w:r>
    </w:p>
    <w:p>
      <w:pPr>
        <w:spacing w:after="160"/>
      </w:pPr>
      <w:r>
        <w:rPr>
          <w:rFonts w:ascii="Arial" w:cs="Arial" w:eastAsia="Arial" w:hAnsi="Arial"/>
          <w:color w:val="000000"/>
          <w:sz w:val="22"/>
          <w:szCs w:val="22"/>
        </w:rPr>
        <w:t xml:space="preserve">When a reopened upstream item completes again, the engine identifies all work items whose blocked_reason references that upstream item. For each: (1) The engine checks whether all of that item’s dependencies are now complete. (2) If all dependencies are complete, the item transitions from blocked to the status stored in status_before_blocked. The blocked_reason and status_before_blocked fields are cleared. (3) If other dependencies are still incomplete, the item transitions from blocked to not_started. The blocked_reason and status_before_blocked fields are cleared.</w:t>
      </w:r>
    </w:p>
    <w:p>
      <w:pPr>
        <w:spacing w:after="120"/>
      </w:pPr>
      <w:r>
        <w:rPr>
          <w:rFonts w:ascii="Arial" w:cs="Arial" w:eastAsia="Arial" w:hAnsi="Arial"/>
          <w:b/>
          <w:bCs/>
          <w:color w:val="000000"/>
          <w:sz w:val="22"/>
          <w:szCs w:val="22"/>
        </w:rPr>
        <w:t xml:space="preserve">Manual unblocking (administrator-initiated):</w:t>
      </w:r>
    </w:p>
    <w:p>
      <w:pPr>
        <w:spacing w:after="160"/>
      </w:pPr>
      <w:r>
        <w:rPr>
          <w:rFonts w:ascii="Arial" w:cs="Arial" w:eastAsia="Arial" w:hAnsi="Arial"/>
          <w:color w:val="000000"/>
          <w:sz w:val="22"/>
          <w:szCs w:val="22"/>
        </w:rPr>
        <w:t xml:space="preserve">The administrator clears the block. The item transitions from blocked to the status stored in status_before_blocked. The blocked_reason and status_before_blocked fields are cleared.</w:t>
      </w:r>
    </w:p>
    <w:p>
      <w:pPr>
        <w:pStyle w:val="Heading3"/>
        <w:spacing w:after="120" w:before="240"/>
      </w:pPr>
      <w:r>
        <w:rPr>
          <w:rFonts w:ascii="Arial" w:cs="Arial" w:eastAsia="Arial" w:hAnsi="Arial"/>
          <w:b/>
          <w:bCs/>
          <w:color w:val="1F3864"/>
          <w:sz w:val="22"/>
          <w:szCs w:val="22"/>
        </w:rPr>
        <w:t xml:space="preserve">9.8.3 Blocked Reason Format</w:t>
      </w:r>
    </w:p>
    <w:p>
      <w:pPr>
        <w:spacing w:after="160"/>
      </w:pPr>
      <w:r>
        <w:rPr>
          <w:rFonts w:ascii="Arial" w:cs="Arial" w:eastAsia="Arial" w:hAnsi="Arial"/>
          <w:color w:val="000000"/>
          <w:sz w:val="22"/>
          <w:szCs w:val="22"/>
        </w:rPr>
        <w:t xml:space="preserve">The blocked_reason field is free text, but the engine uses a structured prefix for automatically generated reasons to distinguish them from administrator-written reasons. Automatic reasons follow the format: UPSTREAM_REVISION: {work_item_type}  —  {descriptive_name} (Work Item #{id}). Administrator reasons are free text. The structured prefix allows the engine to identify which blocked items should be automatically re-evaluated when an upstream revision completes.</w:t>
      </w:r>
    </w:p>
    <w:p>
      <w:pPr>
        <w:pStyle w:val="Heading2"/>
        <w:spacing w:after="160" w:before="280"/>
      </w:pPr>
      <w:r>
        <w:rPr>
          <w:rFonts w:ascii="Arial" w:cs="Arial" w:eastAsia="Arial" w:hAnsi="Arial"/>
          <w:b/>
          <w:bCs/>
          <w:color w:val="1F3864"/>
          <w:sz w:val="24"/>
          <w:szCs w:val="24"/>
        </w:rPr>
        <w:t xml:space="preserve">9.9 Schema Changes</w:t>
      </w:r>
    </w:p>
    <w:p>
      <w:pPr>
        <w:spacing w:after="160"/>
      </w:pPr>
      <w:r>
        <w:rPr>
          <w:rFonts w:ascii="Arial" w:cs="Arial" w:eastAsia="Arial" w:hAnsi="Arial"/>
          <w:color w:val="000000"/>
          <w:sz w:val="22"/>
          <w:szCs w:val="22"/>
        </w:rPr>
        <w:t xml:space="preserve">This section requires the following changes to the WorkItem table defined in Section 6.3:</w:t>
      </w:r>
    </w:p>
    <w:p>
      <w:pPr>
        <w:spacing w:after="160"/>
      </w:pPr>
      <w:r>
        <w:rPr>
          <w:rFonts w:ascii="Arial" w:cs="Arial" w:eastAsia="Arial" w:hAnsi="Arial"/>
          <w:color w:val="000000"/>
          <w:sz w:val="22"/>
          <w:szCs w:val="22"/>
        </w:rPr>
        <w:t xml:space="preserve">New column: status_before_blocked (TEXT, nullable). Stores the status a work item held before it was blocked, enabling restoration when the block is cleared. Null when the item is not blocked.</w:t>
      </w:r>
    </w:p>
    <w:p>
      <w:pPr>
        <w:spacing w:after="160"/>
      </w:pPr>
      <w:r>
        <w:rPr>
          <w:rFonts w:ascii="Arial" w:cs="Arial" w:eastAsia="Arial" w:hAnsi="Arial"/>
          <w:color w:val="000000"/>
          <w:sz w:val="22"/>
          <w:szCs w:val="22"/>
        </w:rPr>
        <w:t xml:space="preserve">Extended item_type values: The item_type column accepts the following values: master_prd, business_object_discovery, entity_prd, domain_overview, process_definition, domain_reconciliation, stakeholder_review, yaml_generation, crm_selection, crm_deployment, crm_configuration, verification.</w:t>
      </w:r>
    </w:p>
    <w:p>
      <w:pPr>
        <w:pStyle w:val="Heading2"/>
        <w:spacing w:after="160" w:before="280"/>
      </w:pPr>
      <w:r>
        <w:rPr>
          <w:rFonts w:ascii="Arial" w:cs="Arial" w:eastAsia="Arial" w:hAnsi="Arial"/>
          <w:b/>
          <w:bCs/>
          <w:color w:val="1F3864"/>
          <w:sz w:val="24"/>
          <w:szCs w:val="24"/>
        </w:rPr>
        <w:t xml:space="preserve">9.10 Domain Overview Output</w:t>
      </w:r>
    </w:p>
    <w:p>
      <w:pPr>
        <w:spacing w:after="160"/>
      </w:pPr>
      <w:r>
        <w:rPr>
          <w:rFonts w:ascii="Arial" w:cs="Arial" w:eastAsia="Arial" w:hAnsi="Arial"/>
          <w:color w:val="000000"/>
          <w:sz w:val="22"/>
          <w:szCs w:val="22"/>
        </w:rPr>
        <w:t xml:space="preserve">The domain_overview work item produces a Domain Overview document  —  a focused domain-scoped reference that assembles content from upstream work items. The document contains:</w:t>
      </w:r>
    </w:p>
    <w:p>
      <w:pPr>
        <w:spacing w:after="160"/>
      </w:pPr>
      <w:r>
        <w:rPr>
          <w:rFonts w:ascii="Arial" w:cs="Arial" w:eastAsia="Arial" w:hAnsi="Arial"/>
          <w:color w:val="000000"/>
          <w:sz w:val="22"/>
          <w:szCs w:val="22"/>
        </w:rPr>
        <w:t xml:space="preserve">Domain Purpose  —  expanded business context, drawn from and elaborating on the Master PRD’s domain description.</w:t>
      </w:r>
    </w:p>
    <w:p>
      <w:pPr>
        <w:spacing w:after="160"/>
      </w:pPr>
      <w:r>
        <w:rPr>
          <w:rFonts w:ascii="Arial" w:cs="Arial" w:eastAsia="Arial" w:hAnsi="Arial"/>
          <w:color w:val="000000"/>
          <w:sz w:val="22"/>
          <w:szCs w:val="22"/>
        </w:rPr>
        <w:t xml:space="preserve">Personas  —  personas participating in this domain, scoped from the Master PRD’s persona definitions to their domain-specific roles.</w:t>
      </w:r>
    </w:p>
    <w:p>
      <w:pPr>
        <w:spacing w:after="160"/>
      </w:pPr>
      <w:r>
        <w:rPr>
          <w:rFonts w:ascii="Arial" w:cs="Arial" w:eastAsia="Arial" w:hAnsi="Arial"/>
          <w:color w:val="000000"/>
          <w:sz w:val="22"/>
          <w:szCs w:val="22"/>
        </w:rPr>
        <w:t xml:space="preserve">Business Processes  —  the complete process inventory for the domain with lifecycle narrative, process relationships, and dependency ordering. Describes how the processes connect end to end.</w:t>
      </w:r>
    </w:p>
    <w:p>
      <w:pPr>
        <w:spacing w:after="160"/>
      </w:pPr>
      <w:r>
        <w:rPr>
          <w:rFonts w:ascii="Arial" w:cs="Arial" w:eastAsia="Arial" w:hAnsi="Arial"/>
          <w:color w:val="000000"/>
          <w:sz w:val="22"/>
          <w:szCs w:val="22"/>
        </w:rPr>
        <w:t xml:space="preserve">Data Reference  —  the entities and fields relevant to this domain, assembled by reference to the completed Entity PRDs. Shows which entities the domain uses without redefining them.</w:t>
      </w:r>
    </w:p>
    <w:p>
      <w:pPr>
        <w:spacing w:after="160"/>
      </w:pPr>
      <w:r>
        <w:rPr>
          <w:rFonts w:ascii="Arial" w:cs="Arial" w:eastAsia="Arial" w:hAnsi="Arial"/>
          <w:color w:val="000000"/>
          <w:sz w:val="22"/>
          <w:szCs w:val="22"/>
        </w:rPr>
        <w:t xml:space="preserve">This document serves as the primary context input for all process definition conversations in the domain, replacing the need to upload the Master PRD, Entity Inventory, and individual Entity PRDs separately into each process session.</w:t>
      </w:r>
    </w:p>
    <w:p>
      <w:pPr>
        <w:pStyle w:val="Heading1"/>
        <w:spacing w:after="200" w:before="360"/>
      </w:pPr>
      <w:r>
        <w:rPr>
          <w:rFonts w:ascii="Arial" w:cs="Arial" w:eastAsia="Arial" w:hAnsi="Arial"/>
          <w:b/>
          <w:bCs/>
          <w:color w:val="1F3864"/>
          <w:sz w:val="28"/>
          <w:szCs w:val="28"/>
        </w:rPr>
        <w:t xml:space="preserve">10. Prompt Generator</w:t>
      </w:r>
    </w:p>
    <w:p>
      <w:pPr>
        <w:pStyle w:val="Heading2"/>
        <w:spacing w:after="160" w:before="280"/>
      </w:pPr>
      <w:r>
        <w:rPr>
          <w:rFonts w:ascii="Arial" w:cs="Arial" w:eastAsia="Arial" w:hAnsi="Arial"/>
          <w:b/>
          <w:bCs/>
          <w:color w:val="1F3864"/>
          <w:sz w:val="24"/>
          <w:szCs w:val="24"/>
        </w:rPr>
        <w:t xml:space="preserve">10.1 Overview</w:t>
      </w:r>
    </w:p>
    <w:p>
      <w:pPr>
        <w:spacing w:after="160"/>
      </w:pPr>
      <w:r>
        <w:rPr>
          <w:rFonts w:ascii="Arial" w:cs="Arial" w:eastAsia="Arial" w:hAnsi="Arial"/>
          <w:color w:val="000000"/>
          <w:sz w:val="22"/>
          <w:szCs w:val="22"/>
        </w:rPr>
        <w:t xml:space="preserve">The Prompt Generator assembles complete AI session prompts from the database. When the administrator selects a ready work item and initiates prompt generation, the Prompt Generator reads the database to collect all relevant context, selects the appropriate interview guide, includes applicable decisions and open issues, and specifies the structured output format the AI must produce. The output is a text block the administrator copies into Claude.ai.</w:t>
      </w:r>
    </w:p>
    <w:p>
      <w:pPr>
        <w:spacing w:after="160"/>
      </w:pPr>
      <w:r>
        <w:rPr>
          <w:rFonts w:ascii="Arial" w:cs="Arial" w:eastAsia="Arial" w:hAnsi="Arial"/>
          <w:color w:val="000000"/>
          <w:sz w:val="22"/>
          <w:szCs w:val="22"/>
        </w:rPr>
        <w:t xml:space="preserve">The Prompt Generator eliminates manual context assembly — the administrator no longer needs to identify which documents to upload, which decisions are locked, or which issues remain open. The database contains all of this information, and the Prompt Generator packages it into a prompt that gives the AI everything it needs to conduct the session.</w:t>
      </w:r>
    </w:p>
    <w:p>
      <w:pPr>
        <w:spacing w:after="160"/>
      </w:pPr>
      <w:r>
        <w:rPr>
          <w:rFonts w:ascii="Arial" w:cs="Arial" w:eastAsia="Arial" w:hAnsi="Arial"/>
          <w:color w:val="000000"/>
          <w:sz w:val="22"/>
          <w:szCs w:val="22"/>
        </w:rPr>
        <w:t xml:space="preserve">The Prompt Generator operates on three session types: initial sessions for new work, revision sessions for reopened work items, and clarification sessions for follow-up questions about completed work.</w:t>
      </w:r>
    </w:p>
    <w:p>
      <w:pPr>
        <w:pStyle w:val="Heading2"/>
        <w:spacing w:after="160" w:before="280"/>
      </w:pPr>
      <w:r>
        <w:rPr>
          <w:rFonts w:ascii="Arial" w:cs="Arial" w:eastAsia="Arial" w:hAnsi="Arial"/>
          <w:b/>
          <w:bCs/>
          <w:color w:val="1F3864"/>
          <w:sz w:val="24"/>
          <w:szCs w:val="24"/>
        </w:rPr>
        <w:t xml:space="preserve">10.2 Prompt Structure</w:t>
      </w:r>
    </w:p>
    <w:p>
      <w:pPr>
        <w:spacing w:after="160"/>
      </w:pPr>
      <w:r>
        <w:rPr>
          <w:rFonts w:ascii="Arial" w:cs="Arial" w:eastAsia="Arial" w:hAnsi="Arial"/>
          <w:color w:val="000000"/>
          <w:sz w:val="22"/>
          <w:szCs w:val="22"/>
        </w:rPr>
        <w:t xml:space="preserve">Every generated prompt contains six sections in a fixed order. The order is designed so the AI reads behavioral instructions before encountering data, matching how the interview guides are designed to work.</w:t>
      </w:r>
    </w:p>
    <w:p>
      <w:pPr>
        <w:spacing w:after="160"/>
      </w:pPr>
      <w:r>
        <w:rPr>
          <w:rFonts w:ascii="Arial" w:cs="Arial" w:eastAsia="Arial" w:hAnsi="Arial"/>
          <w:b/>
          <w:bCs/>
          <w:color w:val="000000"/>
          <w:sz w:val="22"/>
          <w:szCs w:val="22"/>
        </w:rPr>
        <w:t xml:space="preserve">Section 1: Session Header. </w:t>
      </w:r>
      <w:r>
        <w:rPr>
          <w:rFonts w:ascii="Arial" w:cs="Arial" w:eastAsia="Arial" w:hAnsi="Arial"/>
          <w:color w:val="000000"/>
          <w:sz w:val="22"/>
          <w:szCs w:val="22"/>
        </w:rPr>
        <w:t xml:space="preserve">Identifies the work item type, the specific item (e.g., “Contact Entity PRD” or “Client Intake (MN-INTAKE) Process Definition”), the session type (initial, revision, or clarification), and the phase number. For revision sessions, the header includes the revision reason. For clarification sessions, the header includes the administrator’s question or topic.</w:t>
      </w:r>
    </w:p>
    <w:p>
      <w:pPr>
        <w:spacing w:after="160"/>
      </w:pPr>
      <w:r>
        <w:rPr>
          <w:rFonts w:ascii="Arial" w:cs="Arial" w:eastAsia="Arial" w:hAnsi="Arial"/>
          <w:b/>
          <w:bCs/>
          <w:color w:val="000000"/>
          <w:sz w:val="22"/>
          <w:szCs w:val="22"/>
        </w:rPr>
        <w:t xml:space="preserve">Section 2: Session Instructions. </w:t>
      </w:r>
      <w:r>
        <w:rPr>
          <w:rFonts w:ascii="Arial" w:cs="Arial" w:eastAsia="Arial" w:hAnsi="Arial"/>
          <w:color w:val="000000"/>
          <w:sz w:val="22"/>
          <w:szCs w:val="22"/>
        </w:rPr>
        <w:t xml:space="preserve">The prompt-optimized interview guide for this work item type. This tells the AI its role, behavioral rules, required document sections, completeness standards, and how to conduct the session. Prompt-optimized guides retain all behavioral instructions and completeness standards from the source guides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w:t>
      </w:r>
    </w:p>
    <w:p>
      <w:pPr>
        <w:spacing w:after="160"/>
      </w:pPr>
      <w:r>
        <w:rPr>
          <w:rFonts w:ascii="Arial" w:cs="Arial" w:eastAsia="Arial" w:hAnsi="Arial"/>
          <w:b/>
          <w:bCs/>
          <w:color w:val="000000"/>
          <w:sz w:val="22"/>
          <w:szCs w:val="22"/>
        </w:rPr>
        <w:t xml:space="preserve">Section 3: Context. </w:t>
      </w:r>
      <w:r>
        <w:rPr>
          <w:rFonts w:ascii="Arial" w:cs="Arial" w:eastAsia="Arial" w:hAnsi="Arial"/>
          <w:color w:val="000000"/>
          <w:sz w:val="22"/>
          <w:szCs w:val="22"/>
        </w:rPr>
        <w:t xml:space="preserve">Database-sourced data that replaces uploaded documents. Organized into labeled subsections so the AI can reference specific pieces. The content varies by work item type — Section 10.3 defines the assembly rules for each type.</w:t>
      </w:r>
    </w:p>
    <w:p>
      <w:pPr>
        <w:spacing w:after="160"/>
      </w:pPr>
      <w:r>
        <w:rPr>
          <w:rFonts w:ascii="Arial" w:cs="Arial" w:eastAsia="Arial" w:hAnsi="Arial"/>
          <w:b/>
          <w:bCs/>
          <w:color w:val="000000"/>
          <w:sz w:val="22"/>
          <w:szCs w:val="22"/>
        </w:rPr>
        <w:t xml:space="preserve">Section 4: Locked Decisions. </w:t>
      </w:r>
      <w:r>
        <w:rPr>
          <w:rFonts w:ascii="Arial" w:cs="Arial" w:eastAsia="Arial" w:hAnsi="Arial"/>
          <w:color w:val="000000"/>
          <w:sz w:val="22"/>
          <w:szCs w:val="22"/>
        </w:rPr>
        <w:t xml:space="preserve">Decisions relevant to this work item’s scope, presented under a “Locked Decisions — do not reopen” header. The inclusion rules are defined in Section 10.4.</w:t>
      </w:r>
    </w:p>
    <w:p>
      <w:pPr>
        <w:spacing w:after="160"/>
      </w:pPr>
      <w:r>
        <w:rPr>
          <w:rFonts w:ascii="Arial" w:cs="Arial" w:eastAsia="Arial" w:hAnsi="Arial"/>
          <w:b/>
          <w:bCs/>
          <w:color w:val="000000"/>
          <w:sz w:val="22"/>
          <w:szCs w:val="22"/>
        </w:rPr>
        <w:t xml:space="preserve">Section 5: Open Issues. </w:t>
      </w:r>
      <w:r>
        <w:rPr>
          <w:rFonts w:ascii="Arial" w:cs="Arial" w:eastAsia="Arial" w:hAnsi="Arial"/>
          <w:color w:val="000000"/>
          <w:sz w:val="22"/>
          <w:szCs w:val="22"/>
        </w:rPr>
        <w:t xml:space="preserve">Unresolved questions relevant to this scope, presented under an “Open Issues — attempt to resolve or note impact” header. The inclusion rules are defined in Section 10.4.</w:t>
      </w:r>
    </w:p>
    <w:p>
      <w:pPr>
        <w:spacing w:after="160"/>
      </w:pPr>
      <w:r>
        <w:rPr>
          <w:rFonts w:ascii="Arial" w:cs="Arial" w:eastAsia="Arial" w:hAnsi="Arial"/>
          <w:b/>
          <w:bCs/>
          <w:color w:val="000000"/>
          <w:sz w:val="22"/>
          <w:szCs w:val="22"/>
        </w:rPr>
        <w:t xml:space="preserve">Section 6: Structured Output Specification. </w:t>
      </w:r>
      <w:r>
        <w:rPr>
          <w:rFonts w:ascii="Arial" w:cs="Arial" w:eastAsia="Arial" w:hAnsi="Arial"/>
          <w:color w:val="000000"/>
          <w:sz w:val="22"/>
          <w:szCs w:val="22"/>
        </w:rPr>
        <w:t xml:space="preserve">The JSON format and schema the AI must produce at the end of the session for import back into the database. This section specifies the common envelope structure and the type-specific payload fields. The format is defined in Section 10.5.</w:t>
      </w:r>
    </w:p>
    <w:p>
      <w:pPr>
        <w:pStyle w:val="Heading2"/>
        <w:spacing w:after="160" w:before="280"/>
      </w:pPr>
      <w:r>
        <w:rPr>
          <w:rFonts w:ascii="Arial" w:cs="Arial" w:eastAsia="Arial" w:hAnsi="Arial"/>
          <w:b/>
          <w:bCs/>
          <w:color w:val="1F3864"/>
          <w:sz w:val="24"/>
          <w:szCs w:val="24"/>
        </w:rPr>
        <w:t xml:space="preserve">10.3 Context Assembly Rules</w:t>
      </w:r>
    </w:p>
    <w:p>
      <w:pPr>
        <w:spacing w:after="160"/>
      </w:pPr>
      <w:r>
        <w:rPr>
          <w:rFonts w:ascii="Arial" w:cs="Arial" w:eastAsia="Arial" w:hAnsi="Arial"/>
          <w:color w:val="000000"/>
          <w:sz w:val="22"/>
          <w:szCs w:val="22"/>
        </w:rPr>
        <w:t xml:space="preserve">Nine work item types require generated prompts. Three work item types do not require prompts: stakeholder_review (conducted outside Claude), crm_configuration (tool-driven), and verification (tool-generated).</w:t>
      </w:r>
    </w:p>
    <w:p>
      <w:pPr>
        <w:pStyle w:val="Heading3"/>
        <w:spacing w:after="120" w:before="240"/>
      </w:pPr>
      <w:r>
        <w:rPr>
          <w:rFonts w:ascii="Arial" w:cs="Arial" w:eastAsia="Arial" w:hAnsi="Arial"/>
          <w:b/>
          <w:bCs/>
          <w:color w:val="1F3864"/>
          <w:sz w:val="22"/>
          <w:szCs w:val="22"/>
        </w:rPr>
        <w:t xml:space="preserve">10.3.1 master_prd</w:t>
      </w:r>
    </w:p>
    <w:p>
      <w:pPr>
        <w:spacing w:after="160"/>
      </w:pPr>
      <w:r>
        <w:rPr>
          <w:rFonts w:ascii="Arial" w:cs="Arial" w:eastAsia="Arial" w:hAnsi="Arial"/>
          <w:color w:val="000000"/>
          <w:sz w:val="22"/>
          <w:szCs w:val="22"/>
        </w:rPr>
        <w:t xml:space="preserve">The Master PRD session has no upstream data in the database. The Context section contains the client name and description from the master database Client record, and any administrator-provided notes about the organization captured at project creation time. The Session Instructions carry the primary weight for this work item type.</w:t>
      </w:r>
    </w:p>
    <w:p>
      <w:pPr>
        <w:pStyle w:val="Heading3"/>
        <w:spacing w:after="120" w:before="240"/>
      </w:pPr>
      <w:r>
        <w:rPr>
          <w:rFonts w:ascii="Arial" w:cs="Arial" w:eastAsia="Arial" w:hAnsi="Arial"/>
          <w:b/>
          <w:bCs/>
          <w:color w:val="1F3864"/>
          <w:sz w:val="22"/>
          <w:szCs w:val="22"/>
        </w:rPr>
        <w:t xml:space="preserve">10.3.2 business_object_discovery</w:t>
      </w:r>
    </w:p>
    <w:p>
      <w:pPr>
        <w:spacing w:after="160"/>
      </w:pPr>
      <w:r>
        <w:rPr>
          <w:rFonts w:ascii="Arial" w:cs="Arial" w:eastAsia="Arial" w:hAnsi="Arial"/>
          <w:color w:val="000000"/>
          <w:sz w:val="22"/>
          <w:szCs w:val="22"/>
        </w:rPr>
        <w:t xml:space="preserve">The Prompt Generator reconstructs the Master PRD’s content from structured database records. The Context section contains: Client.organization_overview (the narrative prose describing the organization’s mission, operating context, and CRM rationale); all Domain records with name, code, description, and sort_order, presented hierarchically with sub-domains nested under parents and services in a separate subsection; all Process records grouped by domain and sub-domain with name, code, description, and dependency order; and all Persona records with name, description, and primary domains.</w:t>
      </w:r>
    </w:p>
    <w:p>
      <w:pPr>
        <w:pStyle w:val="Heading3"/>
        <w:spacing w:after="120" w:before="240"/>
      </w:pPr>
      <w:r>
        <w:rPr>
          <w:rFonts w:ascii="Arial" w:cs="Arial" w:eastAsia="Arial" w:hAnsi="Arial"/>
          <w:b/>
          <w:bCs/>
          <w:color w:val="1F3864"/>
          <w:sz w:val="22"/>
          <w:szCs w:val="22"/>
        </w:rPr>
        <w:t xml:space="preserve">10.3.3 entity_prd</w:t>
      </w:r>
    </w:p>
    <w:p>
      <w:pPr>
        <w:spacing w:after="160"/>
      </w:pPr>
      <w:r>
        <w:rPr>
          <w:rFonts w:ascii="Arial" w:cs="Arial" w:eastAsia="Arial" w:hAnsi="Arial"/>
          <w:color w:val="000000"/>
          <w:sz w:val="22"/>
          <w:szCs w:val="22"/>
        </w:rPr>
        <w:t xml:space="preserve">The Context section contains: all Domain records with descriptions; all Process records with descriptions; the target entity’s BusinessObject record with name, classification, and description; all Entity records with name, purpose, entity_type, native/custom status, and primary_domain_id (the Entity Inventory equivalent); for each previously completed entity, its Field records (with is_native flag), FieldOption records, and Relationship records (the equivalent of uploading prior Entity PRDs); and the target entity’s participation data including primary domain and additional domains.</w:t>
      </w:r>
    </w:p>
    <w:p>
      <w:pPr>
        <w:pStyle w:val="Heading3"/>
        <w:spacing w:after="120" w:before="240"/>
      </w:pPr>
      <w:r>
        <w:rPr>
          <w:rFonts w:ascii="Arial" w:cs="Arial" w:eastAsia="Arial" w:hAnsi="Arial"/>
          <w:b/>
          <w:bCs/>
          <w:color w:val="1F3864"/>
          <w:sz w:val="22"/>
          <w:szCs w:val="22"/>
        </w:rPr>
        <w:t xml:space="preserve">10.3.4 domain_overview</w:t>
      </w:r>
    </w:p>
    <w:p>
      <w:pPr>
        <w:spacing w:after="160"/>
      </w:pPr>
      <w:r>
        <w:rPr>
          <w:rFonts w:ascii="Arial" w:cs="Arial" w:eastAsia="Arial" w:hAnsi="Arial"/>
          <w:color w:val="000000"/>
          <w:sz w:val="22"/>
          <w:szCs w:val="22"/>
        </w:rPr>
        <w:t xml:space="preserve">The Context section contains: Client.organization_overview; the target Domain record with name, code, and description; if the target is a sub-domain, the parent Domain record; all Process records for this domain with name, code, description, and sort_order; Persona records participating in this domain; Entity records whose primary_domain_id matches this domain plus entities linked through ProcessEntity cross-references, with their Field, FieldOption, and Relationship data; and Cross-Domain Service Domain records with descriptions.</w:t>
      </w:r>
    </w:p>
    <w:p>
      <w:pPr>
        <w:spacing w:after="160"/>
      </w:pPr>
      <w:r>
        <w:rPr>
          <w:rFonts w:ascii="Arial" w:cs="Arial" w:eastAsia="Arial" w:hAnsi="Arial"/>
          <w:color w:val="000000"/>
          <w:sz w:val="22"/>
          <w:szCs w:val="22"/>
        </w:rPr>
        <w:t xml:space="preserve">For a parent domain overview of a domain with sub-domains, the context also includes the sub-domain Domain records with their names, codes, descriptions, and process inventories. For a sub-domain overview, the context adds the parent Domain’s domain_overview_text as supplementary context.</w:t>
      </w:r>
    </w:p>
    <w:p>
      <w:pPr>
        <w:pStyle w:val="Heading3"/>
        <w:spacing w:after="120" w:before="240"/>
      </w:pPr>
      <w:r>
        <w:rPr>
          <w:rFonts w:ascii="Arial" w:cs="Arial" w:eastAsia="Arial" w:hAnsi="Arial"/>
          <w:b/>
          <w:bCs/>
          <w:color w:val="1F3864"/>
          <w:sz w:val="22"/>
          <w:szCs w:val="22"/>
        </w:rPr>
        <w:t xml:space="preserve">10.3.5 process_definition</w:t>
      </w:r>
    </w:p>
    <w:p>
      <w:pPr>
        <w:spacing w:after="160"/>
      </w:pPr>
      <w:r>
        <w:rPr>
          <w:rFonts w:ascii="Arial" w:cs="Arial" w:eastAsia="Arial" w:hAnsi="Arial"/>
          <w:color w:val="000000"/>
          <w:sz w:val="22"/>
          <w:szCs w:val="22"/>
        </w:rPr>
        <w:t xml:space="preserve">The Context section contains: the domain’s domain_overview_text as the primary reference (for processes within a sub-domain, the sub-domain’s domain_overview_text is primary and the parent domain’s domain_overview_text is included as supplementary context labeled “Parent Domain Context”); all Persona records participating in this domain with their domain-specific roles; all Entity records relevant to this domain with their Field, FieldOption, and Relationship data; all previously completed Process records in this domain or sub-domain with their ProcessStep records, Requirement records, and ProcessEntity, ProcessField, and ProcessPersona cross-references; and Decision and OpenIssue records scoped to this domain and its previously completed processes.</w:t>
      </w:r>
    </w:p>
    <w:p>
      <w:pPr>
        <w:pStyle w:val="Heading3"/>
        <w:spacing w:after="120" w:before="240"/>
      </w:pPr>
      <w:r>
        <w:rPr>
          <w:rFonts w:ascii="Arial" w:cs="Arial" w:eastAsia="Arial" w:hAnsi="Arial"/>
          <w:b/>
          <w:bCs/>
          <w:color w:val="1F3864"/>
          <w:sz w:val="22"/>
          <w:szCs w:val="22"/>
        </w:rPr>
        <w:t xml:space="preserve">10.3.6 domain_reconciliation</w:t>
      </w:r>
    </w:p>
    <w:p>
      <w:pPr>
        <w:spacing w:after="160"/>
      </w:pPr>
      <w:r>
        <w:rPr>
          <w:rFonts w:ascii="Arial" w:cs="Arial" w:eastAsia="Arial" w:hAnsi="Arial"/>
          <w:color w:val="000000"/>
          <w:sz w:val="22"/>
          <w:szCs w:val="22"/>
        </w:rPr>
        <w:t xml:space="preserve">The Context section contains: the domain’s domain_overview_text; all Process records in this domain with their full data including ProcessStep records, Requirement records, and all cross-references; all Entity records relevant to this domain with Field, FieldOption, and Relationship data; and all Decision and OpenIssue records scoped to this domain and its processes. For sub-domain reconciliation, the same structure applies scoped to the sub-domain. For parent domain reconciliation, the context includes the parent domain’s domain_overview_text plus each sub-domain’s domain_reconciliation_text and structured data.</w:t>
      </w:r>
    </w:p>
    <w:p>
      <w:pPr>
        <w:pStyle w:val="Heading3"/>
        <w:spacing w:after="120" w:before="240"/>
      </w:pPr>
      <w:r>
        <w:rPr>
          <w:rFonts w:ascii="Arial" w:cs="Arial" w:eastAsia="Arial" w:hAnsi="Arial"/>
          <w:b/>
          <w:bCs/>
          <w:color w:val="1F3864"/>
          <w:sz w:val="22"/>
          <w:szCs w:val="22"/>
        </w:rPr>
        <w:t xml:space="preserve">10.3.7 yaml_generation</w:t>
      </w:r>
    </w:p>
    <w:p>
      <w:pPr>
        <w:spacing w:after="160"/>
      </w:pPr>
      <w:r>
        <w:rPr>
          <w:rFonts w:ascii="Arial" w:cs="Arial" w:eastAsia="Arial" w:hAnsi="Arial"/>
          <w:color w:val="000000"/>
          <w:sz w:val="22"/>
          <w:szCs w:val="22"/>
        </w:rPr>
        <w:t xml:space="preserve">The Context section contains: the domain’s domain_reconciliation_text; all Entity records relevant to this domain with full Field, FieldOption, and Relationship data; Layout data from LayoutPanel, LayoutRow, LayoutTab, and ListColumn tables; all Requirement records for this domain’s processes; all Decision records scoped to this domain; and entity, field, relationship, and layout data from previously completed domains assembled from the database into a YAML-like structure. The Prompt Generator derives this from the current database state rather than storing YAML output from prior sessions, ensuring the context always reflects current definitions.</w:t>
      </w:r>
    </w:p>
    <w:p>
      <w:pPr>
        <w:pStyle w:val="Heading3"/>
        <w:spacing w:after="120" w:before="240"/>
      </w:pPr>
      <w:r>
        <w:rPr>
          <w:rFonts w:ascii="Arial" w:cs="Arial" w:eastAsia="Arial" w:hAnsi="Arial"/>
          <w:b/>
          <w:bCs/>
          <w:color w:val="1F3864"/>
          <w:sz w:val="22"/>
          <w:szCs w:val="22"/>
        </w:rPr>
        <w:t xml:space="preserve">10.3.8 crm_selection</w:t>
      </w:r>
    </w:p>
    <w:p>
      <w:pPr>
        <w:spacing w:after="160"/>
      </w:pPr>
      <w:r>
        <w:rPr>
          <w:rFonts w:ascii="Arial" w:cs="Arial" w:eastAsia="Arial" w:hAnsi="Arial"/>
          <w:color w:val="000000"/>
          <w:sz w:val="22"/>
          <w:szCs w:val="22"/>
        </w:rPr>
        <w:t xml:space="preserve">The Context section contains the broadest scope of any work item type: Client.organization_overview; all Domain records with domain_reconciliation_text; all Entity records with full Field, FieldOption, and Relationship data; all Requirement records across all domains; Layout data from all Layout tables; all Decision records across the entire project; and all implementation-relevant OpenIssue records.</w:t>
      </w:r>
    </w:p>
    <w:p>
      <w:pPr>
        <w:pStyle w:val="Heading3"/>
        <w:spacing w:after="120" w:before="240"/>
      </w:pPr>
      <w:r>
        <w:rPr>
          <w:rFonts w:ascii="Arial" w:cs="Arial" w:eastAsia="Arial" w:hAnsi="Arial"/>
          <w:b/>
          <w:bCs/>
          <w:color w:val="1F3864"/>
          <w:sz w:val="22"/>
          <w:szCs w:val="22"/>
        </w:rPr>
        <w:t xml:space="preserve">10.3.9 crm_deployment</w:t>
      </w:r>
    </w:p>
    <w:p>
      <w:pPr>
        <w:spacing w:after="160"/>
      </w:pPr>
      <w:r>
        <w:rPr>
          <w:rFonts w:ascii="Arial" w:cs="Arial" w:eastAsia="Arial" w:hAnsi="Arial"/>
          <w:color w:val="000000"/>
          <w:sz w:val="22"/>
          <w:szCs w:val="22"/>
        </w:rPr>
        <w:t xml:space="preserve">The Context section contains: Client.organization_overview; Client.crm_platform (the selected CRM platform); entity and field scale summary including entity count, custom entity count, total field count, and relationship count; platform-specific deployment requirements from the crm_selection session results; and infrastructure-related Decision and OpenIssue records.</w:t>
      </w:r>
    </w:p>
    <w:p>
      <w:pPr>
        <w:pStyle w:val="Heading2"/>
        <w:spacing w:after="160" w:before="280"/>
      </w:pPr>
      <w:r>
        <w:rPr>
          <w:rFonts w:ascii="Arial" w:cs="Arial" w:eastAsia="Arial" w:hAnsi="Arial"/>
          <w:b/>
          <w:bCs/>
          <w:color w:val="1F3864"/>
          <w:sz w:val="24"/>
          <w:szCs w:val="24"/>
        </w:rPr>
        <w:t xml:space="preserve">10.4 Decision and Issue Inclusion</w:t>
      </w:r>
    </w:p>
    <w:p>
      <w:pPr>
        <w:spacing w:after="160"/>
      </w:pPr>
      <w:r>
        <w:rPr>
          <w:rFonts w:ascii="Arial" w:cs="Arial" w:eastAsia="Arial" w:hAnsi="Arial"/>
          <w:color w:val="000000"/>
          <w:sz w:val="22"/>
          <w:szCs w:val="22"/>
        </w:rPr>
        <w:t xml:space="preserve">Decision and OpenIssue records are included based on a relevance cascade that matches scope to the work item type. Records are included if any of their scoping foreign keys (domain_id, entity_id, process_id, field_id, requirement_id, business_object_id) match the work item’s context.</w:t>
      </w:r>
    </w:p>
    <w:p>
      <w:pPr>
        <w:spacing w:after="160"/>
      </w:pPr>
      <w:r>
        <w:rPr>
          <w:rFonts w:ascii="Arial" w:cs="Arial" w:eastAsia="Arial" w:hAnsi="Arial"/>
          <w:color w:val="000000"/>
          <w:sz w:val="22"/>
          <w:szCs w:val="22"/>
        </w:rPr>
        <w:t xml:space="preserve">Global records — records with no scoping foreign keys set — are project-wide and included in all prompts except master_prd where no decisions or issues exist yet.</w:t>
      </w:r>
    </w:p>
    <w:p>
      <w:pPr>
        <w:spacing w:after="160"/>
      </w:pPr>
      <w:r>
        <w:rPr>
          <w:rFonts w:ascii="Arial" w:cs="Arial" w:eastAsia="Arial" w:hAnsi="Arial"/>
          <w:color w:val="000000"/>
          <w:sz w:val="22"/>
          <w:szCs w:val="22"/>
        </w:rPr>
        <w:t xml:space="preserve">Inclusion rules by work item type: master_prd includes none (no decisions exist at project start). business_object_discovery includes global only. entity_prd includes global, plus records scoped to the target entity, plus records scoped to the entity’s primary domain. domain_overview includes global plus domain-scoped records. process_definition includes global, domain-scoped, process-scoped, and records scoped to any entity involved in this process. domain_reconciliation includes global plus all domain-scoped, process-scoped, and entity-scoped records within the domain. yaml_generation uses the same rules as domain_reconciliation. crm_selection includes all Decision and OpenIssue records across the entire project. crm_deployment includes global plus deployment or infrastructure-scoped records.</w:t>
      </w:r>
    </w:p>
    <w:p>
      <w:pPr>
        <w:spacing w:after="160"/>
      </w:pPr>
      <w:r>
        <w:rPr>
          <w:rFonts w:ascii="Arial" w:cs="Arial" w:eastAsia="Arial" w:hAnsi="Arial"/>
          <w:color w:val="000000"/>
          <w:sz w:val="22"/>
          <w:szCs w:val="22"/>
        </w:rPr>
        <w:t xml:space="preserve">Decisions are presented under a “Locked Decisions — do not reopen” header. Open issues are presented under an “Open Issues — attempt to resolve or note impact” header. This distinction makes the AI’s expected behavior explicit: respect locked decisions, attempt to resolve or work around open issues.</w:t>
      </w:r>
    </w:p>
    <w:p>
      <w:pPr>
        <w:pStyle w:val="Heading2"/>
        <w:spacing w:after="160" w:before="280"/>
      </w:pPr>
      <w:r>
        <w:rPr>
          <w:rFonts w:ascii="Arial" w:cs="Arial" w:eastAsia="Arial" w:hAnsi="Arial"/>
          <w:b/>
          <w:bCs/>
          <w:color w:val="1F3864"/>
          <w:sz w:val="24"/>
          <w:szCs w:val="24"/>
        </w:rPr>
        <w:t xml:space="preserve">10.5 Structured Output Format</w:t>
      </w:r>
    </w:p>
    <w:p>
      <w:pPr>
        <w:spacing w:after="160"/>
      </w:pPr>
      <w:r>
        <w:rPr>
          <w:rFonts w:ascii="Arial" w:cs="Arial" w:eastAsia="Arial" w:hAnsi="Arial"/>
          <w:color w:val="000000"/>
          <w:sz w:val="22"/>
          <w:szCs w:val="22"/>
        </w:rPr>
        <w:t xml:space="preserve">AI sessions produce a JSON block at the end of each conversation for the Import Processor to parse. JSON is chosen for parsing reliability over human readability. The administrator verifies imported data through the Import Processor’s review screen, not by reading the raw JSON.</w:t>
      </w:r>
    </w:p>
    <w:p>
      <w:pPr>
        <w:pStyle w:val="Heading3"/>
        <w:spacing w:after="120" w:before="240"/>
      </w:pPr>
      <w:r>
        <w:rPr>
          <w:rFonts w:ascii="Arial" w:cs="Arial" w:eastAsia="Arial" w:hAnsi="Arial"/>
          <w:b/>
          <w:bCs/>
          <w:color w:val="1F3864"/>
          <w:sz w:val="22"/>
          <w:szCs w:val="22"/>
        </w:rPr>
        <w:t xml:space="preserve">10.5.1 Common Envelope</w:t>
      </w:r>
    </w:p>
    <w:p>
      <w:pPr>
        <w:spacing w:after="160"/>
      </w:pPr>
      <w:r>
        <w:rPr>
          <w:rFonts w:ascii="Arial" w:cs="Arial" w:eastAsia="Arial" w:hAnsi="Arial"/>
          <w:color w:val="000000"/>
          <w:sz w:val="22"/>
          <w:szCs w:val="22"/>
        </w:rPr>
        <w:t xml:space="preserve">Every structured output uses a common envelope containing: output_version (string, enables schema evolution), work_item_type (string, tells the processor which payload schema to expect), work_item_id (integer, links output to the specific work item for audit), session_type (initial, revision, or clarification), payload (type-specific data object), decisions (array of new decisions made during the session), and open_issues (array of new or updated open issues). Decisions and open issues are extracted into top-level arrays because they follow a consistent structure across all work item types, allowing the Import Processor to handle them through a single code path.</w:t>
      </w:r>
    </w:p>
    <w:p>
      <w:pPr>
        <w:pStyle w:val="Heading3"/>
        <w:spacing w:after="120" w:before="240"/>
      </w:pPr>
      <w:r>
        <w:rPr>
          <w:rFonts w:ascii="Arial" w:cs="Arial" w:eastAsia="Arial" w:hAnsi="Arial"/>
          <w:b/>
          <w:bCs/>
          <w:color w:val="1F3864"/>
          <w:sz w:val="22"/>
          <w:szCs w:val="22"/>
        </w:rPr>
        <w:t xml:space="preserve">10.5.2 Type-Specific Payloads</w:t>
      </w:r>
    </w:p>
    <w:p>
      <w:pPr>
        <w:spacing w:after="160"/>
      </w:pPr>
      <w:r>
        <w:rPr>
          <w:rFonts w:ascii="Arial" w:cs="Arial" w:eastAsia="Arial" w:hAnsi="Arial"/>
          <w:color w:val="000000"/>
          <w:sz w:val="22"/>
          <w:szCs w:val="22"/>
        </w:rPr>
        <w:t xml:space="preserve">Each work item type defines the data categories its payload contains. Exact field-level JSON schemas are defined during implementation.</w:t>
      </w:r>
    </w:p>
    <w:p>
      <w:pPr>
        <w:spacing w:after="160"/>
      </w:pPr>
      <w:r>
        <w:rPr>
          <w:rFonts w:ascii="Arial" w:cs="Arial" w:eastAsia="Arial" w:hAnsi="Arial"/>
          <w:b/>
          <w:bCs/>
          <w:color w:val="000000"/>
          <w:sz w:val="22"/>
          <w:szCs w:val="22"/>
        </w:rPr>
        <w:t xml:space="preserve">master_prd: </w:t>
      </w:r>
      <w:r>
        <w:rPr>
          <w:rFonts w:ascii="Arial" w:cs="Arial" w:eastAsia="Arial" w:hAnsi="Arial"/>
          <w:color w:val="000000"/>
          <w:sz w:val="22"/>
          <w:szCs w:val="22"/>
        </w:rPr>
        <w:t xml:space="preserve">Organization overview narrative. Personas with name, description, responsibilities, CRM capabilities, and identifiers. Domains with name, code, description, sort_order, and nested sub-domains where applicable. Processes per domain with name, code, description, sort_order, tier, business value, and key capabilities. Cross-Domain Services with name, description, capabilities, consuming domains, and owned entities. System scope with in-scope items, out-of-scope items, and integrations.</w:t>
      </w:r>
    </w:p>
    <w:p>
      <w:pPr>
        <w:spacing w:after="160"/>
      </w:pPr>
      <w:r>
        <w:rPr>
          <w:rFonts w:ascii="Arial" w:cs="Arial" w:eastAsia="Arial" w:hAnsi="Arial"/>
          <w:b/>
          <w:bCs/>
          <w:color w:val="000000"/>
          <w:sz w:val="22"/>
          <w:szCs w:val="22"/>
        </w:rPr>
        <w:t xml:space="preserve">business_object_discovery: </w:t>
      </w:r>
      <w:r>
        <w:rPr>
          <w:rFonts w:ascii="Arial" w:cs="Arial" w:eastAsia="Arial" w:hAnsi="Arial"/>
          <w:color w:val="000000"/>
          <w:sz w:val="22"/>
          <w:szCs w:val="22"/>
        </w:rPr>
        <w:t xml:space="preserve">Business objects with name, description, source domains, source processes, and classification. For entity-classified objects: entity name, entity type, native/custom status, discriminator field and values. Entity participation data with primary domain, additional domains, and participating processes. Dependency order for entity definition interviews.</w:t>
      </w:r>
    </w:p>
    <w:p>
      <w:pPr>
        <w:spacing w:after="160"/>
      </w:pPr>
      <w:r>
        <w:rPr>
          <w:rFonts w:ascii="Arial" w:cs="Arial" w:eastAsia="Arial" w:hAnsi="Arial"/>
          <w:b/>
          <w:bCs/>
          <w:color w:val="000000"/>
          <w:sz w:val="22"/>
          <w:szCs w:val="22"/>
        </w:rPr>
        <w:t xml:space="preserve">entity_prd: </w:t>
      </w:r>
      <w:r>
        <w:rPr>
          <w:rFonts w:ascii="Arial" w:cs="Arial" w:eastAsia="Arial" w:hAnsi="Arial"/>
          <w:color w:val="000000"/>
          <w:sz w:val="22"/>
          <w:szCs w:val="22"/>
        </w:rPr>
        <w:t xml:space="preserve">Entity metadata with entity type, native/custom status, contributing domains, discriminator details. Native fields with field name, PRD name, type, and referencing processes. Custom fields with full field-level detail including domain attribution, visibility rules, and implementation notes. Relationships with link types, labels, and domain attribution. Dynamic logic rules grouped by discriminator value. Layout guidance. Implementation notes.</w:t>
      </w:r>
    </w:p>
    <w:p>
      <w:pPr>
        <w:spacing w:after="160"/>
      </w:pPr>
      <w:r>
        <w:rPr>
          <w:rFonts w:ascii="Arial" w:cs="Arial" w:eastAsia="Arial" w:hAnsi="Arial"/>
          <w:b/>
          <w:bCs/>
          <w:color w:val="000000"/>
          <w:sz w:val="22"/>
          <w:szCs w:val="22"/>
        </w:rPr>
        <w:t xml:space="preserve">domain_overview: </w:t>
      </w:r>
      <w:r>
        <w:rPr>
          <w:rFonts w:ascii="Arial" w:cs="Arial" w:eastAsia="Arial" w:hAnsi="Arial"/>
          <w:color w:val="000000"/>
          <w:sz w:val="22"/>
          <w:szCs w:val="22"/>
        </w:rPr>
        <w:t xml:space="preserve">Domain purpose narrative. Personas with identifier and domain-specific role. Business process inventory with dependency ordering and lifecycle narrative. Data reference with entity identifiers, referenced fields, and usage notes. For parent domain overviews: sub-domain structure rationale, cross-sub-domain relationships, and oversight requirements.</w:t>
      </w:r>
    </w:p>
    <w:p>
      <w:pPr>
        <w:spacing w:after="160"/>
      </w:pPr>
      <w:r>
        <w:rPr>
          <w:rFonts w:ascii="Arial" w:cs="Arial" w:eastAsia="Arial" w:hAnsi="Arial"/>
          <w:b/>
          <w:bCs/>
          <w:color w:val="000000"/>
          <w:sz w:val="22"/>
          <w:szCs w:val="22"/>
        </w:rPr>
        <w:t xml:space="preserve">process_definition: </w:t>
      </w:r>
      <w:r>
        <w:rPr>
          <w:rFonts w:ascii="Arial" w:cs="Arial" w:eastAsia="Arial" w:hAnsi="Arial"/>
          <w:color w:val="000000"/>
          <w:sz w:val="22"/>
          <w:szCs w:val="22"/>
        </w:rPr>
        <w:t xml:space="preserve">Process purpose. Process triggers with preconditions, required data, initiation mechanism, and initiating persona. Personas with identifier and role. Process workflow as ordered steps with decision points and status transitions. Process completion with end states and handoffs. System requirements with identifiers. Process data grouped by entity with field references. Data collected grouped by entity with new field definitions. Updates to prior documents. Interview transcript.</w:t>
      </w:r>
    </w:p>
    <w:p>
      <w:pPr>
        <w:spacing w:after="160"/>
      </w:pPr>
      <w:r>
        <w:rPr>
          <w:rFonts w:ascii="Arial" w:cs="Arial" w:eastAsia="Arial" w:hAnsi="Arial"/>
          <w:b/>
          <w:bCs/>
          <w:color w:val="000000"/>
          <w:sz w:val="22"/>
          <w:szCs w:val="22"/>
        </w:rPr>
        <w:t xml:space="preserve">domain_reconciliation: </w:t>
      </w:r>
      <w:r>
        <w:rPr>
          <w:rFonts w:ascii="Arial" w:cs="Arial" w:eastAsia="Arial" w:hAnsi="Arial"/>
          <w:color w:val="000000"/>
          <w:sz w:val="22"/>
          <w:szCs w:val="22"/>
        </w:rPr>
        <w:t xml:space="preserve">Domain overview narrative. Personas with consolidated role. Conflict resolutions with affected items. Consolidated data reference grouped by entity with deduplicated fields. Cross-process gaps. For parent reconciliation: cross-sub-domain consistency resolutions and shared entity usage reconciliation.</w:t>
      </w:r>
    </w:p>
    <w:p>
      <w:pPr>
        <w:spacing w:after="160"/>
      </w:pPr>
      <w:r>
        <w:rPr>
          <w:rFonts w:ascii="Arial" w:cs="Arial" w:eastAsia="Arial" w:hAnsi="Arial"/>
          <w:b/>
          <w:bCs/>
          <w:color w:val="000000"/>
          <w:sz w:val="22"/>
          <w:szCs w:val="22"/>
        </w:rPr>
        <w:t xml:space="preserve">yaml_generation: </w:t>
      </w:r>
      <w:r>
        <w:rPr>
          <w:rFonts w:ascii="Arial" w:cs="Arial" w:eastAsia="Arial" w:hAnsi="Arial"/>
          <w:color w:val="000000"/>
          <w:sz w:val="22"/>
          <w:szCs w:val="22"/>
        </w:rPr>
        <w:t xml:space="preserve">Entity configurations with implementation-specific detail. Relationship configurations. Layout definitions per entity. Resolved and unresolved exceptions.</w:t>
      </w:r>
    </w:p>
    <w:p>
      <w:pPr>
        <w:spacing w:after="160"/>
      </w:pPr>
      <w:r>
        <w:rPr>
          <w:rFonts w:ascii="Arial" w:cs="Arial" w:eastAsia="Arial" w:hAnsi="Arial"/>
          <w:b/>
          <w:bCs/>
          <w:color w:val="000000"/>
          <w:sz w:val="22"/>
          <w:szCs w:val="22"/>
        </w:rPr>
        <w:t xml:space="preserve">crm_selection: </w:t>
      </w:r>
      <w:r>
        <w:rPr>
          <w:rFonts w:ascii="Arial" w:cs="Arial" w:eastAsia="Arial" w:hAnsi="Arial"/>
          <w:color w:val="000000"/>
          <w:sz w:val="22"/>
          <w:szCs w:val="22"/>
        </w:rPr>
        <w:t xml:space="preserve">Recommended platforms with summary, strengths, tradeoffs, and cost considerations. Requirements coverage assessment per platform. Platform-specific risks with severity and mitigation.</w:t>
      </w:r>
    </w:p>
    <w:p>
      <w:pPr>
        <w:spacing w:after="160"/>
      </w:pPr>
      <w:r>
        <w:rPr>
          <w:rFonts w:ascii="Arial" w:cs="Arial" w:eastAsia="Arial" w:hAnsi="Arial"/>
          <w:b/>
          <w:bCs/>
          <w:color w:val="000000"/>
          <w:sz w:val="22"/>
          <w:szCs w:val="22"/>
        </w:rPr>
        <w:t xml:space="preserve">crm_deployment: </w:t>
      </w:r>
      <w:r>
        <w:rPr>
          <w:rFonts w:ascii="Arial" w:cs="Arial" w:eastAsia="Arial" w:hAnsi="Arial"/>
          <w:color w:val="000000"/>
          <w:sz w:val="22"/>
          <w:szCs w:val="22"/>
        </w:rPr>
        <w:t xml:space="preserve">Deployment plan with provisioning steps and server requirements. Infrastructure decisions. Platform-specific notes. Open items.</w:t>
      </w:r>
    </w:p>
    <w:p>
      <w:pPr>
        <w:pStyle w:val="Heading2"/>
        <w:spacing w:after="160" w:before="280"/>
      </w:pPr>
      <w:r>
        <w:rPr>
          <w:rFonts w:ascii="Arial" w:cs="Arial" w:eastAsia="Arial" w:hAnsi="Arial"/>
          <w:b/>
          <w:bCs/>
          <w:color w:val="1F3864"/>
          <w:sz w:val="24"/>
          <w:szCs w:val="24"/>
        </w:rPr>
        <w:t xml:space="preserve">10.6 Session Type Variations</w:t>
      </w:r>
    </w:p>
    <w:p>
      <w:pPr>
        <w:pStyle w:val="Heading3"/>
        <w:spacing w:after="120" w:before="240"/>
      </w:pPr>
      <w:r>
        <w:rPr>
          <w:rFonts w:ascii="Arial" w:cs="Arial" w:eastAsia="Arial" w:hAnsi="Arial"/>
          <w:b/>
          <w:bCs/>
          <w:color w:val="1F3864"/>
          <w:sz w:val="22"/>
          <w:szCs w:val="22"/>
        </w:rPr>
        <w:t xml:space="preserve">10.6.1 Initial Sessions</w:t>
      </w:r>
    </w:p>
    <w:p>
      <w:pPr>
        <w:spacing w:after="160"/>
      </w:pPr>
      <w:r>
        <w:rPr>
          <w:rFonts w:ascii="Arial" w:cs="Arial" w:eastAsia="Arial" w:hAnsi="Arial"/>
          <w:color w:val="000000"/>
          <w:sz w:val="22"/>
          <w:szCs w:val="22"/>
        </w:rPr>
        <w:t xml:space="preserve">Initial sessions use the standard six-section prompt structure with context assembled from the current database state. The Session Instructions contain the full prompt-optimized interview guide. The Structured Output Specification requires a complete payload for the work item type.</w:t>
      </w:r>
    </w:p>
    <w:p>
      <w:pPr>
        <w:pStyle w:val="Heading3"/>
        <w:spacing w:after="120" w:before="240"/>
      </w:pPr>
      <w:r>
        <w:rPr>
          <w:rFonts w:ascii="Arial" w:cs="Arial" w:eastAsia="Arial" w:hAnsi="Arial"/>
          <w:b/>
          <w:bCs/>
          <w:color w:val="1F3864"/>
          <w:sz w:val="22"/>
          <w:szCs w:val="22"/>
        </w:rPr>
        <w:t xml:space="preserve">10.6.2 Revision Sessions</w:t>
      </w:r>
    </w:p>
    <w:p>
      <w:pPr>
        <w:spacing w:after="160"/>
      </w:pPr>
      <w:r>
        <w:rPr>
          <w:rFonts w:ascii="Arial" w:cs="Arial" w:eastAsia="Arial" w:hAnsi="Arial"/>
          <w:color w:val="000000"/>
          <w:sz w:val="22"/>
          <w:szCs w:val="22"/>
        </w:rPr>
        <w:t xml:space="preserve">When a completed work item is reopened for revision, the Prompt Generator assembles a revision prompt using the same six-section structure with three modifications.</w:t>
      </w:r>
    </w:p>
    <w:p>
      <w:pPr>
        <w:spacing w:after="160"/>
      </w:pPr>
      <w:r>
        <w:rPr>
          <w:rFonts w:ascii="Arial" w:cs="Arial" w:eastAsia="Arial" w:hAnsi="Arial"/>
          <w:color w:val="000000"/>
          <w:sz w:val="22"/>
          <w:szCs w:val="22"/>
        </w:rPr>
        <w:t xml:space="preserve">The Session Header includes session_type “revision” and the revision reason — why the work item is being reopened. The revision reason may originate from stakeholder feedback, an upstream scope change, an impact analysis finding, or an administrator-initiated correction.</w:t>
      </w:r>
    </w:p>
    <w:p>
      <w:pPr>
        <w:spacing w:after="160"/>
      </w:pPr>
      <w:r>
        <w:rPr>
          <w:rFonts w:ascii="Arial" w:cs="Arial" w:eastAsia="Arial" w:hAnsi="Arial"/>
          <w:color w:val="000000"/>
          <w:sz w:val="22"/>
          <w:szCs w:val="22"/>
        </w:rPr>
        <w:t xml:space="preserve">The Session Instructions include the prompt-optimized guide with a revision preamble instructing the AI to treat the existing database data as the baseline and focus on the specified changes rather than conducting a full session from scratch.</w:t>
      </w:r>
    </w:p>
    <w:p>
      <w:pPr>
        <w:spacing w:after="160"/>
      </w:pPr>
      <w:r>
        <w:rPr>
          <w:rFonts w:ascii="Arial" w:cs="Arial" w:eastAsia="Arial" w:hAnsi="Arial"/>
          <w:color w:val="000000"/>
          <w:sz w:val="22"/>
          <w:szCs w:val="22"/>
        </w:rPr>
        <w:t xml:space="preserve">The Context section assembles data using the same rules as the initial session, but the database now contains the results of the initial session. The AI sees the current state as baseline. The prompt also includes specific change instructions provided by the administrator when reopening the work item. The Structured Output Specification uses the same JSON envelope and payload format. The Import Processor handles revision output as updates to existing records rather than new record creation.</w:t>
      </w:r>
    </w:p>
    <w:p>
      <w:pPr>
        <w:pStyle w:val="Heading3"/>
        <w:spacing w:after="120" w:before="240"/>
      </w:pPr>
      <w:r>
        <w:rPr>
          <w:rFonts w:ascii="Arial" w:cs="Arial" w:eastAsia="Arial" w:hAnsi="Arial"/>
          <w:b/>
          <w:bCs/>
          <w:color w:val="1F3864"/>
          <w:sz w:val="22"/>
          <w:szCs w:val="22"/>
        </w:rPr>
        <w:t xml:space="preserve">10.6.3 Clarification Sessions</w:t>
      </w:r>
    </w:p>
    <w:p>
      <w:pPr>
        <w:spacing w:after="160"/>
      </w:pPr>
      <w:r>
        <w:rPr>
          <w:rFonts w:ascii="Arial" w:cs="Arial" w:eastAsia="Arial" w:hAnsi="Arial"/>
          <w:color w:val="000000"/>
          <w:sz w:val="22"/>
          <w:szCs w:val="22"/>
        </w:rPr>
        <w:t xml:space="preserve">Clarification sessions do not reopen the work item. The administrator asks follow-up questions about a completed session without changing its status.</w:t>
      </w:r>
    </w:p>
    <w:p>
      <w:pPr>
        <w:spacing w:after="160"/>
      </w:pPr>
      <w:r>
        <w:rPr>
          <w:rFonts w:ascii="Arial" w:cs="Arial" w:eastAsia="Arial" w:hAnsi="Arial"/>
          <w:color w:val="000000"/>
          <w:sz w:val="22"/>
          <w:szCs w:val="22"/>
        </w:rPr>
        <w:t xml:space="preserve">The Session Header includes session_type “clarification” and the administrator’s question or topic. The Session Instructions are minimal — no interview guide is included. The instructions direct the AI to answer based on the provided context and to produce structured output only if the clarification reveals an error or needed change.</w:t>
      </w:r>
    </w:p>
    <w:p>
      <w:pPr>
        <w:spacing w:after="160"/>
      </w:pPr>
      <w:r>
        <w:rPr>
          <w:rFonts w:ascii="Arial" w:cs="Arial" w:eastAsia="Arial" w:hAnsi="Arial"/>
          <w:color w:val="000000"/>
          <w:sz w:val="22"/>
          <w:szCs w:val="22"/>
        </w:rPr>
        <w:t xml:space="preserve">The Context section includes the same data as the initial session plus the structured output from the initial session, stored in AISession.structured_output. This allows the AI to reference exactly what was produced. The Structured Output Specification is conditional — by default no structured output is required, but if the clarification reveals a correction, the AI should produce a structured output block following the standard format.</w:t>
      </w:r>
    </w:p>
    <w:p>
      <w:pPr>
        <w:pStyle w:val="Heading2"/>
        <w:spacing w:after="160" w:before="280"/>
      </w:pPr>
      <w:r>
        <w:rPr>
          <w:rFonts w:ascii="Arial" w:cs="Arial" w:eastAsia="Arial" w:hAnsi="Arial"/>
          <w:b/>
          <w:bCs/>
          <w:color w:val="1F3864"/>
          <w:sz w:val="24"/>
          <w:szCs w:val="24"/>
        </w:rPr>
        <w:t xml:space="preserve">10.7 Interview Guide Selection</w:t>
      </w:r>
    </w:p>
    <w:p>
      <w:pPr>
        <w:spacing w:after="160"/>
      </w:pPr>
      <w:r>
        <w:rPr>
          <w:rFonts w:ascii="Arial" w:cs="Arial" w:eastAsia="Arial" w:hAnsi="Arial"/>
          <w:color w:val="000000"/>
          <w:sz w:val="22"/>
          <w:szCs w:val="22"/>
        </w:rPr>
        <w:t xml:space="preserve">Each prompt-capable work item type maps to exactly one prompt-optimized interview guide: master_prd maps to prompt-master-prd.md, business_object_discovery to prompt-business-object-discovery.md, entity_prd to prompt-entity-prd.md, domain_overview to prompt-domain-overview.md, process_definition to prompt-process-definition.md, domain_reconciliation to prompt-domain-reconciliation.md, yaml_generation to prompt-yaml-generation.md, crm_selection to prompt-crm-selection.md, and crm_deployment to prompt-crm-deployment.md.</w:t>
      </w:r>
    </w:p>
    <w:p>
      <w:pPr>
        <w:spacing w:after="160"/>
      </w:pPr>
      <w:r>
        <w:rPr>
          <w:rFonts w:ascii="Arial" w:cs="Arial" w:eastAsia="Arial" w:hAnsi="Arial"/>
          <w:color w:val="000000"/>
          <w:sz w:val="22"/>
          <w:szCs w:val="22"/>
        </w:rPr>
        <w:t xml:space="preserve">Prompt-optimized guides are stored in the crmbuilder repository at PRDs/process/interviews/prompt-optimized/. Each file carries a source_version reference in its header identifying the version of the source guide it was derived from. The application reads the appropriate guide from this directory at prompt generation time.</w:t>
      </w:r>
    </w:p>
    <w:p>
      <w:pPr>
        <w:spacing w:after="160"/>
      </w:pPr>
      <w:r>
        <w:rPr>
          <w:rFonts w:ascii="Arial" w:cs="Arial" w:eastAsia="Arial" w:hAnsi="Arial"/>
          <w:color w:val="000000"/>
          <w:sz w:val="22"/>
          <w:szCs w:val="22"/>
        </w:rPr>
        <w:t xml:space="preserve">When a source guide’s version advances past the source_version referenced in the prompt-optimized guide, the system flags the prompt-optimized guide as stale. The administrator updates the prompt-optimized guide before generating new prompts for that work item type.</w:t>
      </w:r>
    </w:p>
    <w:p>
      <w:pPr>
        <w:spacing w:after="160"/>
      </w:pPr>
      <w:r>
        <w:rPr>
          <w:rFonts w:ascii="Arial" w:cs="Arial" w:eastAsia="Arial" w:hAnsi="Arial"/>
          <w:color w:val="000000"/>
          <w:sz w:val="22"/>
          <w:szCs w:val="22"/>
        </w:rPr>
        <w:t xml:space="preserve">Four work item types do not yet have source guides: domain_overview, yaml_generation, crm_selection, and crm_deployment. These guides will be authored as part of the CRM Builder methodology.</w:t>
      </w:r>
    </w:p>
    <w:p>
      <w:pPr>
        <w:pStyle w:val="Heading2"/>
        <w:spacing w:after="160" w:before="280"/>
      </w:pPr>
      <w:r>
        <w:rPr>
          <w:rFonts w:ascii="Arial" w:cs="Arial" w:eastAsia="Arial" w:hAnsi="Arial"/>
          <w:b/>
          <w:bCs/>
          <w:color w:val="1F3864"/>
          <w:sz w:val="24"/>
          <w:szCs w:val="24"/>
        </w:rPr>
        <w:t xml:space="preserve">10.8 Prompt Templates</w:t>
      </w:r>
    </w:p>
    <w:p>
      <w:pPr>
        <w:spacing w:after="160"/>
      </w:pPr>
      <w:r>
        <w:rPr>
          <w:rFonts w:ascii="Arial" w:cs="Arial" w:eastAsia="Arial" w:hAnsi="Arial"/>
          <w:color w:val="000000"/>
          <w:sz w:val="22"/>
          <w:szCs w:val="22"/>
        </w:rPr>
        <w:t xml:space="preserve">The Prompt Generator uses one template per work item type to assemble the final prompt. Each template defines the six-section structure with placeholder tokens for database-derived content and session-type-conditional sections.</w:t>
      </w:r>
    </w:p>
    <w:p>
      <w:pPr>
        <w:spacing w:after="160"/>
      </w:pPr>
      <w:r>
        <w:rPr>
          <w:rFonts w:ascii="Arial" w:cs="Arial" w:eastAsia="Arial" w:hAnsi="Arial"/>
          <w:color w:val="000000"/>
          <w:sz w:val="22"/>
          <w:szCs w:val="22"/>
        </w:rPr>
        <w:t xml:space="preserve">Templates are stored in the crmbuilder repository at PRDs/process/interviews/prompt-templates/template-{work_item_type}.md. Each template contains static text for section headers, behavioral instructions, and output format specifications; placeholder tokens that the Prompt Generator replaces with data read from the database; and session-type markers identifying content included only for initial, revision, or clarification sessions.</w:t>
      </w:r>
    </w:p>
    <w:p>
      <w:pPr>
        <w:spacing w:after="160"/>
      </w:pPr>
      <w:r>
        <w:rPr>
          <w:rFonts w:ascii="Arial" w:cs="Arial" w:eastAsia="Arial" w:hAnsi="Arial"/>
          <w:color w:val="000000"/>
          <w:sz w:val="22"/>
          <w:szCs w:val="22"/>
        </w:rPr>
        <w:t xml:space="preserve">The Prompt Generator reads the template for the work item type, fills all placeholder tokens with database-derived content, includes or excludes session-type-conditional sections based on the session type, and produces the final prompt as a copyable text block. Templates are versioned through Git alongside the prompt-optimized guides.</w:t>
      </w:r>
    </w:p>
    <w:p>
      <w:pPr>
        <w:pStyle w:val="Heading2"/>
        <w:spacing w:after="160" w:before="280"/>
      </w:pPr>
      <w:r>
        <w:rPr>
          <w:rFonts w:ascii="Arial" w:cs="Arial" w:eastAsia="Arial" w:hAnsi="Arial"/>
          <w:b/>
          <w:bCs/>
          <w:color w:val="1F3864"/>
          <w:sz w:val="24"/>
          <w:szCs w:val="24"/>
        </w:rPr>
        <w:t xml:space="preserve">10.9 Context Size Management</w:t>
      </w:r>
    </w:p>
    <w:p>
      <w:pPr>
        <w:spacing w:after="160"/>
      </w:pPr>
      <w:r>
        <w:rPr>
          <w:rFonts w:ascii="Arial" w:cs="Arial" w:eastAsia="Arial" w:hAnsi="Arial"/>
          <w:color w:val="000000"/>
          <w:sz w:val="22"/>
          <w:szCs w:val="22"/>
        </w:rPr>
        <w:t xml:space="preserve">Claude has a finite context window. The Prompt Generator tracks estimated token count as it assembles context and applies progressive reduction strategies when approaching the limit.</w:t>
      </w:r>
    </w:p>
    <w:p>
      <w:pPr>
        <w:pStyle w:val="Heading3"/>
        <w:spacing w:after="120" w:before="240"/>
      </w:pPr>
      <w:r>
        <w:rPr>
          <w:rFonts w:ascii="Arial" w:cs="Arial" w:eastAsia="Arial" w:hAnsi="Arial"/>
          <w:b/>
          <w:bCs/>
          <w:color w:val="1F3864"/>
          <w:sz w:val="22"/>
          <w:szCs w:val="22"/>
        </w:rPr>
        <w:t xml:space="preserve">10.9.1 Priority Tiers</w:t>
      </w:r>
    </w:p>
    <w:p>
      <w:pPr>
        <w:spacing w:after="160"/>
      </w:pPr>
      <w:r>
        <w:rPr>
          <w:rFonts w:ascii="Arial" w:cs="Arial" w:eastAsia="Arial" w:hAnsi="Arial"/>
          <w:color w:val="000000"/>
          <w:sz w:val="22"/>
          <w:szCs w:val="22"/>
        </w:rPr>
        <w:t xml:space="preserve">Context is assembled in four priority tiers. Higher-priority content is never reduced to make room for lower-priority content.</w:t>
      </w:r>
    </w:p>
    <w:p>
      <w:pPr>
        <w:spacing w:after="160"/>
      </w:pPr>
      <w:r>
        <w:rPr>
          <w:rFonts w:ascii="Arial" w:cs="Arial" w:eastAsia="Arial" w:hAnsi="Arial"/>
          <w:b/>
          <w:bCs/>
          <w:color w:val="000000"/>
          <w:sz w:val="22"/>
          <w:szCs w:val="22"/>
        </w:rPr>
        <w:t xml:space="preserve">Priority 1 — Never reduced. </w:t>
      </w:r>
      <w:r>
        <w:rPr>
          <w:rFonts w:ascii="Arial" w:cs="Arial" w:eastAsia="Arial" w:hAnsi="Arial"/>
          <w:color w:val="000000"/>
          <w:sz w:val="22"/>
          <w:szCs w:val="22"/>
        </w:rPr>
        <w:t xml:space="preserve">Session Instructions (prompt-optimized guide), Session Header, and Structured Output Specification. These define the session’s behavior and output contract.</w:t>
      </w:r>
    </w:p>
    <w:p>
      <w:pPr>
        <w:spacing w:after="160"/>
      </w:pPr>
      <w:r>
        <w:rPr>
          <w:rFonts w:ascii="Arial" w:cs="Arial" w:eastAsia="Arial" w:hAnsi="Arial"/>
          <w:b/>
          <w:bCs/>
          <w:color w:val="000000"/>
          <w:sz w:val="22"/>
          <w:szCs w:val="22"/>
        </w:rPr>
        <w:t xml:space="preserve">Priority 2 — Reduced last. </w:t>
      </w:r>
      <w:r>
        <w:rPr>
          <w:rFonts w:ascii="Arial" w:cs="Arial" w:eastAsia="Arial" w:hAnsi="Arial"/>
          <w:color w:val="000000"/>
          <w:sz w:val="22"/>
          <w:szCs w:val="22"/>
        </w:rPr>
        <w:t xml:space="preserve">Directly relevant data — the target entity’s fields for entity_prd, prior process data within the same domain or sub-domain for process_definition, the domain’s processes and entities for domain_reconciliation. This is the data the AI needs to perform the primary work.</w:t>
      </w:r>
    </w:p>
    <w:p>
      <w:pPr>
        <w:spacing w:after="160"/>
      </w:pPr>
      <w:r>
        <w:rPr>
          <w:rFonts w:ascii="Arial" w:cs="Arial" w:eastAsia="Arial" w:hAnsi="Arial"/>
          <w:b/>
          <w:bCs/>
          <w:color w:val="000000"/>
          <w:sz w:val="22"/>
          <w:szCs w:val="22"/>
        </w:rPr>
        <w:t xml:space="preserve">Priority 3 — Summarized if needed. </w:t>
      </w:r>
      <w:r>
        <w:rPr>
          <w:rFonts w:ascii="Arial" w:cs="Arial" w:eastAsia="Arial" w:hAnsi="Arial"/>
          <w:color w:val="000000"/>
          <w:sz w:val="22"/>
          <w:szCs w:val="22"/>
        </w:rPr>
        <w:t xml:space="preserve">Adjacent context — entities from other domains, parent domain overview text for sub-domain processes, prior YAML-equivalent data from other domains for yaml_generation. Useful supplementary context but not the primary input.</w:t>
      </w:r>
    </w:p>
    <w:p>
      <w:pPr>
        <w:spacing w:after="160"/>
      </w:pPr>
      <w:r>
        <w:rPr>
          <w:rFonts w:ascii="Arial" w:cs="Arial" w:eastAsia="Arial" w:hAnsi="Arial"/>
          <w:b/>
          <w:bCs/>
          <w:color w:val="000000"/>
          <w:sz w:val="22"/>
          <w:szCs w:val="22"/>
        </w:rPr>
        <w:t xml:space="preserve">Priority 4 — Summarized first. </w:t>
      </w:r>
      <w:r>
        <w:rPr>
          <w:rFonts w:ascii="Arial" w:cs="Arial" w:eastAsia="Arial" w:hAnsi="Arial"/>
          <w:color w:val="000000"/>
          <w:sz w:val="22"/>
          <w:szCs w:val="22"/>
        </w:rPr>
        <w:t xml:space="preserve">Background context — organization overview, global decisions not directly relevant to the work item, completed process data from early-in-sequence processes whose field contributions are already captured in entity data.</w:t>
      </w:r>
    </w:p>
    <w:p>
      <w:pPr>
        <w:pStyle w:val="Heading3"/>
        <w:spacing w:after="120" w:before="240"/>
      </w:pPr>
      <w:r>
        <w:rPr>
          <w:rFonts w:ascii="Arial" w:cs="Arial" w:eastAsia="Arial" w:hAnsi="Arial"/>
          <w:b/>
          <w:bCs/>
          <w:color w:val="1F3864"/>
          <w:sz w:val="22"/>
          <w:szCs w:val="22"/>
        </w:rPr>
        <w:t xml:space="preserve">10.9.2 Reduction Strategies</w:t>
      </w:r>
    </w:p>
    <w:p>
      <w:pPr>
        <w:spacing w:after="160"/>
      </w:pPr>
      <w:r>
        <w:rPr>
          <w:rFonts w:ascii="Arial" w:cs="Arial" w:eastAsia="Arial" w:hAnsi="Arial"/>
          <w:color w:val="000000"/>
          <w:sz w:val="22"/>
          <w:szCs w:val="22"/>
        </w:rPr>
        <w:t xml:space="preserve">When the estimated token count approaches the context window limit, the Prompt Generator applies reduction strategies in order: (1) omit Priority 4 content or reduce to one-line summaries; (2) summarize Priority 3 content by replacing full field listings with field counts and key fields only; (3) truncate prior process detail within Priority 2 by including full detail for the most recent two to three processes and summaries for earlier ones; (4) if still over the limit, flag to the administrator that the prompt exceeds context capacity and suggest splitting the work or using a higher-capacity model.</w:t>
      </w:r>
    </w:p>
    <w:p>
      <w:pPr>
        <w:pStyle w:val="Heading3"/>
        <w:spacing w:after="120" w:before="240"/>
      </w:pPr>
      <w:r>
        <w:rPr>
          <w:rFonts w:ascii="Arial" w:cs="Arial" w:eastAsia="Arial" w:hAnsi="Arial"/>
          <w:b/>
          <w:bCs/>
          <w:color w:val="1F3864"/>
          <w:sz w:val="22"/>
          <w:szCs w:val="22"/>
        </w:rPr>
        <w:t xml:space="preserve">10.9.3 Logging</w:t>
      </w:r>
    </w:p>
    <w:p>
      <w:pPr>
        <w:spacing w:after="160"/>
      </w:pPr>
      <w:r>
        <w:rPr>
          <w:rFonts w:ascii="Arial" w:cs="Arial" w:eastAsia="Arial" w:hAnsi="Arial"/>
          <w:color w:val="000000"/>
          <w:sz w:val="22"/>
          <w:szCs w:val="22"/>
        </w:rPr>
        <w:t xml:space="preserve">The Prompt Generator logs the estimated token count for each generated prompt and records any reduction strategies applied. This allows the administrator to understand what context was included and what was trimmed.</w:t>
      </w:r>
    </w:p>
    <w:p>
      <w:pPr>
        <w:pStyle w:val="Heading2"/>
        <w:spacing w:after="160" w:before="280"/>
      </w:pPr>
      <w:r>
        <w:rPr>
          <w:rFonts w:ascii="Arial" w:cs="Arial" w:eastAsia="Arial" w:hAnsi="Arial"/>
          <w:b/>
          <w:bCs/>
          <w:color w:val="1F3864"/>
          <w:sz w:val="24"/>
          <w:szCs w:val="24"/>
        </w:rPr>
        <w:t xml:space="preserve">10.10 Schema Changes</w:t>
      </w:r>
    </w:p>
    <w:p>
      <w:pPr>
        <w:spacing w:after="160"/>
      </w:pPr>
      <w:r>
        <w:rPr>
          <w:rFonts w:ascii="Arial" w:cs="Arial" w:eastAsia="Arial" w:hAnsi="Arial"/>
          <w:color w:val="000000"/>
          <w:sz w:val="22"/>
          <w:szCs w:val="22"/>
        </w:rPr>
        <w:t xml:space="preserve">This section requires the following changes to the database schema defined in earlier sections.</w:t>
      </w:r>
    </w:p>
    <w:p>
      <w:pPr>
        <w:spacing w:after="160"/>
      </w:pPr>
      <w:r>
        <w:rPr>
          <w:rFonts w:ascii="Arial" w:cs="Arial" w:eastAsia="Arial" w:hAnsi="Arial"/>
          <w:b/>
          <w:bCs/>
          <w:color w:val="000000"/>
          <w:sz w:val="22"/>
          <w:szCs w:val="22"/>
        </w:rPr>
        <w:t xml:space="preserve">Domain table (Section 4.1): </w:t>
      </w:r>
      <w:r>
        <w:rPr>
          <w:rFonts w:ascii="Arial" w:cs="Arial" w:eastAsia="Arial" w:hAnsi="Arial"/>
          <w:color w:val="000000"/>
          <w:sz w:val="22"/>
          <w:szCs w:val="22"/>
        </w:rPr>
        <w:t xml:space="preserve">New column parent_domain_id (INTEGER, nullable, FK to Domain.id) — top-level domains have NULL, sub-domains reference their parent. New column is_service (BOOLEAN, NOT NULL, default FALSE) — Cross-Domain Services are Domain records with is_service = TRUE. New column domain_overview_text (TEXT, nullable) — populated when a domain_overview session is imported. New column domain_reconciliation_text (TEXT, nullable) — populated when a domain_reconciliation session is imported.</w:t>
      </w:r>
    </w:p>
    <w:p>
      <w:pPr>
        <w:spacing w:after="160"/>
      </w:pPr>
      <w:r>
        <w:rPr>
          <w:rFonts w:ascii="Arial" w:cs="Arial" w:eastAsia="Arial" w:hAnsi="Arial"/>
          <w:b/>
          <w:bCs/>
          <w:color w:val="000000"/>
          <w:sz w:val="22"/>
          <w:szCs w:val="22"/>
        </w:rPr>
        <w:t xml:space="preserve">Entity table (Section 4.2): </w:t>
      </w:r>
      <w:r>
        <w:rPr>
          <w:rFonts w:ascii="Arial" w:cs="Arial" w:eastAsia="Arial" w:hAnsi="Arial"/>
          <w:color w:val="000000"/>
          <w:sz w:val="22"/>
          <w:szCs w:val="22"/>
        </w:rPr>
        <w:t xml:space="preserve">New column primary_domain_id (INTEGER, nullable, FK to Domain.id) — captures the domain that owns the entity’s lifecycle, populated during business_object_discovery import.</w:t>
      </w:r>
    </w:p>
    <w:p>
      <w:pPr>
        <w:spacing w:after="160"/>
      </w:pPr>
      <w:r>
        <w:rPr>
          <w:rFonts w:ascii="Arial" w:cs="Arial" w:eastAsia="Arial" w:hAnsi="Arial"/>
          <w:b/>
          <w:bCs/>
          <w:color w:val="000000"/>
          <w:sz w:val="22"/>
          <w:szCs w:val="22"/>
        </w:rPr>
        <w:t xml:space="preserve">Field table (Section 4.3): </w:t>
      </w:r>
      <w:r>
        <w:rPr>
          <w:rFonts w:ascii="Arial" w:cs="Arial" w:eastAsia="Arial" w:hAnsi="Arial"/>
          <w:color w:val="000000"/>
          <w:sz w:val="22"/>
          <w:szCs w:val="22"/>
        </w:rPr>
        <w:t xml:space="preserve">New column is_native (BOOLEAN, NOT NULL, default FALSE) — native fields are documented in Entity PRDs to prevent duplicate creation during YAML generation but are not created via YAML.</w:t>
      </w:r>
    </w:p>
    <w:p>
      <w:pPr>
        <w:spacing w:after="160"/>
      </w:pPr>
      <w:r>
        <w:rPr>
          <w:rFonts w:ascii="Arial" w:cs="Arial" w:eastAsia="Arial" w:hAnsi="Arial"/>
          <w:b/>
          <w:bCs/>
          <w:color w:val="000000"/>
          <w:sz w:val="22"/>
          <w:szCs w:val="22"/>
        </w:rPr>
        <w:t xml:space="preserve">Client table (Section 3.1, master database): </w:t>
      </w:r>
      <w:r>
        <w:rPr>
          <w:rFonts w:ascii="Arial" w:cs="Arial" w:eastAsia="Arial" w:hAnsi="Arial"/>
          <w:color w:val="000000"/>
          <w:sz w:val="22"/>
          <w:szCs w:val="22"/>
        </w:rPr>
        <w:t xml:space="preserve">New column organization_overview (TEXT, nullable) — stores the narrative from the Master PRD’s Organization Overview section. New column crm_platform (TEXT, nullable) — stores the selected CRM platform after the administrator reviews the CRM Evaluation Report.</w:t>
      </w:r>
    </w:p>
    <w:p>
      <w:pPr>
        <w:pStyle w:val="Heading1"/>
        <w:spacing w:after="200" w:before="360"/>
      </w:pPr>
      <w:r>
        <w:rPr>
          <w:rFonts w:ascii="Arial" w:cs="Arial" w:eastAsia="Arial" w:hAnsi="Arial"/>
          <w:b/>
          <w:bCs/>
          <w:color w:val="1F3864"/>
          <w:sz w:val="28"/>
          <w:szCs w:val="28"/>
        </w:rPr>
        <w:t xml:space="preserve">11. Import Processor</w:t>
      </w:r>
    </w:p>
    <w:p>
      <w:pPr>
        <w:pStyle w:val="Heading2"/>
        <w:spacing w:after="160" w:before="280"/>
      </w:pPr>
      <w:r>
        <w:rPr>
          <w:rFonts w:ascii="Arial" w:cs="Arial" w:eastAsia="Arial" w:hAnsi="Arial"/>
          <w:b/>
          <w:bCs/>
          <w:color w:val="1F3864"/>
          <w:sz w:val="24"/>
          <w:szCs w:val="24"/>
        </w:rPr>
        <w:t xml:space="preserve">11.1 Import Pipeline Overview</w:t>
      </w:r>
    </w:p>
    <w:p>
      <w:pPr>
        <w:spacing w:after="160"/>
      </w:pPr>
      <w:r>
        <w:rPr>
          <w:rFonts w:ascii="Arial" w:cs="Arial" w:eastAsia="Arial" w:hAnsi="Arial"/>
          <w:color w:val="000000"/>
          <w:sz w:val="22"/>
          <w:szCs w:val="22"/>
        </w:rPr>
        <w:t xml:space="preserve">The Import Processor transforms structured AI session output into reviewed, committed database records. The pipeline is strictly linear — each stage completes before the next begins. If the administrator determines the output is unsuitable at any stage, they cancel the import and return to the AI session for corrected output. The application does not support editing the JSON block directly.</w:t>
      </w:r>
    </w:p>
    <w:p>
      <w:pPr>
        <w:spacing w:after="160"/>
      </w:pPr>
      <w:r>
        <w:rPr>
          <w:rFonts w:ascii="Arial" w:cs="Arial" w:eastAsia="Arial" w:hAnsi="Arial"/>
          <w:color w:val="000000"/>
          <w:sz w:val="22"/>
          <w:szCs w:val="22"/>
        </w:rPr>
        <w:t xml:space="preserve">The pipeline has seven stages:</w:t>
      </w:r>
    </w:p>
    <w:p>
      <w:pPr>
        <w:spacing w:after="120"/>
      </w:pPr>
      <w:r>
        <w:rPr>
          <w:rFonts w:ascii="Arial" w:cs="Arial" w:eastAsia="Arial" w:hAnsi="Arial"/>
          <w:b/>
          <w:bCs/>
          <w:color w:val="000000"/>
          <w:sz w:val="22"/>
          <w:szCs w:val="22"/>
        </w:rPr>
        <w:t xml:space="preserve">Stage 1 — Receive. </w:t>
      </w:r>
      <w:r>
        <w:rPr>
          <w:rFonts w:ascii="Arial" w:cs="Arial" w:eastAsia="Arial" w:hAnsi="Arial"/>
          <w:color w:val="000000"/>
          <w:sz w:val="22"/>
          <w:szCs w:val="22"/>
        </w:rPr>
        <w:t xml:space="preserve">The administrator pastes the JSON block produced at the end of an AI session into the import interface. The application captures the raw text and stores it in AISession.raw_output. The AISession record was created when the work item transitioned to in_progress (Section 9.3), so this stage updates the existing record rather than creating a new one.</w:t>
      </w:r>
    </w:p>
    <w:p>
      <w:pPr>
        <w:spacing w:after="120"/>
      </w:pPr>
      <w:r>
        <w:rPr>
          <w:rFonts w:ascii="Arial" w:cs="Arial" w:eastAsia="Arial" w:hAnsi="Arial"/>
          <w:b/>
          <w:bCs/>
          <w:color w:val="000000"/>
          <w:sz w:val="22"/>
          <w:szCs w:val="22"/>
        </w:rPr>
        <w:t xml:space="preserve">Stage 2 — Parse and Validate. </w:t>
      </w:r>
      <w:r>
        <w:rPr>
          <w:rFonts w:ascii="Arial" w:cs="Arial" w:eastAsia="Arial" w:hAnsi="Arial"/>
          <w:color w:val="000000"/>
          <w:sz w:val="22"/>
          <w:szCs w:val="22"/>
        </w:rPr>
        <w:t xml:space="preserve">The application parses the JSON text and validates the common envelope: output_version is compatible, work_item_type matches the current work item’s item_type, work_item_id matches the current work item’s id, session_type matches the AISession record’s session_type, and all required envelope fields are present. Validation failures halt the pipeline with a specific error message. On success, the parsed JSON is stored in AISession.structured_output.</w:t>
      </w:r>
    </w:p>
    <w:p>
      <w:pPr>
        <w:spacing w:after="120"/>
      </w:pPr>
      <w:r>
        <w:rPr>
          <w:rFonts w:ascii="Arial" w:cs="Arial" w:eastAsia="Arial" w:hAnsi="Arial"/>
          <w:b/>
          <w:bCs/>
          <w:color w:val="000000"/>
          <w:sz w:val="22"/>
          <w:szCs w:val="22"/>
        </w:rPr>
        <w:t xml:space="preserve">Stage 3 — Map. </w:t>
      </w:r>
      <w:r>
        <w:rPr>
          <w:rFonts w:ascii="Arial" w:cs="Arial" w:eastAsia="Arial" w:hAnsi="Arial"/>
          <w:color w:val="000000"/>
          <w:sz w:val="22"/>
          <w:szCs w:val="22"/>
        </w:rPr>
        <w:t xml:space="preserve">The application applies type-specific mapping rules to transform the payload into proposed database records. Each proposed record is tagged as a create (new record) or update (modification to existing record). Cross-reference records (ProcessEntity, ProcessField, ProcessPersona) are generated where the payload specifies entity/field/persona participation. Decisions and open issues from the envelope’s top-level arrays are mapped to proposed Decision and OpenIssue records. The output of this stage is a complete set of proposed records with no database writes yet performed.</w:t>
      </w:r>
    </w:p>
    <w:p>
      <w:pPr>
        <w:spacing w:after="120"/>
      </w:pPr>
      <w:r>
        <w:rPr>
          <w:rFonts w:ascii="Arial" w:cs="Arial" w:eastAsia="Arial" w:hAnsi="Arial"/>
          <w:b/>
          <w:bCs/>
          <w:color w:val="000000"/>
          <w:sz w:val="22"/>
          <w:szCs w:val="22"/>
        </w:rPr>
        <w:t xml:space="preserve">Stage 4 — Detect Conflicts. </w:t>
      </w:r>
      <w:r>
        <w:rPr>
          <w:rFonts w:ascii="Arial" w:cs="Arial" w:eastAsia="Arial" w:hAnsi="Arial"/>
          <w:color w:val="000000"/>
          <w:sz w:val="22"/>
          <w:szCs w:val="22"/>
        </w:rPr>
        <w:t xml:space="preserve">The application compares proposed records against the current database state. Conflicts include: duplicate identifiers (a proposed record’s code or identifier already exists on a different record), type mismatches (a field exists with a different field_type than proposed), and referential conflicts (a proposed record references an entity or domain that does not exist). Each conflict is flagged with a description and severity. Conflicts do not halt the pipeline — they are presented to the administrator in the review stage.</w:t>
      </w:r>
    </w:p>
    <w:p>
      <w:pPr>
        <w:spacing w:after="120"/>
      </w:pPr>
      <w:r>
        <w:rPr>
          <w:rFonts w:ascii="Arial" w:cs="Arial" w:eastAsia="Arial" w:hAnsi="Arial"/>
          <w:b/>
          <w:bCs/>
          <w:color w:val="000000"/>
          <w:sz w:val="22"/>
          <w:szCs w:val="22"/>
        </w:rPr>
        <w:t xml:space="preserve">Stage 5 — Review. </w:t>
      </w:r>
      <w:r>
        <w:rPr>
          <w:rFonts w:ascii="Arial" w:cs="Arial" w:eastAsia="Arial" w:hAnsi="Arial"/>
          <w:color w:val="000000"/>
          <w:sz w:val="22"/>
          <w:szCs w:val="22"/>
        </w:rPr>
        <w:t xml:space="preserve">The application presents all proposed records organized by category (entities, fields, personas, processes, cross-references, decisions, open issues). Each proposed record shows the action (create or update), all field values, and any conflicts detected in Stage 4. The administrator can accept, modify, or reject each proposed record individually. Modifications are field-level — the administrator can change any proposed value before accepting. Rejected records are excluded from the commit. The administrator confirms the final set of accepted records to proceed.</w:t>
      </w:r>
    </w:p>
    <w:p>
      <w:pPr>
        <w:spacing w:after="120"/>
      </w:pPr>
      <w:r>
        <w:rPr>
          <w:rFonts w:ascii="Arial" w:cs="Arial" w:eastAsia="Arial" w:hAnsi="Arial"/>
          <w:b/>
          <w:bCs/>
          <w:color w:val="000000"/>
          <w:sz w:val="22"/>
          <w:szCs w:val="22"/>
        </w:rPr>
        <w:t xml:space="preserve">Stage 6 — Commit. </w:t>
      </w:r>
      <w:r>
        <w:rPr>
          <w:rFonts w:ascii="Arial" w:cs="Arial" w:eastAsia="Arial" w:hAnsi="Arial"/>
          <w:color w:val="000000"/>
          <w:sz w:val="22"/>
          <w:szCs w:val="22"/>
        </w:rPr>
        <w:t xml:space="preserve">The application writes all accepted records to the database in a single transaction. For each record, it creates ChangeLog entries capturing every field value (for creates) or every changed field (for updates). All ChangeLog entries reference the AISession record. If the transaction fails, all writes are rolled back and the administrator sees the error. On success, the AISession record’s import_status is updated to “imported” (if all records accepted) or “partial” (if some records were rejected). If the administrator rejected all records, import_status is set to “rejected.” A partial import leaves the work item in in_progress status. Only a full import (all proposed records accepted, with or without modifications) transitions the work item to complete.</w:t>
      </w:r>
    </w:p>
    <w:p>
      <w:pPr>
        <w:spacing w:after="120"/>
      </w:pPr>
      <w:r>
        <w:rPr>
          <w:rFonts w:ascii="Arial" w:cs="Arial" w:eastAsia="Arial" w:hAnsi="Arial"/>
          <w:b/>
          <w:bCs/>
          <w:color w:val="000000"/>
          <w:sz w:val="22"/>
          <w:szCs w:val="22"/>
        </w:rPr>
        <w:t xml:space="preserve">Stage 7 — Trigger. </w:t>
      </w:r>
      <w:r>
        <w:rPr>
          <w:rFonts w:ascii="Arial" w:cs="Arial" w:eastAsia="Arial" w:hAnsi="Arial"/>
          <w:color w:val="000000"/>
          <w:sz w:val="22"/>
          <w:szCs w:val="22"/>
        </w:rPr>
        <w:t xml:space="preserve">After successful commit, the application triggers downstream actions in this sequence: (1) For master_prd and business_object_discovery imports, the Workflow Engine constructs new work items and dependencies per Section 9.4. (2) If the import is full, the work item transitions to complete, and the engine runs downstream status recalculation per Section 9.7.1. (3) For revision imports, the engine handles cascade effects per Section 9.7.2 — unblocking items that were blocked due to this work item’s reopening.</w:t>
      </w:r>
    </w:p>
    <w:p>
      <w:pPr>
        <w:pStyle w:val="Heading2"/>
        <w:spacing w:after="160" w:before="280"/>
      </w:pPr>
      <w:r>
        <w:rPr>
          <w:rFonts w:ascii="Arial" w:cs="Arial" w:eastAsia="Arial" w:hAnsi="Arial"/>
          <w:b/>
          <w:bCs/>
          <w:color w:val="1F3864"/>
          <w:sz w:val="24"/>
          <w:szCs w:val="24"/>
        </w:rPr>
        <w:t xml:space="preserve">11.2 JSON Parsing and Validation</w:t>
      </w:r>
    </w:p>
    <w:p>
      <w:pPr>
        <w:spacing w:after="160"/>
      </w:pPr>
      <w:r>
        <w:rPr>
          <w:rFonts w:ascii="Arial" w:cs="Arial" w:eastAsia="Arial" w:hAnsi="Arial"/>
          <w:color w:val="000000"/>
          <w:sz w:val="22"/>
          <w:szCs w:val="22"/>
        </w:rPr>
        <w:t xml:space="preserve">The Parse and Validate stage applies checks in three layers. Each layer must pass before the next is attempted. Any failure halts the pipeline and presents the administrator with a specific error message identifying what failed and why.</w:t>
      </w:r>
    </w:p>
    <w:p>
      <w:pPr>
        <w:spacing w:after="120"/>
      </w:pPr>
      <w:r>
        <w:rPr>
          <w:rFonts w:ascii="Arial" w:cs="Arial" w:eastAsia="Arial" w:hAnsi="Arial"/>
          <w:b/>
          <w:bCs/>
          <w:color w:val="000000"/>
          <w:sz w:val="22"/>
          <w:szCs w:val="22"/>
        </w:rPr>
        <w:t xml:space="preserve">Layer 1 — Syntax. </w:t>
      </w:r>
      <w:r>
        <w:rPr>
          <w:rFonts w:ascii="Arial" w:cs="Arial" w:eastAsia="Arial" w:hAnsi="Arial"/>
          <w:color w:val="000000"/>
          <w:sz w:val="22"/>
          <w:szCs w:val="22"/>
        </w:rPr>
        <w:t xml:space="preserve">The raw text is parsed as JSON. If parsing fails, the error message includes the line and character position of the syntax error to help the administrator identify truncation or copy-paste artifacts. Common failure modes: truncated JSON (the administrator did not copy the entire block), embedded markdown fencing (the AI wrapped the JSON in code fences), and trailing conversation text after the closing brace. The parser strips markdown code fences and trailing non-JSON text before attempting parse.</w:t>
      </w:r>
    </w:p>
    <w:p>
      <w:pPr>
        <w:spacing w:after="120"/>
      </w:pPr>
      <w:r>
        <w:rPr>
          <w:rFonts w:ascii="Arial" w:cs="Arial" w:eastAsia="Arial" w:hAnsi="Arial"/>
          <w:b/>
          <w:bCs/>
          <w:color w:val="000000"/>
          <w:sz w:val="22"/>
          <w:szCs w:val="22"/>
        </w:rPr>
        <w:t xml:space="preserve">Layer 2 — Envelope. </w:t>
      </w:r>
      <w:r>
        <w:rPr>
          <w:rFonts w:ascii="Arial" w:cs="Arial" w:eastAsia="Arial" w:hAnsi="Arial"/>
          <w:color w:val="000000"/>
          <w:sz w:val="22"/>
          <w:szCs w:val="22"/>
        </w:rPr>
        <w:t xml:space="preserve">The parsed JSON is validated against the common envelope structure. output_version must be present and compatible with the application’s supported version range — the application uses range-based compatibility with major.minor semantics, accepting all output versions where the major version matches. work_item_type must be present and must match the current work item’s item_type exactly. work_item_id must be present and must match the current work item’s id. session_type must be present and must match the AISession record’s session_type (initial, revision, or clarification). payload must be present and must be a JSON object (not null, not an array). decisions must be present and must be an array (may be empty). open_issues must be present and must be an array (may be empty).</w:t>
      </w:r>
    </w:p>
    <w:p>
      <w:pPr>
        <w:spacing w:after="120"/>
      </w:pPr>
      <w:r>
        <w:rPr>
          <w:rFonts w:ascii="Arial" w:cs="Arial" w:eastAsia="Arial" w:hAnsi="Arial"/>
          <w:b/>
          <w:bCs/>
          <w:color w:val="000000"/>
          <w:sz w:val="22"/>
          <w:szCs w:val="22"/>
        </w:rPr>
        <w:t xml:space="preserve">Layer 3 — Payload Structure. </w:t>
      </w:r>
      <w:r>
        <w:rPr>
          <w:rFonts w:ascii="Arial" w:cs="Arial" w:eastAsia="Arial" w:hAnsi="Arial"/>
          <w:color w:val="000000"/>
          <w:sz w:val="22"/>
          <w:szCs w:val="22"/>
        </w:rPr>
        <w:t xml:space="preserve">The payload object is validated against the expected structure for the declared work_item_type. Each work item type defines required top-level keys in its payload. The validator checks that required keys are present and that their values are the expected JSON type (string, array, object). The validator does not check individual record completeness at this stage — that is handled during the Map stage (Section 11.3) where missing fields receive defaults or are flagged for administrator attention.</w:t>
      </w:r>
    </w:p>
    <w:p>
      <w:pPr>
        <w:spacing w:after="160"/>
      </w:pPr>
      <w:r>
        <w:rPr>
          <w:rFonts w:ascii="Arial" w:cs="Arial" w:eastAsia="Arial" w:hAnsi="Arial"/>
          <w:color w:val="000000"/>
          <w:sz w:val="22"/>
          <w:szCs w:val="22"/>
        </w:rPr>
        <w:t xml:space="preserve">On successful validation, the parsed JSON is stored in AISession.structured_output as a serialized JSON string, and the pipeline proceeds to the Map stage.</w:t>
      </w:r>
    </w:p>
    <w:p>
      <w:pPr>
        <w:pStyle w:val="Heading2"/>
        <w:spacing w:after="160" w:before="280"/>
      </w:pPr>
      <w:r>
        <w:rPr>
          <w:rFonts w:ascii="Arial" w:cs="Arial" w:eastAsia="Arial" w:hAnsi="Arial"/>
          <w:b/>
          <w:bCs/>
          <w:color w:val="1F3864"/>
          <w:sz w:val="24"/>
          <w:szCs w:val="24"/>
        </w:rPr>
        <w:t xml:space="preserve">11.3 Payload-to-Record Mapping</w:t>
      </w:r>
    </w:p>
    <w:p>
      <w:pPr>
        <w:spacing w:after="160"/>
      </w:pPr>
      <w:r>
        <w:rPr>
          <w:rFonts w:ascii="Arial" w:cs="Arial" w:eastAsia="Arial" w:hAnsi="Arial"/>
          <w:color w:val="000000"/>
          <w:sz w:val="22"/>
          <w:szCs w:val="22"/>
        </w:rPr>
        <w:t xml:space="preserve">The Map stage transforms payload data into proposed database records. Each work item type has a dedicated mapper that knows which tables to target and how payload fields correspond to database columns. This section defines the mapping rules for each of the nine work item types that produce structured output.</w:t>
      </w:r>
    </w:p>
    <w:p>
      <w:pPr>
        <w:spacing w:after="160"/>
      </w:pPr>
      <w:r>
        <w:rPr>
          <w:rFonts w:ascii="Arial" w:cs="Arial" w:eastAsia="Arial" w:hAnsi="Arial"/>
          <w:color w:val="000000"/>
          <w:sz w:val="22"/>
          <w:szCs w:val="22"/>
        </w:rPr>
        <w:t xml:space="preserve">Every proposed record includes the source AISession id, which will be written to the record’s created_by_session_id column on commit. For update operations (revision imports), the session id is recorded in the ChangeLog but does not overwrite the original created_by_session_id. Unresolved references are flagged as warnings on the proposed record and presented to the administrator in the review stage for resolution or rejection.</w:t>
      </w:r>
    </w:p>
    <w:p>
      <w:pPr>
        <w:pStyle w:val="Heading3"/>
        <w:spacing w:after="120" w:before="240"/>
      </w:pPr>
      <w:r>
        <w:rPr>
          <w:rFonts w:ascii="Arial" w:cs="Arial" w:eastAsia="Arial" w:hAnsi="Arial"/>
          <w:b/>
          <w:bCs/>
          <w:color w:val="1F3864"/>
          <w:sz w:val="22"/>
          <w:szCs w:val="22"/>
        </w:rPr>
        <w:t xml:space="preserve">11.3.1 master_prd</w:t>
      </w:r>
    </w:p>
    <w:p>
      <w:pPr>
        <w:spacing w:after="160"/>
      </w:pPr>
      <w:r>
        <w:rPr>
          <w:rFonts w:ascii="Arial" w:cs="Arial" w:eastAsia="Arial" w:hAnsi="Arial"/>
          <w:color w:val="000000"/>
          <w:sz w:val="22"/>
          <w:szCs w:val="22"/>
        </w:rPr>
        <w:t xml:space="preserve">Target tables: Client (update), Domain (create), Persona (create), Process (create).</w:t>
      </w:r>
    </w:p>
    <w:p>
      <w:pPr>
        <w:spacing w:after="160"/>
      </w:pPr>
      <w:r>
        <w:rPr>
          <w:rFonts w:ascii="Arial" w:cs="Arial" w:eastAsia="Arial" w:hAnsi="Arial"/>
          <w:color w:val="000000"/>
          <w:sz w:val="22"/>
          <w:szCs w:val="22"/>
        </w:rPr>
        <w:t xml:space="preserve">Organization overview narrative maps to Client.organization_overview as an update on the current client record in the master database.</w:t>
      </w:r>
    </w:p>
    <w:p>
      <w:pPr>
        <w:spacing w:after="160"/>
      </w:pPr>
      <w:r>
        <w:rPr>
          <w:rFonts w:ascii="Arial" w:cs="Arial" w:eastAsia="Arial" w:hAnsi="Arial"/>
          <w:color w:val="000000"/>
          <w:sz w:val="22"/>
          <w:szCs w:val="22"/>
        </w:rPr>
        <w:t xml:space="preserve">Each persona in the payload maps to one Persona record. Payload fields map to: name, code, and description on the Persona record. The persona’s CRM entity mapping (entity name, field name, field value) is not written at this phase — persona_entity_id, persona_field_id, and persona_field_value are set to null. These references are resolved during business_object_discovery import when Entity and Field records exist. The mapping information is preserved in AISession.structured_output.</w:t>
      </w:r>
    </w:p>
    <w:p>
      <w:pPr>
        <w:spacing w:after="160"/>
      </w:pPr>
      <w:r>
        <w:rPr>
          <w:rFonts w:ascii="Arial" w:cs="Arial" w:eastAsia="Arial" w:hAnsi="Arial"/>
          <w:color w:val="000000"/>
          <w:sz w:val="22"/>
          <w:szCs w:val="22"/>
        </w:rPr>
        <w:t xml:space="preserve">Each domain in the payload maps to one Domain record. Payload fields map to: name, code, description, sort_order. Top-level domains have parent_domain_id null and is_service false. Each sub-domain nested within a domain maps to one Domain record with parent_domain_id referencing the parent domain’s proposed record and is_service set from the payload’s service flag.</w:t>
      </w:r>
    </w:p>
    <w:p>
      <w:pPr>
        <w:spacing w:after="160"/>
      </w:pPr>
      <w:r>
        <w:rPr>
          <w:rFonts w:ascii="Arial" w:cs="Arial" w:eastAsia="Arial" w:hAnsi="Arial"/>
          <w:color w:val="000000"/>
          <w:sz w:val="22"/>
          <w:szCs w:val="22"/>
        </w:rPr>
        <w:t xml:space="preserve">Each process listed within a domain maps to one Process record. Payload fields map to: name, code, description, sort_order, domain_id referencing the parent domain’s proposed record. The Process columns triggers and completion_criteria are set to null — these details are populated during process_definition import.</w:t>
      </w:r>
    </w:p>
    <w:p>
      <w:pPr>
        <w:pStyle w:val="Heading3"/>
        <w:spacing w:after="120" w:before="240"/>
      </w:pPr>
      <w:r>
        <w:rPr>
          <w:rFonts w:ascii="Arial" w:cs="Arial" w:eastAsia="Arial" w:hAnsi="Arial"/>
          <w:b/>
          <w:bCs/>
          <w:color w:val="1F3864"/>
          <w:sz w:val="22"/>
          <w:szCs w:val="22"/>
        </w:rPr>
        <w:t xml:space="preserve">11.3.2 business_object_discovery</w:t>
      </w:r>
    </w:p>
    <w:p>
      <w:pPr>
        <w:spacing w:after="160"/>
      </w:pPr>
      <w:r>
        <w:rPr>
          <w:rFonts w:ascii="Arial" w:cs="Arial" w:eastAsia="Arial" w:hAnsi="Arial"/>
          <w:color w:val="000000"/>
          <w:sz w:val="22"/>
          <w:szCs w:val="22"/>
        </w:rPr>
        <w:t xml:space="preserve">Target tables: BusinessObject (create), Entity (create), Field (create), FieldOption (create), Persona (update).</w:t>
      </w:r>
    </w:p>
    <w:p>
      <w:pPr>
        <w:spacing w:after="160"/>
      </w:pPr>
      <w:r>
        <w:rPr>
          <w:rFonts w:ascii="Arial" w:cs="Arial" w:eastAsia="Arial" w:hAnsi="Arial"/>
          <w:color w:val="000000"/>
          <w:sz w:val="22"/>
          <w:szCs w:val="22"/>
        </w:rPr>
        <w:t xml:space="preserve">Each business object in the payload maps to one BusinessObject record. Payload fields map to: name, description, status (classified, unclassified, or excluded), resolution (entity, process, persona, or null).</w:t>
      </w:r>
    </w:p>
    <w:p>
      <w:pPr>
        <w:spacing w:after="160"/>
      </w:pPr>
      <w:r>
        <w:rPr>
          <w:rFonts w:ascii="Arial" w:cs="Arial" w:eastAsia="Arial" w:hAnsi="Arial"/>
          <w:color w:val="000000"/>
          <w:sz w:val="22"/>
          <w:szCs w:val="22"/>
        </w:rPr>
        <w:t xml:space="preserve">For entity-classified business objects: the mapper creates an Entity record from the nested entity data. Payload fields map to: name, code, entity_type, is_native, singular_label, plural_label, description. primary_domain_id is resolved by matching the domain code against existing Domain records. The BusinessObject record’s resolved_to_entity_id references the proposed Entity record.</w:t>
      </w:r>
    </w:p>
    <w:p>
      <w:pPr>
        <w:spacing w:after="160"/>
      </w:pPr>
      <w:r>
        <w:rPr>
          <w:rFonts w:ascii="Arial" w:cs="Arial" w:eastAsia="Arial" w:hAnsi="Arial"/>
          <w:color w:val="000000"/>
          <w:sz w:val="22"/>
          <w:szCs w:val="22"/>
        </w:rPr>
        <w:t xml:space="preserve">For process-classified business objects: the mapper sets resolved_to_process_id by matching the process code against existing Process records. No new Process record is created — processes were created during master_prd import.</w:t>
      </w:r>
    </w:p>
    <w:p>
      <w:pPr>
        <w:spacing w:after="160"/>
      </w:pPr>
      <w:r>
        <w:rPr>
          <w:rFonts w:ascii="Arial" w:cs="Arial" w:eastAsia="Arial" w:hAnsi="Arial"/>
          <w:color w:val="000000"/>
          <w:sz w:val="22"/>
          <w:szCs w:val="22"/>
        </w:rPr>
        <w:t xml:space="preserve">For persona-classified business objects: the mapper sets resolved_to_persona_id by matching the persona code against existing Persona records.</w:t>
      </w:r>
    </w:p>
    <w:p>
      <w:pPr>
        <w:spacing w:after="160"/>
      </w:pPr>
      <w:r>
        <w:rPr>
          <w:rFonts w:ascii="Arial" w:cs="Arial" w:eastAsia="Arial" w:hAnsi="Arial"/>
          <w:color w:val="000000"/>
          <w:sz w:val="22"/>
          <w:szCs w:val="22"/>
        </w:rPr>
        <w:t xml:space="preserve">For each entity-classified business object that includes initial field definitions: one Field record per field. Payload fields map to: name, label, field_type, is_required, is_native, description. The field’s entity_id references the proposed Entity record. Remaining Field columns (default_value, read_only, audited, category, max_length, etc.) are set to their schema defaults — these details are refined during entity_prd.</w:t>
      </w:r>
    </w:p>
    <w:p>
      <w:pPr>
        <w:spacing w:after="160"/>
      </w:pPr>
      <w:r>
        <w:rPr>
          <w:rFonts w:ascii="Arial" w:cs="Arial" w:eastAsia="Arial" w:hAnsi="Arial"/>
          <w:color w:val="000000"/>
          <w:sz w:val="22"/>
          <w:szCs w:val="22"/>
        </w:rPr>
        <w:t xml:space="preserve">For fields with enum or multiEnum type that include initial option values: one FieldOption record per option. Payload fields map to: value, label. Remaining FieldOption columns use schema defaults.</w:t>
      </w:r>
    </w:p>
    <w:p>
      <w:pPr>
        <w:spacing w:after="160"/>
      </w:pPr>
      <w:r>
        <w:rPr>
          <w:rFonts w:ascii="Arial" w:cs="Arial" w:eastAsia="Arial" w:hAnsi="Arial"/>
          <w:color w:val="000000"/>
          <w:sz w:val="22"/>
          <w:szCs w:val="22"/>
        </w:rPr>
        <w:t xml:space="preserve">Persona CRM mapping resolution: if the payload includes persona-to-entity mappings, the mapper creates update proposals for existing Persona records, setting persona_entity_id, persona_field_id, and persona_field_value. References are resolved by matching names against Entity and Field records — either existing records or proposed records within this same import batch.</w:t>
      </w:r>
    </w:p>
    <w:p>
      <w:pPr>
        <w:pStyle w:val="Heading3"/>
        <w:spacing w:after="120" w:before="240"/>
      </w:pPr>
      <w:r>
        <w:rPr>
          <w:rFonts w:ascii="Arial" w:cs="Arial" w:eastAsia="Arial" w:hAnsi="Arial"/>
          <w:b/>
          <w:bCs/>
          <w:color w:val="1F3864"/>
          <w:sz w:val="22"/>
          <w:szCs w:val="22"/>
        </w:rPr>
        <w:t xml:space="preserve">11.3.3 entity_prd</w:t>
      </w:r>
    </w:p>
    <w:p>
      <w:pPr>
        <w:spacing w:after="160"/>
      </w:pPr>
      <w:r>
        <w:rPr>
          <w:rFonts w:ascii="Arial" w:cs="Arial" w:eastAsia="Arial" w:hAnsi="Arial"/>
          <w:color w:val="000000"/>
          <w:sz w:val="22"/>
          <w:szCs w:val="22"/>
        </w:rPr>
        <w:t xml:space="preserve">Target tables: Entity (update), Field (create/update), FieldOption (create/update), Relationship (create), Requirement (create).</w:t>
      </w:r>
    </w:p>
    <w:p>
      <w:pPr>
        <w:spacing w:after="160"/>
      </w:pPr>
      <w:r>
        <w:rPr>
          <w:rFonts w:ascii="Arial" w:cs="Arial" w:eastAsia="Arial" w:hAnsi="Arial"/>
          <w:color w:val="000000"/>
          <w:sz w:val="22"/>
          <w:szCs w:val="22"/>
        </w:rPr>
        <w:t xml:space="preserve">Entity metadata maps to an update on the existing Entity record (matched by the work item’s entity_id). Payload fields that refine values set during business_object_discovery: entity_type, is_native, singular_label, plural_label, description.</w:t>
      </w:r>
    </w:p>
    <w:p>
      <w:pPr>
        <w:spacing w:after="160"/>
      </w:pPr>
      <w:r>
        <w:rPr>
          <w:rFonts w:ascii="Arial" w:cs="Arial" w:eastAsia="Arial" w:hAnsi="Arial"/>
          <w:color w:val="000000"/>
          <w:sz w:val="22"/>
          <w:szCs w:val="22"/>
        </w:rPr>
        <w:t xml:space="preserve">Each native field maps to one Field record with is_native set to true. If a Field record with the same name already exists on this entity (created during business_object_discovery), the mapper proposes an update with the refined values. If no matching record exists, it proposes a create. Payload fields map to the full set of Field columns: name, label, field_type, is_required, default_value, read_only, audited, category, max_length, min_value, max_value, is_sorted, display_as_label, tooltip, description, sort_order. Custom fields follow the same logic with is_native set to false.</w:t>
      </w:r>
    </w:p>
    <w:p>
      <w:pPr>
        <w:spacing w:after="160"/>
      </w:pPr>
      <w:r>
        <w:rPr>
          <w:rFonts w:ascii="Arial" w:cs="Arial" w:eastAsia="Arial" w:hAnsi="Arial"/>
          <w:color w:val="000000"/>
          <w:sz w:val="22"/>
          <w:szCs w:val="22"/>
        </w:rPr>
        <w:t xml:space="preserve">For enum and multiEnum fields: each option in the payload maps to one FieldOption record. If the field is being updated and options already exist, the mapper matches by value. Matched options are proposed as updates; unmatched payload options are proposed as creates.</w:t>
      </w:r>
    </w:p>
    <w:p>
      <w:pPr>
        <w:spacing w:after="160"/>
      </w:pPr>
      <w:r>
        <w:rPr>
          <w:rFonts w:ascii="Arial" w:cs="Arial" w:eastAsia="Arial" w:hAnsi="Arial"/>
          <w:color w:val="000000"/>
          <w:sz w:val="22"/>
          <w:szCs w:val="22"/>
        </w:rPr>
        <w:t xml:space="preserve">Each relationship maps to one Relationship record. Payload fields map to: name, description, entity_id (this entity), entity_foreign_id (resolved by matching the foreign entity name against existing Entity records), link_type, link, link_foreign, label, label_foreign, relation_name, audited, audited_foreign, action.</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(default “proposed”), process_id resolved by matching the process code in the requirement’s scope. The discriminator field (e.g., contactType) is mapped through the standard field mapping rules with no special handling.</w:t>
      </w:r>
    </w:p>
    <w:p>
      <w:pPr>
        <w:pStyle w:val="Heading3"/>
        <w:spacing w:after="120" w:before="240"/>
      </w:pPr>
      <w:r>
        <w:rPr>
          <w:rFonts w:ascii="Arial" w:cs="Arial" w:eastAsia="Arial" w:hAnsi="Arial"/>
          <w:b/>
          <w:bCs/>
          <w:color w:val="1F3864"/>
          <w:sz w:val="22"/>
          <w:szCs w:val="22"/>
        </w:rPr>
        <w:t xml:space="preserve">11.3.4 domain_overview</w:t>
      </w:r>
    </w:p>
    <w:p>
      <w:pPr>
        <w:spacing w:after="160"/>
      </w:pPr>
      <w:r>
        <w:rPr>
          <w:rFonts w:ascii="Arial" w:cs="Arial" w:eastAsia="Arial" w:hAnsi="Arial"/>
          <w:color w:val="000000"/>
          <w:sz w:val="22"/>
          <w:szCs w:val="22"/>
        </w:rPr>
        <w:t xml:space="preserve">Target tables: Domain (update), ProcessPersona (create), ProcessEntity (create), ProcessField (create).</w:t>
      </w:r>
    </w:p>
    <w:p>
      <w:pPr>
        <w:spacing w:after="160"/>
      </w:pPr>
      <w:r>
        <w:rPr>
          <w:rFonts w:ascii="Arial" w:cs="Arial" w:eastAsia="Arial" w:hAnsi="Arial"/>
          <w:color w:val="000000"/>
          <w:sz w:val="22"/>
          <w:szCs w:val="22"/>
        </w:rPr>
        <w:t xml:space="preserve">Domain purpose narrative and lifecycle narrative map to Domain.domain_overview_text as a single combined text block, updating the existing Domain record matched by the work item’s domain_id.</w:t>
      </w:r>
    </w:p>
    <w:p>
      <w:pPr>
        <w:spacing w:after="160"/>
      </w:pPr>
      <w:r>
        <w:rPr>
          <w:rFonts w:ascii="Arial" w:cs="Arial" w:eastAsia="Arial" w:hAnsi="Arial"/>
          <w:color w:val="000000"/>
          <w:sz w:val="22"/>
          <w:szCs w:val="22"/>
        </w:rPr>
        <w:t xml:space="preserve">Each persona with a domain-specific role maps to one ProcessPersona record per process the persona participates in within this domain. The persona is resolved by matching persona code against existing Persona records. The process is resolved by matching process code against existing Process records in this domain. Payload fields map to: role and description on ProcessPersona.</w:t>
      </w:r>
    </w:p>
    <w:p>
      <w:pPr>
        <w:spacing w:after="160"/>
      </w:pPr>
      <w:r>
        <w:rPr>
          <w:rFonts w:ascii="Arial" w:cs="Arial" w:eastAsia="Arial" w:hAnsi="Arial"/>
          <w:color w:val="000000"/>
          <w:sz w:val="22"/>
          <w:szCs w:val="22"/>
        </w:rPr>
        <w:t xml:space="preserve">The payload may refine process descriptions or dependency ordering. For each process, if the payload provides updated values that differ from the existing Process record, the mapper proposes an update. No new Process records are created at this phase.</w:t>
      </w:r>
    </w:p>
    <w:p>
      <w:pPr>
        <w:spacing w:after="160"/>
      </w:pPr>
      <w:r>
        <w:rPr>
          <w:rFonts w:ascii="Arial" w:cs="Arial" w:eastAsia="Arial" w:hAnsi="Arial"/>
          <w:color w:val="000000"/>
          <w:sz w:val="22"/>
          <w:szCs w:val="22"/>
        </w:rPr>
        <w:t xml:space="preserve">Data reference: each entity-process pair maps to one ProcessEntity record with role and description from the payload. Each field-process pair maps to one ProcessField record with usage and description from the payload. Entity and field references are resolved by matching names or codes against existing records.</w:t>
      </w:r>
    </w:p>
    <w:p>
      <w:pPr>
        <w:pStyle w:val="Heading3"/>
        <w:spacing w:after="120" w:before="240"/>
      </w:pPr>
      <w:r>
        <w:rPr>
          <w:rFonts w:ascii="Arial" w:cs="Arial" w:eastAsia="Arial" w:hAnsi="Arial"/>
          <w:b/>
          <w:bCs/>
          <w:color w:val="1F3864"/>
          <w:sz w:val="22"/>
          <w:szCs w:val="22"/>
        </w:rPr>
        <w:t xml:space="preserve">11.3.5 process_definition</w:t>
      </w:r>
    </w:p>
    <w:p>
      <w:pPr>
        <w:spacing w:after="160"/>
      </w:pPr>
      <w:r>
        <w:rPr>
          <w:rFonts w:ascii="Arial" w:cs="Arial" w:eastAsia="Arial" w:hAnsi="Arial"/>
          <w:color w:val="000000"/>
          <w:sz w:val="22"/>
          <w:szCs w:val="22"/>
        </w:rPr>
        <w:t xml:space="preserve">Target tables: Process (update), ProcessStep (create), Requirement (create), ProcessEntity (create/update), ProcessField (create/update), ProcessPersona (create/update).</w:t>
      </w:r>
    </w:p>
    <w:p>
      <w:pPr>
        <w:spacing w:after="160"/>
      </w:pPr>
      <w:r>
        <w:rPr>
          <w:rFonts w:ascii="Arial" w:cs="Arial" w:eastAsia="Arial" w:hAnsi="Arial"/>
          <w:color w:val="000000"/>
          <w:sz w:val="22"/>
          <w:szCs w:val="22"/>
        </w:rPr>
        <w:t xml:space="preserve">Process purpose and triggers map to an update on the existing Process record (matched by the work item’s process_id). Payload fields map to: description (refined from the brief description set during master_prd), triggers, and completion_criteria.</w:t>
      </w:r>
    </w:p>
    <w:p>
      <w:pPr>
        <w:spacing w:after="160"/>
      </w:pPr>
      <w:r>
        <w:rPr>
          <w:rFonts w:ascii="Arial" w:cs="Arial" w:eastAsia="Arial" w:hAnsi="Arial"/>
          <w:color w:val="000000"/>
          <w:sz w:val="22"/>
          <w:szCs w:val="22"/>
        </w:rPr>
        <w:t xml:space="preserve">Each persona with a process role maps to one ProcessPersona record. If a ProcessPersona record for this process-persona pair already exists (created during domain_overview), the mapper proposes an update with the refined role and description. Otherwise it proposes a create.</w:t>
      </w:r>
    </w:p>
    <w:p>
      <w:pPr>
        <w:spacing w:after="160"/>
      </w:pPr>
      <w:r>
        <w:rPr>
          <w:rFonts w:ascii="Arial" w:cs="Arial" w:eastAsia="Arial" w:hAnsi="Arial"/>
          <w:color w:val="000000"/>
          <w:sz w:val="22"/>
          <w:szCs w:val="22"/>
        </w:rPr>
        <w:t xml:space="preserve">Each workflow step maps to one ProcessStep record. Payload fields map to: name, description, step_type, performer_persona_id (resolved by persona code), sort_order.</w:t>
      </w:r>
    </w:p>
    <w:p>
      <w:pPr>
        <w:spacing w:after="160"/>
      </w:pPr>
      <w:r>
        <w:rPr>
          <w:rFonts w:ascii="Arial" w:cs="Arial" w:eastAsia="Arial" w:hAnsi="Arial"/>
          <w:color w:val="000000"/>
          <w:sz w:val="22"/>
          <w:szCs w:val="22"/>
        </w:rPr>
        <w:t xml:space="preserve">Entity and field usage per step: each entity referenced in a step maps to one ProcessEntity record with process_step_id set for step-level granularity. Each field referenced in a step maps to one ProcessField record with process_step_id set. Step-level records replace process-level cross-references created during domain_overview — the domain_overview records for this process are deleted and replaced with more granular records. The ChangeLog captures the deletion of the old records and creation of the new ones.</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(“proposed”), process_id set to the current process.</w:t>
      </w:r>
    </w:p>
    <w:p>
      <w:pPr>
        <w:pStyle w:val="Heading3"/>
        <w:spacing w:after="120" w:before="240"/>
      </w:pPr>
      <w:r>
        <w:rPr>
          <w:rFonts w:ascii="Arial" w:cs="Arial" w:eastAsia="Arial" w:hAnsi="Arial"/>
          <w:b/>
          <w:bCs/>
          <w:color w:val="1F3864"/>
          <w:sz w:val="22"/>
          <w:szCs w:val="22"/>
        </w:rPr>
        <w:t xml:space="preserve">11.3.6 domain_reconciliation</w:t>
      </w:r>
    </w:p>
    <w:p>
      <w:pPr>
        <w:spacing w:after="160"/>
      </w:pPr>
      <w:r>
        <w:rPr>
          <w:rFonts w:ascii="Arial" w:cs="Arial" w:eastAsia="Arial" w:hAnsi="Arial"/>
          <w:color w:val="000000"/>
          <w:sz w:val="22"/>
          <w:szCs w:val="22"/>
        </w:rPr>
        <w:t xml:space="preserve">Target tables: Domain (update), Persona (update), ProcessEntity (update), ProcessField (update), ProcessPersona (update), Decision (create), Field (update).</w:t>
      </w:r>
    </w:p>
    <w:p>
      <w:pPr>
        <w:spacing w:after="160"/>
      </w:pPr>
      <w:r>
        <w:rPr>
          <w:rFonts w:ascii="Arial" w:cs="Arial" w:eastAsia="Arial" w:hAnsi="Arial"/>
          <w:color w:val="000000"/>
          <w:sz w:val="22"/>
          <w:szCs w:val="22"/>
        </w:rPr>
        <w:t xml:space="preserve">Domain overview narrative maps to Domain.domain_reconciliation_text as an update on the existing Domain record. This is the reconciled narrative that synthesizes across all processes in the domain, distinct from the domain_overview_text written during domain_overview.</w:t>
      </w:r>
    </w:p>
    <w:p>
      <w:pPr>
        <w:spacing w:after="160"/>
      </w:pPr>
      <w:r>
        <w:rPr>
          <w:rFonts w:ascii="Arial" w:cs="Arial" w:eastAsia="Arial" w:hAnsi="Arial"/>
          <w:color w:val="000000"/>
          <w:sz w:val="22"/>
          <w:szCs w:val="22"/>
        </w:rPr>
        <w:t xml:space="preserve">Each persona with a consolidated role maps to an update on the existing Persona record if the reconciliation refines the persona’s description based on cross-process analysis.</w:t>
      </w:r>
    </w:p>
    <w:p>
      <w:pPr>
        <w:spacing w:after="160"/>
      </w:pPr>
      <w:r>
        <w:rPr>
          <w:rFonts w:ascii="Arial" w:cs="Arial" w:eastAsia="Arial" w:hAnsi="Arial"/>
          <w:color w:val="000000"/>
          <w:sz w:val="22"/>
          <w:szCs w:val="22"/>
        </w:rPr>
        <w:t xml:space="preserve">Conflict resolutions: each resolution describes a conflict discovered across processes within the domain and how it was resolved. Each resolution maps to one Decision record capturing the rationale, with scope references set based on the affected items. If the resolution changes a field definition, the mapper also proposes an update to the affected Field record.</w:t>
      </w:r>
    </w:p>
    <w:p>
      <w:pPr>
        <w:spacing w:after="160"/>
      </w:pPr>
      <w:r>
        <w:rPr>
          <w:rFonts w:ascii="Arial" w:cs="Arial" w:eastAsia="Arial" w:hAnsi="Arial"/>
          <w:color w:val="000000"/>
          <w:sz w:val="22"/>
          <w:szCs w:val="22"/>
        </w:rPr>
        <w:t xml:space="preserve">Consolidated data reference: the reconciliation may refine cross-reference records — updating usage descriptions, correcting roles, or removing duplicates found across processes. Each refinement maps to an update proposal for the affected ProcessEntity, ProcessField, or ProcessPersona record.</w:t>
      </w:r>
    </w:p>
    <w:p>
      <w:pPr>
        <w:spacing w:after="160"/>
      </w:pPr>
      <w:r>
        <w:rPr>
          <w:rFonts w:ascii="Arial" w:cs="Arial" w:eastAsia="Arial" w:hAnsi="Arial"/>
          <w:color w:val="000000"/>
          <w:sz w:val="22"/>
          <w:szCs w:val="22"/>
        </w:rPr>
        <w:t xml:space="preserve">Cross-domain dependencies identified during reconciliation are informational. The mapper does not automatically create Dependency records in the workflow engine — cross-domain dependencies are administrator-managed per DEC-014. Instead, these are captured as proposed Decision records documenting the identified dependency, and the administrator creates the actual Dependency row manually if appropriate.</w:t>
      </w:r>
    </w:p>
    <w:p>
      <w:pPr>
        <w:pStyle w:val="Heading3"/>
        <w:spacing w:after="120" w:before="240"/>
      </w:pPr>
      <w:r>
        <w:rPr>
          <w:rFonts w:ascii="Arial" w:cs="Arial" w:eastAsia="Arial" w:hAnsi="Arial"/>
          <w:b/>
          <w:bCs/>
          <w:color w:val="1F3864"/>
          <w:sz w:val="22"/>
          <w:szCs w:val="22"/>
        </w:rPr>
        <w:t xml:space="preserve">11.3.7 yaml_generation</w:t>
      </w:r>
    </w:p>
    <w:p>
      <w:pPr>
        <w:spacing w:after="160"/>
      </w:pPr>
      <w:r>
        <w:rPr>
          <w:rFonts w:ascii="Arial" w:cs="Arial" w:eastAsia="Arial" w:hAnsi="Arial"/>
          <w:color w:val="000000"/>
          <w:sz w:val="22"/>
          <w:szCs w:val="22"/>
        </w:rPr>
        <w:t xml:space="preserve">Target tables: Field (update), FieldOption (update), Relationship (update), LayoutPanel (create), LayoutRow (create), LayoutTab (create), ListColumn (create), Decision (create), OpenIssue (create).</w:t>
      </w:r>
    </w:p>
    <w:p>
      <w:pPr>
        <w:spacing w:after="160"/>
      </w:pPr>
      <w:r>
        <w:rPr>
          <w:rFonts w:ascii="Arial" w:cs="Arial" w:eastAsia="Arial" w:hAnsi="Arial"/>
          <w:color w:val="000000"/>
          <w:sz w:val="22"/>
          <w:szCs w:val="22"/>
        </w:rPr>
        <w:t xml:space="preserve">Entity configurations: the YAML generation session refines fields with implementation-specific detail deferred during entity_prd — tooltip text, sort_order adjustments, category assignments, display_as_label settings, and style values on FieldOption records. Each refinement maps to an update proposal for the affected Field or FieldOption record.</w:t>
      </w:r>
    </w:p>
    <w:p>
      <w:pPr>
        <w:spacing w:after="160"/>
      </w:pPr>
      <w:r>
        <w:rPr>
          <w:rFonts w:ascii="Arial" w:cs="Arial" w:eastAsia="Arial" w:hAnsi="Arial"/>
          <w:color w:val="000000"/>
          <w:sz w:val="22"/>
          <w:szCs w:val="22"/>
        </w:rPr>
        <w:t xml:space="preserve">Relationship configurations: refinements to link names, labels, relation_name, audited flags, and action values map to update proposals for the affected Relationship records.</w:t>
      </w:r>
    </w:p>
    <w:p>
      <w:pPr>
        <w:spacing w:after="160"/>
      </w:pPr>
      <w:r>
        <w:rPr>
          <w:rFonts w:ascii="Arial" w:cs="Arial" w:eastAsia="Arial" w:hAnsi="Arial"/>
          <w:color w:val="000000"/>
          <w:sz w:val="22"/>
          <w:szCs w:val="22"/>
        </w:rPr>
        <w:t xml:space="preserve">Layout definitions per entity: each panel maps to one LayoutPanel record with all panel properties from the payload. For panels with layout_mode “rows”: each row maps to one LayoutRow record with cell_1_field_id and cell_2_field_id resolved by field name within the entity, and is_full_width from the payload. For panels with layout_mode “tabs”: each tab maps to one LayoutTab record with label, category, and sort_order. Each list view column maps to one ListColumn record with entity_id, field_id resolved by field name, width, and sort_order.</w:t>
      </w:r>
    </w:p>
    <w:p>
      <w:pPr>
        <w:spacing w:after="160"/>
      </w:pPr>
      <w:r>
        <w:rPr>
          <w:rFonts w:ascii="Arial" w:cs="Arial" w:eastAsia="Arial" w:hAnsi="Arial"/>
          <w:color w:val="000000"/>
          <w:sz w:val="22"/>
          <w:szCs w:val="22"/>
        </w:rPr>
        <w:t xml:space="preserve">Resolved exceptions map to Decision records documenting implementation choices made during YAML generation. Unresolved exceptions map to OpenIssue records for items that need administrator attention before CRM configuration.</w:t>
      </w:r>
    </w:p>
    <w:p>
      <w:pPr>
        <w:pStyle w:val="Heading3"/>
        <w:spacing w:after="120" w:before="240"/>
      </w:pPr>
      <w:r>
        <w:rPr>
          <w:rFonts w:ascii="Arial" w:cs="Arial" w:eastAsia="Arial" w:hAnsi="Arial"/>
          <w:b/>
          <w:bCs/>
          <w:color w:val="1F3864"/>
          <w:sz w:val="22"/>
          <w:szCs w:val="22"/>
        </w:rPr>
        <w:t xml:space="preserve">11.3.8 crm_selection</w:t>
      </w:r>
    </w:p>
    <w:p>
      <w:pPr>
        <w:spacing w:after="160"/>
      </w:pPr>
      <w:r>
        <w:rPr>
          <w:rFonts w:ascii="Arial" w:cs="Arial" w:eastAsia="Arial" w:hAnsi="Arial"/>
          <w:color w:val="000000"/>
          <w:sz w:val="22"/>
          <w:szCs w:val="22"/>
        </w:rPr>
        <w:t xml:space="preserve">Target tables: Client (update), Decision (create), OpenIssue (create).</w:t>
      </w:r>
    </w:p>
    <w:p>
      <w:pPr>
        <w:spacing w:after="160"/>
      </w:pPr>
      <w:r>
        <w:rPr>
          <w:rFonts w:ascii="Arial" w:cs="Arial" w:eastAsia="Arial" w:hAnsi="Arial"/>
          <w:color w:val="000000"/>
          <w:sz w:val="22"/>
          <w:szCs w:val="22"/>
        </w:rPr>
        <w:t xml:space="preserve">Recommended platform maps to Client.crm_platform as an update on the current client record in the master database.</w:t>
      </w:r>
    </w:p>
    <w:p>
      <w:pPr>
        <w:spacing w:after="160"/>
      </w:pPr>
      <w:r>
        <w:rPr>
          <w:rFonts w:ascii="Arial" w:cs="Arial" w:eastAsia="Arial" w:hAnsi="Arial"/>
          <w:color w:val="000000"/>
          <w:sz w:val="22"/>
          <w:szCs w:val="22"/>
        </w:rPr>
        <w:t xml:space="preserve">Each platform evaluation conclusion that represents a locked choice maps to one Decision record. Scope is typically unscoped (no domain/entity/process reference) since CRM selection is a project-level decision. Requirements coverage gaps or platform-specific risks that need resolution map to OpenIssue records.</w:t>
      </w:r>
    </w:p>
    <w:p>
      <w:pPr>
        <w:pStyle w:val="Heading3"/>
        <w:spacing w:after="120" w:before="240"/>
      </w:pPr>
      <w:r>
        <w:rPr>
          <w:rFonts w:ascii="Arial" w:cs="Arial" w:eastAsia="Arial" w:hAnsi="Arial"/>
          <w:b/>
          <w:bCs/>
          <w:color w:val="1F3864"/>
          <w:sz w:val="22"/>
          <w:szCs w:val="22"/>
        </w:rPr>
        <w:t xml:space="preserve">11.3.9 crm_deployment</w:t>
      </w:r>
    </w:p>
    <w:p>
      <w:pPr>
        <w:spacing w:after="160"/>
      </w:pPr>
      <w:r>
        <w:rPr>
          <w:rFonts w:ascii="Arial" w:cs="Arial" w:eastAsia="Arial" w:hAnsi="Arial"/>
          <w:color w:val="000000"/>
          <w:sz w:val="22"/>
          <w:szCs w:val="22"/>
        </w:rPr>
        <w:t xml:space="preserve">Target tables: Decision (create), OpenIssue (create).</w:t>
      </w:r>
    </w:p>
    <w:p>
      <w:pPr>
        <w:spacing w:after="160"/>
      </w:pPr>
      <w:r>
        <w:rPr>
          <w:rFonts w:ascii="Arial" w:cs="Arial" w:eastAsia="Arial" w:hAnsi="Arial"/>
          <w:color w:val="000000"/>
          <w:sz w:val="22"/>
          <w:szCs w:val="22"/>
        </w:rPr>
        <w:t xml:space="preserve">Infrastructure decisions from the deployment plan map to Decision records documenting server configuration, hosting choices, and platform-specific setup decisions. Open items from the deployment plan map to OpenIssue records for items requiring resolution during or after deployment.</w:t>
      </w:r>
    </w:p>
    <w:p>
      <w:pPr>
        <w:spacing w:after="160"/>
      </w:pPr>
      <w:r>
        <w:rPr>
          <w:rFonts w:ascii="Arial" w:cs="Arial" w:eastAsia="Arial" w:hAnsi="Arial"/>
          <w:color w:val="000000"/>
          <w:sz w:val="22"/>
          <w:szCs w:val="22"/>
        </w:rPr>
        <w:t xml:space="preserve">The crm_deployment payload does not map to requirements-layer or layout-layer tables. Deployment details (server addresses, credentials, configuration files) are operational data managed outside the CRM Builder database.</w:t>
      </w:r>
    </w:p>
    <w:p>
      <w:pPr>
        <w:pStyle w:val="Heading2"/>
        <w:spacing w:after="160" w:before="280"/>
      </w:pPr>
      <w:r>
        <w:rPr>
          <w:rFonts w:ascii="Arial" w:cs="Arial" w:eastAsia="Arial" w:hAnsi="Arial"/>
          <w:b/>
          <w:bCs/>
          <w:color w:val="1F3864"/>
          <w:sz w:val="24"/>
          <w:szCs w:val="24"/>
        </w:rPr>
        <w:t xml:space="preserve">11.4 Review and Confirmation Workflow</w:t>
      </w:r>
    </w:p>
    <w:p>
      <w:pPr>
        <w:spacing w:after="160"/>
      </w:pPr>
      <w:r>
        <w:rPr>
          <w:rFonts w:ascii="Arial" w:cs="Arial" w:eastAsia="Arial" w:hAnsi="Arial"/>
          <w:color w:val="000000"/>
          <w:sz w:val="22"/>
          <w:szCs w:val="22"/>
        </w:rPr>
        <w:t xml:space="preserve">After the Map and Detect stages produce a set of proposed records, the Import Processor presents them for administrator review. The review interface is organized to give the administrator a clear picture of what will change before anything is written to the database.</w:t>
      </w:r>
    </w:p>
    <w:p>
      <w:pPr>
        <w:pStyle w:val="Heading3"/>
        <w:spacing w:after="120" w:before="240"/>
      </w:pPr>
      <w:r>
        <w:rPr>
          <w:rFonts w:ascii="Arial" w:cs="Arial" w:eastAsia="Arial" w:hAnsi="Arial"/>
          <w:b/>
          <w:bCs/>
          <w:color w:val="1F3864"/>
          <w:sz w:val="22"/>
          <w:szCs w:val="22"/>
        </w:rPr>
        <w:t xml:space="preserve">11.4.1 Review Organization</w:t>
      </w:r>
    </w:p>
    <w:p>
      <w:pPr>
        <w:spacing w:after="160"/>
      </w:pPr>
      <w:r>
        <w:rPr>
          <w:rFonts w:ascii="Arial" w:cs="Arial" w:eastAsia="Arial" w:hAnsi="Arial"/>
          <w:color w:val="000000"/>
          <w:sz w:val="22"/>
          <w:szCs w:val="22"/>
        </w:rPr>
        <w:t xml:space="preserve">Proposed records are grouped by category in this order: domains, entities, personas, fields, field options, relationships, process steps, requirements, cross-references (ProcessEntity, ProcessField, ProcessPersona), layout records (panels, rows, tabs, list columns), decisions, and open issues. Within each category, records are ordered by their natural sequence (sort_order where applicable, alphabetical otherwise).</w:t>
      </w:r>
    </w:p>
    <w:p>
      <w:pPr>
        <w:spacing w:after="160"/>
      </w:pPr>
      <w:r>
        <w:rPr>
          <w:rFonts w:ascii="Arial" w:cs="Arial" w:eastAsia="Arial" w:hAnsi="Arial"/>
          <w:color w:val="000000"/>
          <w:sz w:val="22"/>
          <w:szCs w:val="22"/>
        </w:rPr>
        <w:t xml:space="preserve">Each proposed record displays: an action badge (create or update, visually distinct); the key identifying fields (name, code, identifier) and the target table; all proposed field values, with changed fields highlighted for updates showing current vs. proposed values; any warnings or conflicts detected in Stage 4; and a dependency indicator if this proposed record is referenced by other proposed records in the same batch.</w:t>
      </w:r>
    </w:p>
    <w:p>
      <w:pPr>
        <w:pStyle w:val="Heading3"/>
        <w:spacing w:after="120" w:before="240"/>
      </w:pPr>
      <w:r>
        <w:rPr>
          <w:rFonts w:ascii="Arial" w:cs="Arial" w:eastAsia="Arial" w:hAnsi="Arial"/>
          <w:b/>
          <w:bCs/>
          <w:color w:val="1F3864"/>
          <w:sz w:val="22"/>
          <w:szCs w:val="22"/>
        </w:rPr>
        <w:t xml:space="preserve">11.4.2 Administrator Actions</w:t>
      </w:r>
    </w:p>
    <w:p>
      <w:pPr>
        <w:spacing w:after="160"/>
      </w:pPr>
      <w:r>
        <w:rPr>
          <w:rFonts w:ascii="Arial" w:cs="Arial" w:eastAsia="Arial" w:hAnsi="Arial"/>
          <w:color w:val="000000"/>
          <w:sz w:val="22"/>
          <w:szCs w:val="22"/>
        </w:rPr>
        <w:t xml:space="preserve">For each proposed record, the administrator can accept (the record will be committed as proposed), modify (edit individual field values before accepting, constrained by field type validation), or reject (exclude the record from the commit). If other proposed records depend on a rejected record, the application warns the administrator and offers to cascade-reject the dependent records.</w:t>
      </w:r>
    </w:p>
    <w:p>
      <w:pPr>
        <w:spacing w:after="160"/>
      </w:pPr>
      <w:r>
        <w:rPr>
          <w:rFonts w:ascii="Arial" w:cs="Arial" w:eastAsia="Arial" w:hAnsi="Arial"/>
          <w:color w:val="000000"/>
          <w:sz w:val="22"/>
          <w:szCs w:val="22"/>
        </w:rPr>
        <w:t xml:space="preserve">The default state for all proposed records is accepted. The administrator only needs to act on records they want to modify or reject. Each category group has bulk Accept All and Reject All actions. Individual record actions override the bulk action.</w:t>
      </w:r>
    </w:p>
    <w:p>
      <w:pPr>
        <w:pStyle w:val="Heading3"/>
        <w:spacing w:after="120" w:before="240"/>
      </w:pPr>
      <w:r>
        <w:rPr>
          <w:rFonts w:ascii="Arial" w:cs="Arial" w:eastAsia="Arial" w:hAnsi="Arial"/>
          <w:b/>
          <w:bCs/>
          <w:color w:val="1F3864"/>
          <w:sz w:val="22"/>
          <w:szCs w:val="22"/>
        </w:rPr>
        <w:t xml:space="preserve">11.4.3 Confirmation</w:t>
      </w:r>
    </w:p>
    <w:p>
      <w:pPr>
        <w:spacing w:after="160"/>
      </w:pPr>
      <w:r>
        <w:rPr>
          <w:rFonts w:ascii="Arial" w:cs="Arial" w:eastAsia="Arial" w:hAnsi="Arial"/>
          <w:color w:val="000000"/>
          <w:sz w:val="22"/>
          <w:szCs w:val="22"/>
        </w:rPr>
        <w:t xml:space="preserve">After reviewing all proposed records, the administrator sees a commit summary showing counts by action: records to create, records to update, records rejected. If any warnings remain unresolved, the summary highlights them. The administrator confirms to proceed to the Commit stage, or cancels to discard the entire import.</w:t>
      </w:r>
    </w:p>
    <w:p>
      <w:pPr>
        <w:pStyle w:val="Heading2"/>
        <w:spacing w:after="160" w:before="280"/>
      </w:pPr>
      <w:r>
        <w:rPr>
          <w:rFonts w:ascii="Arial" w:cs="Arial" w:eastAsia="Arial" w:hAnsi="Arial"/>
          <w:b/>
          <w:bCs/>
          <w:color w:val="1F3864"/>
          <w:sz w:val="24"/>
          <w:szCs w:val="24"/>
        </w:rPr>
        <w:t xml:space="preserve">11.5 Conflict Detection</w:t>
      </w:r>
    </w:p>
    <w:p>
      <w:pPr>
        <w:spacing w:after="160"/>
      </w:pPr>
      <w:r>
        <w:rPr>
          <w:rFonts w:ascii="Arial" w:cs="Arial" w:eastAsia="Arial" w:hAnsi="Arial"/>
          <w:color w:val="000000"/>
          <w:sz w:val="22"/>
          <w:szCs w:val="22"/>
        </w:rPr>
        <w:t xml:space="preserve">The Detect stage compares proposed records against the current database state to identify conflicts before the administrator reviews. Conflicts are classified by severity to help the administrator prioritize attention.</w:t>
      </w:r>
    </w:p>
    <w:p>
      <w:pPr>
        <w:pStyle w:val="Heading3"/>
        <w:spacing w:after="120" w:before="240"/>
      </w:pPr>
      <w:r>
        <w:rPr>
          <w:rFonts w:ascii="Arial" w:cs="Arial" w:eastAsia="Arial" w:hAnsi="Arial"/>
          <w:b/>
          <w:bCs/>
          <w:color w:val="1F3864"/>
          <w:sz w:val="22"/>
          <w:szCs w:val="22"/>
        </w:rPr>
        <w:t xml:space="preserve">11.5.1 Severity Levels</w:t>
      </w:r>
    </w:p>
    <w:p>
      <w:pPr>
        <w:spacing w:after="120"/>
      </w:pPr>
      <w:r>
        <w:rPr>
          <w:rFonts w:ascii="Arial" w:cs="Arial" w:eastAsia="Arial" w:hAnsi="Arial"/>
          <w:b/>
          <w:bCs/>
          <w:color w:val="000000"/>
          <w:sz w:val="22"/>
          <w:szCs w:val="22"/>
        </w:rPr>
        <w:t xml:space="preserve">Error </w:t>
      </w:r>
      <w:r>
        <w:rPr>
          <w:rFonts w:ascii="Arial" w:cs="Arial" w:eastAsia="Arial" w:hAnsi="Arial"/>
          <w:color w:val="000000"/>
          <w:sz w:val="22"/>
          <w:szCs w:val="22"/>
        </w:rPr>
        <w:t xml:space="preserve">— the proposed record cannot be committed as-is. The administrator must modify or reject the record. Example: a proposed Field references an entity_id that does not exist in the database and is not being created in this import batch.</w:t>
      </w:r>
    </w:p>
    <w:p>
      <w:pPr>
        <w:spacing w:after="120"/>
      </w:pPr>
      <w:r>
        <w:rPr>
          <w:rFonts w:ascii="Arial" w:cs="Arial" w:eastAsia="Arial" w:hAnsi="Arial"/>
          <w:b/>
          <w:bCs/>
          <w:color w:val="000000"/>
          <w:sz w:val="22"/>
          <w:szCs w:val="22"/>
        </w:rPr>
        <w:t xml:space="preserve">Warning </w:t>
      </w:r>
      <w:r>
        <w:rPr>
          <w:rFonts w:ascii="Arial" w:cs="Arial" w:eastAsia="Arial" w:hAnsi="Arial"/>
          <w:color w:val="000000"/>
          <w:sz w:val="22"/>
          <w:szCs w:val="22"/>
        </w:rPr>
        <w:t xml:space="preserve">— the proposed record can be committed but may indicate a problem. The administrator should review and decide. Example: a proposed Field has the same name as an existing field on a different entity, which may indicate a copy-paste artifact in the AI output.</w:t>
      </w:r>
    </w:p>
    <w:p>
      <w:pPr>
        <w:spacing w:after="120"/>
      </w:pPr>
      <w:r>
        <w:rPr>
          <w:rFonts w:ascii="Arial" w:cs="Arial" w:eastAsia="Arial" w:hAnsi="Arial"/>
          <w:b/>
          <w:bCs/>
          <w:color w:val="000000"/>
          <w:sz w:val="22"/>
          <w:szCs w:val="22"/>
        </w:rPr>
        <w:t xml:space="preserve">Info </w:t>
      </w:r>
      <w:r>
        <w:rPr>
          <w:rFonts w:ascii="Arial" w:cs="Arial" w:eastAsia="Arial" w:hAnsi="Arial"/>
          <w:color w:val="000000"/>
          <w:sz w:val="22"/>
          <w:szCs w:val="22"/>
        </w:rPr>
        <w:t xml:space="preserve">— a notable condition that is likely intentional but worth surfacing. Example: a proposed update changes a field_type from varchar to text, which is a valid but significant change.</w:t>
      </w:r>
    </w:p>
    <w:p>
      <w:pPr>
        <w:pStyle w:val="Heading3"/>
        <w:spacing w:after="120" w:before="240"/>
      </w:pPr>
      <w:r>
        <w:rPr>
          <w:rFonts w:ascii="Arial" w:cs="Arial" w:eastAsia="Arial" w:hAnsi="Arial"/>
          <w:b/>
          <w:bCs/>
          <w:color w:val="1F3864"/>
          <w:sz w:val="22"/>
          <w:szCs w:val="22"/>
        </w:rPr>
        <w:t xml:space="preserve">11.5.2 Conflict Types</w:t>
      </w:r>
    </w:p>
    <w:p>
      <w:pPr>
        <w:spacing w:after="120"/>
      </w:pPr>
      <w:r>
        <w:rPr>
          <w:rFonts w:ascii="Arial" w:cs="Arial" w:eastAsia="Arial" w:hAnsi="Arial"/>
          <w:b/>
          <w:bCs/>
          <w:color w:val="000000"/>
          <w:sz w:val="22"/>
          <w:szCs w:val="22"/>
        </w:rPr>
        <w:t xml:space="preserve">Identifier uniqueness. </w:t>
      </w:r>
      <w:r>
        <w:rPr>
          <w:rFonts w:ascii="Arial" w:cs="Arial" w:eastAsia="Arial" w:hAnsi="Arial"/>
          <w:color w:val="000000"/>
          <w:sz w:val="22"/>
          <w:szCs w:val="22"/>
        </w:rPr>
        <w:t xml:space="preserve">The mapper checks proposed codes and identifiers against existing records and against other proposed records in the same batch. A proposed Domain with a code that already exists on a different Domain record is an error. A proposed Requirement with an identifier that already exists is an error. For update operations, the existing record with that identifier is expected — the conflict check excludes the record being updated.</w:t>
      </w:r>
    </w:p>
    <w:p>
      <w:pPr>
        <w:spacing w:after="120"/>
      </w:pPr>
      <w:r>
        <w:rPr>
          <w:rFonts w:ascii="Arial" w:cs="Arial" w:eastAsia="Arial" w:hAnsi="Arial"/>
          <w:b/>
          <w:bCs/>
          <w:color w:val="000000"/>
          <w:sz w:val="22"/>
          <w:szCs w:val="22"/>
        </w:rPr>
        <w:t xml:space="preserve">Type mismatches. </w:t>
      </w:r>
      <w:r>
        <w:rPr>
          <w:rFonts w:ascii="Arial" w:cs="Arial" w:eastAsia="Arial" w:hAnsi="Arial"/>
          <w:color w:val="000000"/>
          <w:sz w:val="22"/>
          <w:szCs w:val="22"/>
        </w:rPr>
        <w:t xml:space="preserve">When a proposed Field update changes the field_type of an existing field, the detector flags this as info. When a proposed Field create has the same name as an existing field on the same entity but with a different field_type, the detector flags this as an error — this likely indicates a duplicate rather than an intentional type change.</w:t>
      </w:r>
    </w:p>
    <w:p>
      <w:pPr>
        <w:spacing w:after="120"/>
      </w:pPr>
      <w:r>
        <w:rPr>
          <w:rFonts w:ascii="Arial" w:cs="Arial" w:eastAsia="Arial" w:hAnsi="Arial"/>
          <w:b/>
          <w:bCs/>
          <w:color w:val="000000"/>
          <w:sz w:val="22"/>
          <w:szCs w:val="22"/>
        </w:rPr>
        <w:t xml:space="preserve">Referential integrity. </w:t>
      </w:r>
      <w:r>
        <w:rPr>
          <w:rFonts w:ascii="Arial" w:cs="Arial" w:eastAsia="Arial" w:hAnsi="Arial"/>
          <w:color w:val="000000"/>
          <w:sz w:val="22"/>
          <w:szCs w:val="22"/>
        </w:rPr>
        <w:t xml:space="preserve">Each foreign key reference in a proposed record is checked: entity_id, domain_id, process_id, field_id, persona_id, and so on. If the reference target does not exist in the database and is not being created in the same import batch, the detector flags an error. If the reference target is being created in the same batch, the detector notes the intra-batch dependency as info.</w:t>
      </w:r>
    </w:p>
    <w:p>
      <w:pPr>
        <w:spacing w:after="120"/>
      </w:pPr>
      <w:r>
        <w:rPr>
          <w:rFonts w:ascii="Arial" w:cs="Arial" w:eastAsia="Arial" w:hAnsi="Arial"/>
          <w:b/>
          <w:bCs/>
          <w:color w:val="000000"/>
          <w:sz w:val="22"/>
          <w:szCs w:val="22"/>
        </w:rPr>
        <w:t xml:space="preserve">Duplicate detection. </w:t>
      </w:r>
      <w:r>
        <w:rPr>
          <w:rFonts w:ascii="Arial" w:cs="Arial" w:eastAsia="Arial" w:hAnsi="Arial"/>
          <w:color w:val="000000"/>
          <w:sz w:val="22"/>
          <w:szCs w:val="22"/>
        </w:rPr>
        <w:t xml:space="preserve">Beyond identifier uniqueness, the detector checks for semantic duplicates: proposed records whose name closely matches an existing record in the same table and scope. For example, a proposed Persona named “Volunteer Mentor” when a Persona named “Mentor” already exists. These are flagged as warnings — they may be intentional distinctions or AI-generated duplicates.</w:t>
      </w:r>
    </w:p>
    <w:p>
      <w:pPr>
        <w:spacing w:after="120"/>
      </w:pPr>
      <w:r>
        <w:rPr>
          <w:rFonts w:ascii="Arial" w:cs="Arial" w:eastAsia="Arial" w:hAnsi="Arial"/>
          <w:b/>
          <w:bCs/>
          <w:color w:val="000000"/>
          <w:sz w:val="22"/>
          <w:szCs w:val="22"/>
        </w:rPr>
        <w:t xml:space="preserve">Orphaned updates. </w:t>
      </w:r>
      <w:r>
        <w:rPr>
          <w:rFonts w:ascii="Arial" w:cs="Arial" w:eastAsia="Arial" w:hAnsi="Arial"/>
          <w:color w:val="000000"/>
          <w:sz w:val="22"/>
          <w:szCs w:val="22"/>
        </w:rPr>
        <w:t xml:space="preserve">For revision imports that propose updates, the detector verifies the target record exists. A proposed update to a Field that no longer exists in the database (perhaps deleted since the original session) is flagged as an error.</w:t>
      </w:r>
    </w:p>
    <w:p>
      <w:pPr>
        <w:pStyle w:val="Heading2"/>
        <w:spacing w:after="160" w:before="280"/>
      </w:pPr>
      <w:r>
        <w:rPr>
          <w:rFonts w:ascii="Arial" w:cs="Arial" w:eastAsia="Arial" w:hAnsi="Arial"/>
          <w:b/>
          <w:bCs/>
          <w:color w:val="1F3864"/>
          <w:sz w:val="24"/>
          <w:szCs w:val="24"/>
        </w:rPr>
        <w:t xml:space="preserve">11.6 Partial Import Handling</w:t>
      </w:r>
    </w:p>
    <w:p>
      <w:pPr>
        <w:spacing w:after="160"/>
      </w:pPr>
      <w:r>
        <w:rPr>
          <w:rFonts w:ascii="Arial" w:cs="Arial" w:eastAsia="Arial" w:hAnsi="Arial"/>
          <w:color w:val="000000"/>
          <w:sz w:val="22"/>
          <w:szCs w:val="22"/>
        </w:rPr>
        <w:t xml:space="preserve">The Import Processor supports partial imports — the administrator can reject individual records while accepting the rest.</w:t>
      </w:r>
    </w:p>
    <w:p>
      <w:pPr>
        <w:pStyle w:val="Heading3"/>
        <w:spacing w:after="120" w:before="240"/>
      </w:pPr>
      <w:r>
        <w:rPr>
          <w:rFonts w:ascii="Arial" w:cs="Arial" w:eastAsia="Arial" w:hAnsi="Arial"/>
          <w:b/>
          <w:bCs/>
          <w:color w:val="1F3864"/>
          <w:sz w:val="22"/>
          <w:szCs w:val="22"/>
        </w:rPr>
        <w:t xml:space="preserve">11.6.1 Intra-Batch Dependencies</w:t>
      </w:r>
    </w:p>
    <w:p>
      <w:pPr>
        <w:spacing w:after="160"/>
      </w:pPr>
      <w:r>
        <w:rPr>
          <w:rFonts w:ascii="Arial" w:cs="Arial" w:eastAsia="Arial" w:hAnsi="Arial"/>
          <w:color w:val="000000"/>
          <w:sz w:val="22"/>
          <w:szCs w:val="22"/>
        </w:rPr>
        <w:t xml:space="preserve">Proposed records within a single import batch may depend on each other. A proposed Field depends on the proposed Entity it belongs to. A proposed FieldOption depends on the proposed Field it belongs to. A proposed ProcessStep depends on the proposed Process it belongs to.</w:t>
      </w:r>
    </w:p>
    <w:p>
      <w:pPr>
        <w:spacing w:after="160"/>
      </w:pPr>
      <w:r>
        <w:rPr>
          <w:rFonts w:ascii="Arial" w:cs="Arial" w:eastAsia="Arial" w:hAnsi="Arial"/>
          <w:color w:val="000000"/>
          <w:sz w:val="22"/>
          <w:szCs w:val="22"/>
        </w:rPr>
        <w:t xml:space="preserve">When the administrator rejects a proposed record that other proposed records depend on, the application presents a cascade warning listing the dependent records. The administrator can either cascade-reject all dependent records or cancel the rejection. The application does not allow committing a record whose dependency within the same batch has been rejected.</w:t>
      </w:r>
    </w:p>
    <w:p>
      <w:pPr>
        <w:spacing w:after="160"/>
      </w:pPr>
      <w:r>
        <w:rPr>
          <w:rFonts w:ascii="Arial" w:cs="Arial" w:eastAsia="Arial" w:hAnsi="Arial"/>
          <w:color w:val="000000"/>
          <w:sz w:val="22"/>
          <w:szCs w:val="22"/>
        </w:rPr>
        <w:t xml:space="preserve">The dependency chain within a batch is determined by foreign key relationships: entity_id, field_id, process_id, panel_id, and similar references. The Map stage tags each proposed record with its intra-batch dependencies so the cascade analysis is immediate during review.</w:t>
      </w:r>
    </w:p>
    <w:p>
      <w:pPr>
        <w:pStyle w:val="Heading3"/>
        <w:spacing w:after="120" w:before="240"/>
      </w:pPr>
      <w:r>
        <w:rPr>
          <w:rFonts w:ascii="Arial" w:cs="Arial" w:eastAsia="Arial" w:hAnsi="Arial"/>
          <w:b/>
          <w:bCs/>
          <w:color w:val="1F3864"/>
          <w:sz w:val="22"/>
          <w:szCs w:val="22"/>
        </w:rPr>
        <w:t xml:space="preserve">11.6.2 Transaction Scope</w:t>
      </w:r>
    </w:p>
    <w:p>
      <w:pPr>
        <w:spacing w:after="160"/>
      </w:pPr>
      <w:r>
        <w:rPr>
          <w:rFonts w:ascii="Arial" w:cs="Arial" w:eastAsia="Arial" w:hAnsi="Arial"/>
          <w:color w:val="000000"/>
          <w:sz w:val="22"/>
          <w:szCs w:val="22"/>
        </w:rPr>
        <w:t xml:space="preserve">The Commit stage writes all accepted records in a single database transaction. If any write fails, the entire transaction is rolled back — there is no partial commit within the accepted set. This ensures the database is never left in an inconsistent state where some cross-references exist but their target records do not.</w:t>
      </w:r>
    </w:p>
    <w:p>
      <w:pPr>
        <w:pStyle w:val="Heading3"/>
        <w:spacing w:after="120" w:before="240"/>
      </w:pPr>
      <w:r>
        <w:rPr>
          <w:rFonts w:ascii="Arial" w:cs="Arial" w:eastAsia="Arial" w:hAnsi="Arial"/>
          <w:b/>
          <w:bCs/>
          <w:color w:val="1F3864"/>
          <w:sz w:val="22"/>
          <w:szCs w:val="22"/>
        </w:rPr>
        <w:t xml:space="preserve">11.6.3 Work Item Status After Partial Import</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The administrator can then generate a new prompt for a revision session to address the gaps.</w:t>
      </w:r>
    </w:p>
    <w:p>
      <w:pPr>
        <w:spacing w:after="160"/>
      </w:pPr>
      <w:r>
        <w:rPr>
          <w:rFonts w:ascii="Arial" w:cs="Arial" w:eastAsia="Arial" w:hAnsi="Arial"/>
          <w:color w:val="000000"/>
          <w:sz w:val="22"/>
          <w:szCs w:val="22"/>
        </w:rPr>
        <w:t xml:space="preserve">A full import (all proposed records accepted, with or without modifications) sets AISession.import_status to “imported” and transitions the work item to complete, triggering downstream workflow engine actions.</w:t>
      </w:r>
    </w:p>
    <w:p>
      <w:pPr>
        <w:spacing w:after="160"/>
      </w:pPr>
      <w:r>
        <w:rPr>
          <w:rFonts w:ascii="Arial" w:cs="Arial" w:eastAsia="Arial" w:hAnsi="Arial"/>
          <w:color w:val="000000"/>
          <w:sz w:val="22"/>
          <w:szCs w:val="22"/>
        </w:rPr>
        <w:t xml:space="preserve">An import where the administrator rejects all proposed records sets AISession.import_status to “rejected” and leaves the work item in in_progress status. The raw and structured output remain stored in the AISession record for reference.</w:t>
      </w:r>
    </w:p>
    <w:p>
      <w:pPr>
        <w:pStyle w:val="Heading2"/>
        <w:spacing w:after="160" w:before="280"/>
      </w:pPr>
      <w:r>
        <w:rPr>
          <w:rFonts w:ascii="Arial" w:cs="Arial" w:eastAsia="Arial" w:hAnsi="Arial"/>
          <w:b/>
          <w:bCs/>
          <w:color w:val="1F3864"/>
          <w:sz w:val="24"/>
          <w:szCs w:val="24"/>
        </w:rPr>
        <w:t xml:space="preserve">11.7 Session Type Handling</w:t>
      </w:r>
    </w:p>
    <w:p>
      <w:pPr>
        <w:spacing w:after="160"/>
      </w:pPr>
      <w:r>
        <w:rPr>
          <w:rFonts w:ascii="Arial" w:cs="Arial" w:eastAsia="Arial" w:hAnsi="Arial"/>
          <w:color w:val="000000"/>
          <w:sz w:val="22"/>
          <w:szCs w:val="22"/>
        </w:rPr>
        <w:t xml:space="preserve">The three session types — initial, revision, and clarification — produce structurally identical JSON envelopes but require different processing behavior during the Map stage.</w:t>
      </w:r>
    </w:p>
    <w:p>
      <w:pPr>
        <w:pStyle w:val="Heading3"/>
        <w:spacing w:after="120" w:before="240"/>
      </w:pPr>
      <w:r>
        <w:rPr>
          <w:rFonts w:ascii="Arial" w:cs="Arial" w:eastAsia="Arial" w:hAnsi="Arial"/>
          <w:b/>
          <w:bCs/>
          <w:color w:val="1F3864"/>
          <w:sz w:val="22"/>
          <w:szCs w:val="22"/>
        </w:rPr>
        <w:t xml:space="preserve">11.7.1 Initial Sessions</w:t>
      </w:r>
    </w:p>
    <w:p>
      <w:pPr>
        <w:spacing w:after="160"/>
      </w:pPr>
      <w:r>
        <w:rPr>
          <w:rFonts w:ascii="Arial" w:cs="Arial" w:eastAsia="Arial" w:hAnsi="Arial"/>
          <w:color w:val="000000"/>
          <w:sz w:val="22"/>
          <w:szCs w:val="22"/>
        </w:rPr>
        <w:t xml:space="preserve">Initial sessions produce the first structured output for a work item. The mapper treats all payload data as new, proposing create operations for all records. If a record unexpectedly already exists (e.g., a Field with the same name on the same entity), the conflict detector flags it per Section 11.5 and the administrator resolves it during review.</w:t>
      </w:r>
    </w:p>
    <w:p>
      <w:pPr>
        <w:spacing w:after="160"/>
      </w:pPr>
      <w:r>
        <w:rPr>
          <w:rFonts w:ascii="Arial" w:cs="Arial" w:eastAsia="Arial" w:hAnsi="Arial"/>
          <w:color w:val="000000"/>
          <w:sz w:val="22"/>
          <w:szCs w:val="22"/>
        </w:rPr>
        <w:t xml:space="preserve">On successful full import, the work item transitions from in_progress to complete.</w:t>
      </w:r>
    </w:p>
    <w:p>
      <w:pPr>
        <w:pStyle w:val="Heading3"/>
        <w:spacing w:after="120" w:before="240"/>
      </w:pPr>
      <w:r>
        <w:rPr>
          <w:rFonts w:ascii="Arial" w:cs="Arial" w:eastAsia="Arial" w:hAnsi="Arial"/>
          <w:b/>
          <w:bCs/>
          <w:color w:val="1F3864"/>
          <w:sz w:val="22"/>
          <w:szCs w:val="22"/>
        </w:rPr>
        <w:t xml:space="preserve">11.7.2 Revision Sessions</w:t>
      </w:r>
    </w:p>
    <w:p>
      <w:pPr>
        <w:spacing w:after="160"/>
      </w:pPr>
      <w:r>
        <w:rPr>
          <w:rFonts w:ascii="Arial" w:cs="Arial" w:eastAsia="Arial" w:hAnsi="Arial"/>
          <w:color w:val="000000"/>
          <w:sz w:val="22"/>
          <w:szCs w:val="22"/>
        </w:rPr>
        <w:t xml:space="preserve">Revision sessions update a work item that was previously completed and has been reopened. The mapper must identify which existing records to update rather than creating duplicates. It uses the following matching strategy:</w:t>
      </w:r>
    </w:p>
    <w:p>
      <w:pPr>
        <w:spacing w:after="160"/>
      </w:pPr>
      <w:r>
        <w:rPr>
          <w:rFonts w:ascii="Arial" w:cs="Arial" w:eastAsia="Arial" w:hAnsi="Arial"/>
          <w:color w:val="000000"/>
          <w:sz w:val="22"/>
          <w:szCs w:val="22"/>
        </w:rPr>
        <w:t xml:space="preserve">Records with unique identifiers (Domain.code, Entity.code, Process.code, Persona.code, Requirement.identifier, Decision.identifier, OpenIssue.identifier) are matched by identifier. A payload record whose identifier matches an existing record produces an update proposal. A payload record whose identifier does not match any existing record produces a create proposal — the revision introduced new content.</w:t>
      </w:r>
    </w:p>
    <w:p>
      <w:pPr>
        <w:spacing w:after="160"/>
      </w:pPr>
      <w:r>
        <w:rPr>
          <w:rFonts w:ascii="Arial" w:cs="Arial" w:eastAsia="Arial" w:hAnsi="Arial"/>
          <w:color w:val="000000"/>
          <w:sz w:val="22"/>
          <w:szCs w:val="22"/>
        </w:rPr>
        <w:t xml:space="preserve">Records without unique identifiers (Field, FieldOption, ProcessStep, cross-references, layout records) are matched by their natural key within scope. Fields are matched by name within the same entity. FieldOptions are matched by value within the same field. ProcessSteps are matched by sort_order within the same process. Cross-references are matched by their composite key (process_id + entity_id, process_id + field_id, process_id + persona_id). Layout records are matched by sort_order within their parent.</w:t>
      </w:r>
    </w:p>
    <w:p>
      <w:pPr>
        <w:spacing w:after="160"/>
      </w:pPr>
      <w:r>
        <w:rPr>
          <w:rFonts w:ascii="Arial" w:cs="Arial" w:eastAsia="Arial" w:hAnsi="Arial"/>
          <w:color w:val="000000"/>
          <w:sz w:val="22"/>
          <w:szCs w:val="22"/>
        </w:rPr>
        <w:t xml:space="preserve">Records that exist in the database but are absent from the revision payload are not automatically deleted. The administrator may choose to delete them manually, but the Import Processor does not infer deletion from absence — the revision session may have focused on a subset of the data.</w:t>
      </w:r>
    </w:p>
    <w:p>
      <w:pPr>
        <w:spacing w:after="160"/>
      </w:pPr>
      <w:r>
        <w:rPr>
          <w:rFonts w:ascii="Arial" w:cs="Arial" w:eastAsia="Arial" w:hAnsi="Arial"/>
          <w:color w:val="000000"/>
          <w:sz w:val="22"/>
          <w:szCs w:val="22"/>
        </w:rPr>
        <w:t xml:space="preserve">On successful full import, the work item transitions from in_progress to complete. The Workflow Engine then handles downstream effects per Section 9.7.2 — unblocking items that were blocked due to this work item’s reopening.</w:t>
      </w:r>
    </w:p>
    <w:p>
      <w:pPr>
        <w:pStyle w:val="Heading3"/>
        <w:spacing w:after="120" w:before="240"/>
      </w:pPr>
      <w:r>
        <w:rPr>
          <w:rFonts w:ascii="Arial" w:cs="Arial" w:eastAsia="Arial" w:hAnsi="Arial"/>
          <w:b/>
          <w:bCs/>
          <w:color w:val="1F3864"/>
          <w:sz w:val="22"/>
          <w:szCs w:val="22"/>
        </w:rPr>
        <w:t xml:space="preserve">11.7.3 Clarification Sessions</w:t>
      </w:r>
    </w:p>
    <w:p>
      <w:pPr>
        <w:spacing w:after="160"/>
      </w:pPr>
      <w:r>
        <w:rPr>
          <w:rFonts w:ascii="Arial" w:cs="Arial" w:eastAsia="Arial" w:hAnsi="Arial"/>
          <w:color w:val="000000"/>
          <w:sz w:val="22"/>
          <w:szCs w:val="22"/>
        </w:rPr>
        <w:t xml:space="preserve">Clarification sessions do not reopen the work item. The session_type on the AISession record is “clarification” and the work item remains in complete status.</w:t>
      </w:r>
    </w:p>
    <w:p>
      <w:pPr>
        <w:spacing w:after="160"/>
      </w:pPr>
      <w:r>
        <w:rPr>
          <w:rFonts w:ascii="Arial" w:cs="Arial" w:eastAsia="Arial" w:hAnsi="Arial"/>
          <w:color w:val="000000"/>
          <w:sz w:val="22"/>
          <w:szCs w:val="22"/>
        </w:rPr>
        <w:t xml:space="preserve">A clarification session may or may not produce structured output. If the payload is empty (all data categories are empty arrays or objects), the Import Processor stores the raw and structured output in the AISession record and skips the Map stage — there is nothing to import. The AISession.import_status is set to “imported” with zero records affected.</w:t>
      </w:r>
    </w:p>
    <w:p>
      <w:pPr>
        <w:spacing w:after="160"/>
      </w:pPr>
      <w:r>
        <w:rPr>
          <w:rFonts w:ascii="Arial" w:cs="Arial" w:eastAsia="Arial" w:hAnsi="Arial"/>
          <w:color w:val="000000"/>
          <w:sz w:val="22"/>
          <w:szCs w:val="22"/>
        </w:rPr>
        <w:t xml:space="preserve">If the payload contains data, the processor runs the full pipeline. The mapper follows revision matching rules — any records in the payload are matched against existing records and proposed as updates or creates. On commit, the work item remains complete (it was never reopened). ChangeLog entries reference the clarification AISession. The Workflow Engine does not trigger cascade regression because the work item’s status did not change.</w:t>
      </w:r>
    </w:p>
    <w:p>
      <w:pPr>
        <w:spacing w:after="160"/>
      </w:pPr>
      <w:r>
        <w:rPr>
          <w:rFonts w:ascii="Arial" w:cs="Arial" w:eastAsia="Arial" w:hAnsi="Arial"/>
          <w:color w:val="000000"/>
          <w:sz w:val="22"/>
          <w:szCs w:val="22"/>
        </w:rPr>
        <w:t xml:space="preserve">Any data modification from a clarification import triggers impact analysis (Section 12) regardless of the work item’s unchanged status. The Impact Analysis Engine evaluates downstream effects based on the data change itself, not the session type.</w:t>
      </w:r>
    </w:p>
    <w:p>
      <w:pPr>
        <w:pStyle w:val="Heading2"/>
        <w:spacing w:after="160" w:before="280"/>
      </w:pPr>
      <w:r>
        <w:rPr>
          <w:rFonts w:ascii="Arial" w:cs="Arial" w:eastAsia="Arial" w:hAnsi="Arial"/>
          <w:b/>
          <w:bCs/>
          <w:color w:val="1F3864"/>
          <w:sz w:val="24"/>
          <w:szCs w:val="24"/>
        </w:rPr>
        <w:t xml:space="preserve">11.8 Decisions and Open Issues</w:t>
      </w:r>
    </w:p>
    <w:p>
      <w:pPr>
        <w:spacing w:after="160"/>
      </w:pPr>
      <w:r>
        <w:rPr>
          <w:rFonts w:ascii="Arial" w:cs="Arial" w:eastAsia="Arial" w:hAnsi="Arial"/>
          <w:color w:val="000000"/>
          <w:sz w:val="22"/>
          <w:szCs w:val="22"/>
        </w:rPr>
        <w:t xml:space="preserve">Every structured output envelope includes top-level decisions and open_issues arrays. These follow a consistent format across all nine work item types and are processed by a shared mapper independent of the type-specific payload mapper.</w:t>
      </w:r>
    </w:p>
    <w:p>
      <w:pPr>
        <w:pStyle w:val="Heading3"/>
        <w:spacing w:after="120" w:before="240"/>
      </w:pPr>
      <w:r>
        <w:rPr>
          <w:rFonts w:ascii="Arial" w:cs="Arial" w:eastAsia="Arial" w:hAnsi="Arial"/>
          <w:b/>
          <w:bCs/>
          <w:color w:val="1F3864"/>
          <w:sz w:val="22"/>
          <w:szCs w:val="22"/>
        </w:rPr>
        <w:t xml:space="preserve">11.8.1 Decision Mapping</w:t>
      </w:r>
    </w:p>
    <w:p>
      <w:pPr>
        <w:spacing w:after="160"/>
      </w:pPr>
      <w:r>
        <w:rPr>
          <w:rFonts w:ascii="Arial" w:cs="Arial" w:eastAsia="Arial" w:hAnsi="Arial"/>
          <w:color w:val="000000"/>
          <w:sz w:val="22"/>
          <w:szCs w:val="22"/>
        </w:rPr>
        <w:t xml:space="preserve">Each entry in the decisions array maps to one proposed Decision record. Payload fields map to: identifier, title, description, status.</w:t>
      </w:r>
    </w:p>
    <w:p>
      <w:pPr>
        <w:spacing w:after="160"/>
      </w:pPr>
      <w:r>
        <w:rPr>
          <w:rFonts w:ascii="Arial" w:cs="Arial" w:eastAsia="Arial" w:hAnsi="Arial"/>
          <w:color w:val="000000"/>
          <w:sz w:val="22"/>
          <w:szCs w:val="22"/>
        </w:rPr>
        <w:t xml:space="preserve">Scope assignment: the payload includes scope references as codes (domain code, entity code, process code, field name, requirement identifier, business object name). The mapper resolves each code against existing database records and proposed records in the same batch. Resolved references are set on the Decision record’s foreign key columns (domain_id, entity_id, process_id, field_id, requirement_id, business_object_id). Unresolved references are flagged as warnings per Section 11.5.</w:t>
      </w:r>
    </w:p>
    <w:p>
      <w:pPr>
        <w:spacing w:after="160"/>
      </w:pPr>
      <w:r>
        <w:rPr>
          <w:rFonts w:ascii="Arial" w:cs="Arial" w:eastAsia="Arial" w:hAnsi="Arial"/>
          <w:color w:val="000000"/>
          <w:sz w:val="22"/>
          <w:szCs w:val="22"/>
        </w:rPr>
        <w:t xml:space="preserve">For decisions with status “locked,” the mapper sets Decision.locked_at to the current timestamp and Decision.locked_by_session_id to the current AISession id.</w:t>
      </w:r>
    </w:p>
    <w:p>
      <w:pPr>
        <w:spacing w:after="160"/>
      </w:pPr>
      <w:r>
        <w:rPr>
          <w:rFonts w:ascii="Arial" w:cs="Arial" w:eastAsia="Arial" w:hAnsi="Arial"/>
          <w:color w:val="000000"/>
          <w:sz w:val="22"/>
          <w:szCs w:val="22"/>
        </w:rPr>
        <w:t xml:space="preserve">For revision sessions: decisions whose identifier matches an existing Decision record are proposed as updates. New identifiers are proposed as creates. If an existing decision’s status is being changed from “locked” to “superseded,” the payload must include a superseded_by reference — the mapper resolves this against other decisions in the same batch or existing Decision records and sets Decision.superseded_by_id.</w:t>
      </w:r>
    </w:p>
    <w:p>
      <w:pPr>
        <w:pStyle w:val="Heading3"/>
        <w:spacing w:after="120" w:before="240"/>
      </w:pPr>
      <w:r>
        <w:rPr>
          <w:rFonts w:ascii="Arial" w:cs="Arial" w:eastAsia="Arial" w:hAnsi="Arial"/>
          <w:b/>
          <w:bCs/>
          <w:color w:val="1F3864"/>
          <w:sz w:val="22"/>
          <w:szCs w:val="22"/>
        </w:rPr>
        <w:t xml:space="preserve">11.8.2 Open Issue Mapping</w:t>
      </w:r>
    </w:p>
    <w:p>
      <w:pPr>
        <w:spacing w:after="160"/>
      </w:pPr>
      <w:r>
        <w:rPr>
          <w:rFonts w:ascii="Arial" w:cs="Arial" w:eastAsia="Arial" w:hAnsi="Arial"/>
          <w:color w:val="000000"/>
          <w:sz w:val="22"/>
          <w:szCs w:val="22"/>
        </w:rPr>
        <w:t xml:space="preserve">Each entry in the open_issues array maps to one proposed OpenIssue record. Payload fields map to: identifier, title, description, status, priority.</w:t>
      </w:r>
    </w:p>
    <w:p>
      <w:pPr>
        <w:spacing w:after="160"/>
      </w:pPr>
      <w:r>
        <w:rPr>
          <w:rFonts w:ascii="Arial" w:cs="Arial" w:eastAsia="Arial" w:hAnsi="Arial"/>
          <w:color w:val="000000"/>
          <w:sz w:val="22"/>
          <w:szCs w:val="22"/>
        </w:rPr>
        <w:t xml:space="preserve">Scope assignment follows the same resolution logic as decisions — codes resolved to foreign key references, unresolved references flagged as warnings.</w:t>
      </w:r>
    </w:p>
    <w:p>
      <w:pPr>
        <w:spacing w:after="160"/>
      </w:pPr>
      <w:r>
        <w:rPr>
          <w:rFonts w:ascii="Arial" w:cs="Arial" w:eastAsia="Arial" w:hAnsi="Arial"/>
          <w:color w:val="000000"/>
          <w:sz w:val="22"/>
          <w:szCs w:val="22"/>
        </w:rPr>
        <w:t xml:space="preserve">For issues with status “resolved,” the mapper sets OpenIssue.resolution from the payload’s resolution text, OpenIssue.resolved_at to the current timestamp, and OpenIssue.resolved_by_session_id to the current AISession id. If the resolution produced a formal decision, the payload includes a resolved_by_decision reference — the mapper resolves this against Decision records and sets OpenIssue.resolved_by_decision_id.</w:t>
      </w:r>
    </w:p>
    <w:p>
      <w:pPr>
        <w:spacing w:after="160"/>
      </w:pPr>
      <w:r>
        <w:rPr>
          <w:rFonts w:ascii="Arial" w:cs="Arial" w:eastAsia="Arial" w:hAnsi="Arial"/>
          <w:color w:val="000000"/>
          <w:sz w:val="22"/>
          <w:szCs w:val="22"/>
        </w:rPr>
        <w:t xml:space="preserve">For revision sessions: open issues whose identifier matches an existing OpenIssue record are proposed as updates. This allows a revision session to resolve a previously open issue or change its priority. New identifiers are proposed as creates.</w:t>
      </w:r>
    </w:p>
    <w:p>
      <w:pPr>
        <w:pStyle w:val="Heading2"/>
        <w:spacing w:after="160" w:before="280"/>
      </w:pPr>
      <w:r>
        <w:rPr>
          <w:rFonts w:ascii="Arial" w:cs="Arial" w:eastAsia="Arial" w:hAnsi="Arial"/>
          <w:b/>
          <w:bCs/>
          <w:color w:val="1F3864"/>
          <w:sz w:val="24"/>
          <w:szCs w:val="24"/>
        </w:rPr>
        <w:t xml:space="preserve">11.9 Audit Trail Creation</w:t>
      </w:r>
    </w:p>
    <w:p>
      <w:pPr>
        <w:spacing w:after="160"/>
      </w:pPr>
      <w:r>
        <w:rPr>
          <w:rFonts w:ascii="Arial" w:cs="Arial" w:eastAsia="Arial" w:hAnsi="Arial"/>
          <w:color w:val="000000"/>
          <w:sz w:val="22"/>
          <w:szCs w:val="22"/>
        </w:rPr>
        <w:t xml:space="preserve">Every import operation is fully recorded in the audit layer. The audit trail links every database record back to the AI session that created or modified it, and captures field-level change history.</w:t>
      </w:r>
    </w:p>
    <w:p>
      <w:pPr>
        <w:pStyle w:val="Heading3"/>
        <w:spacing w:after="120" w:before="240"/>
      </w:pPr>
      <w:r>
        <w:rPr>
          <w:rFonts w:ascii="Arial" w:cs="Arial" w:eastAsia="Arial" w:hAnsi="Arial"/>
          <w:b/>
          <w:bCs/>
          <w:color w:val="1F3864"/>
          <w:sz w:val="22"/>
          <w:szCs w:val="22"/>
        </w:rPr>
        <w:t xml:space="preserve">11.9.1 AISession Record</w:t>
      </w:r>
    </w:p>
    <w:p>
      <w:pPr>
        <w:spacing w:after="160"/>
      </w:pPr>
      <w:r>
        <w:rPr>
          <w:rFonts w:ascii="Arial" w:cs="Arial" w:eastAsia="Arial" w:hAnsi="Arial"/>
          <w:color w:val="000000"/>
          <w:sz w:val="22"/>
          <w:szCs w:val="22"/>
        </w:rPr>
        <w:t xml:space="preserve">The AISession record is created when the work item transitions to in_progress (Section 9.3). The Import Processor updates this record at each pipeline stage: Stage 1 (Receive) sets raw_output to the pasted JSON text. Stage 2 (Parse and Validate) sets structured_output to the validated JSON string. Stage 6 (Commit) sets import_status to “imported,” “partial,” or “rejected,” sets completed_at to the current timestamp, and stores any administrator notes in AISession.notes.</w:t>
      </w:r>
    </w:p>
    <w:p>
      <w:pPr>
        <w:spacing w:after="160"/>
      </w:pPr>
      <w:r>
        <w:rPr>
          <w:rFonts w:ascii="Arial" w:cs="Arial" w:eastAsia="Arial" w:hAnsi="Arial"/>
          <w:color w:val="000000"/>
          <w:sz w:val="22"/>
          <w:szCs w:val="22"/>
        </w:rPr>
        <w:t xml:space="preserve">For revision and clarification sessions, a new AISession record is created for each session. A single work item may have multiple AISession records over its lifecycle — one initial, zero or more revisions, and zero or more clarifications. The work_item_id on each AISession links them to the same work item.</w:t>
      </w:r>
    </w:p>
    <w:p>
      <w:pPr>
        <w:pStyle w:val="Heading3"/>
        <w:spacing w:after="120" w:before="240"/>
      </w:pPr>
      <w:r>
        <w:rPr>
          <w:rFonts w:ascii="Arial" w:cs="Arial" w:eastAsia="Arial" w:hAnsi="Arial"/>
          <w:b/>
          <w:bCs/>
          <w:color w:val="1F3864"/>
          <w:sz w:val="22"/>
          <w:szCs w:val="22"/>
        </w:rPr>
        <w:t xml:space="preserve">11.9.2 ChangeLog Entries</w:t>
      </w:r>
    </w:p>
    <w:p>
      <w:pPr>
        <w:spacing w:after="160"/>
      </w:pPr>
      <w:r>
        <w:rPr>
          <w:rFonts w:ascii="Arial" w:cs="Arial" w:eastAsia="Arial" w:hAnsi="Arial"/>
          <w:color w:val="000000"/>
          <w:sz w:val="22"/>
          <w:szCs w:val="22"/>
        </w:rPr>
        <w:t xml:space="preserve">The Commit stage creates ChangeLog entries for every database write in the transaction.</w:t>
      </w:r>
    </w:p>
    <w:p>
      <w:pPr>
        <w:spacing w:after="160"/>
      </w:pPr>
      <w:r>
        <w:rPr>
          <w:rFonts w:ascii="Arial" w:cs="Arial" w:eastAsia="Arial" w:hAnsi="Arial"/>
          <w:color w:val="000000"/>
          <w:sz w:val="22"/>
          <w:szCs w:val="22"/>
        </w:rPr>
        <w:t xml:space="preserve">For create operations: one ChangeLog entry per record with change_type “insert,” table_name set to the target table, record_id set to the newly assigned id, and field_name, old_value, and new_value set to null. The insert entry marks the record’s creation point — individual field values are captured on the record itself.</w:t>
      </w:r>
    </w:p>
    <w:p>
      <w:pPr>
        <w:spacing w:after="160"/>
      </w:pPr>
      <w:r>
        <w:rPr>
          <w:rFonts w:ascii="Arial" w:cs="Arial" w:eastAsia="Arial" w:hAnsi="Arial"/>
          <w:color w:val="000000"/>
          <w:sz w:val="22"/>
          <w:szCs w:val="22"/>
        </w:rPr>
        <w:t xml:space="preserve">For update operations: one ChangeLog entry per changed field with change_type “update,” table_name and record_id identifying the record, field_name identifying the column, old_value set to the previous value, new_value set to the committed value, and rationale describing the change source.</w:t>
      </w:r>
    </w:p>
    <w:p>
      <w:pPr>
        <w:spacing w:after="160"/>
      </w:pPr>
      <w:r>
        <w:rPr>
          <w:rFonts w:ascii="Arial" w:cs="Arial" w:eastAsia="Arial" w:hAnsi="Arial"/>
          <w:color w:val="000000"/>
          <w:sz w:val="22"/>
          <w:szCs w:val="22"/>
        </w:rPr>
        <w:t xml:space="preserve">All ChangeLog entries reference the AISession through session_id, establishing the link between the change and the AI conversation that produced it.</w:t>
      </w:r>
    </w:p>
    <w:p>
      <w:pPr>
        <w:pStyle w:val="Heading3"/>
        <w:spacing w:after="120" w:before="240"/>
      </w:pPr>
      <w:r>
        <w:rPr>
          <w:rFonts w:ascii="Arial" w:cs="Arial" w:eastAsia="Arial" w:hAnsi="Arial"/>
          <w:b/>
          <w:bCs/>
          <w:color w:val="1F3864"/>
          <w:sz w:val="22"/>
          <w:szCs w:val="22"/>
        </w:rPr>
        <w:t xml:space="preserve">11.9.3 Administrator Modifications</w:t>
      </w:r>
    </w:p>
    <w:p>
      <w:pPr>
        <w:spacing w:after="160"/>
      </w:pPr>
      <w:r>
        <w:rPr>
          <w:rFonts w:ascii="Arial" w:cs="Arial" w:eastAsia="Arial" w:hAnsi="Arial"/>
          <w:color w:val="000000"/>
          <w:sz w:val="22"/>
          <w:szCs w:val="22"/>
        </w:rPr>
        <w:t xml:space="preserve">When the administrator modifies a proposed value during review (Section 11.4.2), the ChangeLog captures the final committed value, not the AI-proposed value. The AI-proposed value is preserved in AISession.structured_output. Comparing the two reveals administrator overrides.</w:t>
      </w:r>
    </w:p>
    <w:p>
      <w:pPr>
        <w:pStyle w:val="Heading2"/>
        <w:spacing w:after="160" w:before="280"/>
      </w:pPr>
      <w:r>
        <w:rPr>
          <w:rFonts w:ascii="Arial" w:cs="Arial" w:eastAsia="Arial" w:hAnsi="Arial"/>
          <w:b/>
          <w:bCs/>
          <w:color w:val="1F3864"/>
          <w:sz w:val="24"/>
          <w:szCs w:val="24"/>
        </w:rPr>
        <w:t xml:space="preserve">11.10 Downstream Triggers</w:t>
      </w:r>
    </w:p>
    <w:p>
      <w:pPr>
        <w:spacing w:after="160"/>
      </w:pPr>
      <w:r>
        <w:rPr>
          <w:rFonts w:ascii="Arial" w:cs="Arial" w:eastAsia="Arial" w:hAnsi="Arial"/>
          <w:color w:val="000000"/>
          <w:sz w:val="22"/>
          <w:szCs w:val="22"/>
        </w:rPr>
        <w:t xml:space="preserve">After the Commit stage completes successfully, the Import Processor triggers downstream actions in a defined sequence. All triggers execute synchronously — the import is not considered complete until all triggers have finished.</w:t>
      </w:r>
    </w:p>
    <w:p>
      <w:pPr>
        <w:pStyle w:val="Heading3"/>
        <w:spacing w:after="120" w:before="240"/>
      </w:pPr>
      <w:r>
        <w:rPr>
          <w:rFonts w:ascii="Arial" w:cs="Arial" w:eastAsia="Arial" w:hAnsi="Arial"/>
          <w:b/>
          <w:bCs/>
          <w:color w:val="1F3864"/>
          <w:sz w:val="22"/>
          <w:szCs w:val="22"/>
        </w:rPr>
        <w:t xml:space="preserve">11.10.1 Trigger Sequence</w:t>
      </w:r>
    </w:p>
    <w:p>
      <w:pPr>
        <w:spacing w:after="160"/>
      </w:pPr>
      <w:r>
        <w:rPr>
          <w:rFonts w:ascii="Arial" w:cs="Arial" w:eastAsia="Arial" w:hAnsi="Arial"/>
          <w:color w:val="000000"/>
          <w:sz w:val="22"/>
          <w:szCs w:val="22"/>
        </w:rPr>
        <w:t xml:space="preserve">The triggers execute in this order:</w:t>
      </w:r>
    </w:p>
    <w:p>
      <w:pPr>
        <w:spacing w:after="120"/>
      </w:pPr>
      <w:r>
        <w:rPr>
          <w:rFonts w:ascii="Arial" w:cs="Arial" w:eastAsia="Arial" w:hAnsi="Arial"/>
          <w:b/>
          <w:bCs/>
          <w:color w:val="000000"/>
          <w:sz w:val="22"/>
          <w:szCs w:val="22"/>
        </w:rPr>
        <w:t xml:space="preserve">1. Dependency graph construction (conditional). </w:t>
      </w:r>
      <w:r>
        <w:rPr>
          <w:rFonts w:ascii="Arial" w:cs="Arial" w:eastAsia="Arial" w:hAnsi="Arial"/>
          <w:color w:val="000000"/>
          <w:sz w:val="22"/>
          <w:szCs w:val="22"/>
        </w:rPr>
        <w:t xml:space="preserve">For master_prd imports: the Workflow Engine creates the business_object_discovery work item and its dependency on master_prd, per Section 9.4.2. For business_object_discovery imports: the Workflow Engine creates work items for all remaining phases and wires all dependencies, per Section 9.4.3. For all other work item types: no graph construction is triggered.</w:t>
      </w:r>
    </w:p>
    <w:p>
      <w:pPr>
        <w:spacing w:after="120"/>
      </w:pPr>
      <w:r>
        <w:rPr>
          <w:rFonts w:ascii="Arial" w:cs="Arial" w:eastAsia="Arial" w:hAnsi="Arial"/>
          <w:b/>
          <w:bCs/>
          <w:color w:val="000000"/>
          <w:sz w:val="22"/>
          <w:szCs w:val="22"/>
        </w:rPr>
        <w:t xml:space="preserve">2. Work item completion (conditional). </w:t>
      </w:r>
      <w:r>
        <w:rPr>
          <w:rFonts w:ascii="Arial" w:cs="Arial" w:eastAsia="Arial" w:hAnsi="Arial"/>
          <w:color w:val="000000"/>
          <w:sz w:val="22"/>
          <w:szCs w:val="22"/>
        </w:rPr>
        <w:t xml:space="preserve">If the import is full (import_status is “imported”), the work item transitions from in_progress to complete with completed_at set to the current timestamp. If the import is partial or rejected, this step is skipped — the work item remains in_progress.</w:t>
      </w:r>
    </w:p>
    <w:p>
      <w:pPr>
        <w:spacing w:after="120"/>
      </w:pPr>
      <w:r>
        <w:rPr>
          <w:rFonts w:ascii="Arial" w:cs="Arial" w:eastAsia="Arial" w:hAnsi="Arial"/>
          <w:b/>
          <w:bCs/>
          <w:color w:val="000000"/>
          <w:sz w:val="22"/>
          <w:szCs w:val="22"/>
        </w:rPr>
        <w:t xml:space="preserve">3. Downstream status recalculation. </w:t>
      </w:r>
      <w:r>
        <w:rPr>
          <w:rFonts w:ascii="Arial" w:cs="Arial" w:eastAsia="Arial" w:hAnsi="Arial"/>
          <w:color w:val="000000"/>
          <w:sz w:val="22"/>
          <w:szCs w:val="22"/>
        </w:rPr>
        <w:t xml:space="preserve">If the work item transitioned to complete in step 2, the engine runs downstream recalculation per Section 9.7.1 — checking all dependent work items and transitioning those whose dependencies are now fully satisfied from not_started to ready.</w:t>
      </w:r>
    </w:p>
    <w:p>
      <w:pPr>
        <w:spacing w:after="120"/>
      </w:pPr>
      <w:r>
        <w:rPr>
          <w:rFonts w:ascii="Arial" w:cs="Arial" w:eastAsia="Arial" w:hAnsi="Arial"/>
          <w:b/>
          <w:bCs/>
          <w:color w:val="000000"/>
          <w:sz w:val="22"/>
          <w:szCs w:val="22"/>
        </w:rPr>
        <w:t xml:space="preserve">4. Revision unblocking (conditional). </w:t>
      </w:r>
      <w:r>
        <w:rPr>
          <w:rFonts w:ascii="Arial" w:cs="Arial" w:eastAsia="Arial" w:hAnsi="Arial"/>
          <w:color w:val="000000"/>
          <w:sz w:val="22"/>
          <w:szCs w:val="22"/>
        </w:rPr>
        <w:t xml:space="preserve">For revision imports only: if the work item was reopened and has now completed again, the engine identifies all downstream work items that were blocked due to this revision and processes them per Section 9.8.2 — restoring their status_before_blocked if all dependencies are now complete.</w:t>
      </w:r>
    </w:p>
    <w:p>
      <w:pPr>
        <w:spacing w:after="120"/>
      </w:pPr>
      <w:r>
        <w:rPr>
          <w:rFonts w:ascii="Arial" w:cs="Arial" w:eastAsia="Arial" w:hAnsi="Arial"/>
          <w:b/>
          <w:bCs/>
          <w:color w:val="000000"/>
          <w:sz w:val="22"/>
          <w:szCs w:val="22"/>
        </w:rPr>
        <w:t xml:space="preserve">5. Impact analysis (conditional). </w:t>
      </w:r>
      <w:r>
        <w:rPr>
          <w:rFonts w:ascii="Arial" w:cs="Arial" w:eastAsia="Arial" w:hAnsi="Arial"/>
          <w:color w:val="000000"/>
          <w:sz w:val="22"/>
          <w:szCs w:val="22"/>
        </w:rPr>
        <w:t xml:space="preserve">If the import modified existing records (any update operations were committed), the Import Processor queues the changes for impact analysis. The Impact Analysis Engine (Section 12) evaluates downstream effects and creates ChangeImpact records. This applies to all session types including clarification sessions that modify data.</w:t>
      </w:r>
    </w:p>
    <w:p>
      <w:pPr>
        <w:pStyle w:val="Heading3"/>
        <w:spacing w:after="120" w:before="240"/>
      </w:pPr>
      <w:r>
        <w:rPr>
          <w:rFonts w:ascii="Arial" w:cs="Arial" w:eastAsia="Arial" w:hAnsi="Arial"/>
          <w:b/>
          <w:bCs/>
          <w:color w:val="1F3864"/>
          <w:sz w:val="22"/>
          <w:szCs w:val="22"/>
        </w:rPr>
        <w:t xml:space="preserve">11.10.2 Graph Construction Timing</w:t>
      </w:r>
    </w:p>
    <w:p>
      <w:pPr>
        <w:spacing w:after="160"/>
      </w:pPr>
      <w:r>
        <w:rPr>
          <w:rFonts w:ascii="Arial" w:cs="Arial" w:eastAsia="Arial" w:hAnsi="Arial"/>
          <w:color w:val="000000"/>
          <w:sz w:val="22"/>
          <w:szCs w:val="22"/>
        </w:rPr>
        <w:t xml:space="preserve">Dependency graph construction in step 1 must complete before work item completion in step 2. For business_object_discovery imports, graph construction creates entity_prd work items that depend on business_object_discovery. If the work item transitioned to complete before those dependencies were wired, the downstream recalculation in step 3 would not find them. The sequence ensures that all new work items and dependencies exist before the engine evaluates which items are ready.</w:t>
      </w:r>
    </w:p>
    <w:p>
      <w:pPr>
        <w:pStyle w:val="Heading3"/>
        <w:spacing w:after="120" w:before="240"/>
      </w:pPr>
      <w:r>
        <w:rPr>
          <w:rFonts w:ascii="Arial" w:cs="Arial" w:eastAsia="Arial" w:hAnsi="Arial"/>
          <w:b/>
          <w:bCs/>
          <w:color w:val="1F3864"/>
          <w:sz w:val="22"/>
          <w:szCs w:val="22"/>
        </w:rPr>
        <w:t xml:space="preserve">11.10.3 Failure During Triggers</w:t>
      </w:r>
    </w:p>
    <w:p>
      <w:pPr>
        <w:spacing w:after="160"/>
      </w:pPr>
      <w:r>
        <w:rPr>
          <w:rFonts w:ascii="Arial" w:cs="Arial" w:eastAsia="Arial" w:hAnsi="Arial"/>
          <w:color w:val="000000"/>
          <w:sz w:val="22"/>
          <w:szCs w:val="22"/>
        </w:rPr>
        <w:t xml:space="preserve">If any trigger step fails, the import data remains committed — the database transaction in Stage 6 has already completed. The failure is logged and presented to the administrator with a description of which trigger failed and why. The administrator can retry the trigger operation or resolve the issue manually. This separation between data commit and trigger execution means a trigger failure never causes data loss. The worst case is that work item statuses are temporarily stale until the trigger is retried.</w:t>
      </w:r>
    </w:p>
    <w:p>
      <w:pPr>
        <w:pStyle w:val="Heading2"/>
        <w:spacing w:after="160" w:before="280"/>
      </w:pPr>
      <w:r>
        <w:rPr>
          <w:rFonts w:ascii="Arial" w:cs="Arial" w:eastAsia="Arial" w:hAnsi="Arial"/>
          <w:b/>
          <w:bCs/>
          <w:color w:val="1F3864"/>
          <w:sz w:val="24"/>
          <w:szCs w:val="24"/>
        </w:rPr>
        <w:t xml:space="preserve">11.11 Error Handling and Recovery</w:t>
      </w:r>
    </w:p>
    <w:p>
      <w:pPr>
        <w:spacing w:after="160"/>
      </w:pPr>
      <w:r>
        <w:rPr>
          <w:rFonts w:ascii="Arial" w:cs="Arial" w:eastAsia="Arial" w:hAnsi="Arial"/>
          <w:color w:val="000000"/>
          <w:sz w:val="22"/>
          <w:szCs w:val="22"/>
        </w:rPr>
        <w:t xml:space="preserve">Errors can occur at any pipeline stage. The Import Processor handles each stage’s failure modes differently based on whether data has been written to the database.</w:t>
      </w:r>
    </w:p>
    <w:p>
      <w:pPr>
        <w:pStyle w:val="Heading3"/>
        <w:spacing w:after="120" w:before="240"/>
      </w:pPr>
      <w:r>
        <w:rPr>
          <w:rFonts w:ascii="Arial" w:cs="Arial" w:eastAsia="Arial" w:hAnsi="Arial"/>
          <w:b/>
          <w:bCs/>
          <w:color w:val="1F3864"/>
          <w:sz w:val="22"/>
          <w:szCs w:val="22"/>
        </w:rPr>
        <w:t xml:space="preserve">11.11.1 Pre-Commit Errors (Stages 1–5)</w:t>
      </w:r>
    </w:p>
    <w:p>
      <w:pPr>
        <w:spacing w:after="160"/>
      </w:pPr>
      <w:r>
        <w:rPr>
          <w:rFonts w:ascii="Arial" w:cs="Arial" w:eastAsia="Arial" w:hAnsi="Arial"/>
          <w:color w:val="000000"/>
          <w:sz w:val="22"/>
          <w:szCs w:val="22"/>
        </w:rPr>
        <w:t xml:space="preserve">No data has been written to the database during these stages. Any failure leaves the database unchanged.</w:t>
      </w:r>
    </w:p>
    <w:p>
      <w:pPr>
        <w:spacing w:after="160"/>
      </w:pPr>
      <w:r>
        <w:rPr>
          <w:rFonts w:ascii="Arial" w:cs="Arial" w:eastAsia="Arial" w:hAnsi="Arial"/>
          <w:color w:val="000000"/>
          <w:sz w:val="22"/>
          <w:szCs w:val="22"/>
        </w:rPr>
        <w:t xml:space="preserve">Stage 1 (Receive): empty or whitespace-only input displays an error message and the administrator can re-paste. Stage 2 (Parse and Validate): JSON syntax errors and envelope validation failures display the specific validation error with enough detail for the administrator to identify the problem (line number for syntax errors, field name for missing envelope fields, expected vs. actual values for mismatches). The administrator cancels and returns to the AI session for corrected output. Stage 3 (Map): unexpected payload structure — a required key is missing or a value is the wrong JSON type despite passing Layer 3 validation — logs the specific mapping failure and halts. Stage 4 (Detect): conflict detection does not halt the pipeline; all conflicts are collected and presented in Stage 5. Errors in the detection logic itself halt the pipeline with a technical error message. Stage 5 (Review): no automatic errors; the administrator controls all actions. If the administrator attempts to confirm with unresolved error-severity conflicts, the application blocks confirmation and highlights the unresolved items.</w:t>
      </w:r>
    </w:p>
    <w:p>
      <w:pPr>
        <w:pStyle w:val="Heading3"/>
        <w:spacing w:after="120" w:before="240"/>
      </w:pPr>
      <w:r>
        <w:rPr>
          <w:rFonts w:ascii="Arial" w:cs="Arial" w:eastAsia="Arial" w:hAnsi="Arial"/>
          <w:b/>
          <w:bCs/>
          <w:color w:val="1F3864"/>
          <w:sz w:val="22"/>
          <w:szCs w:val="22"/>
        </w:rPr>
        <w:t xml:space="preserve">11.11.2 Commit Errors (Stage 6)</w:t>
      </w:r>
    </w:p>
    <w:p>
      <w:pPr>
        <w:spacing w:after="160"/>
      </w:pPr>
      <w:r>
        <w:rPr>
          <w:rFonts w:ascii="Arial" w:cs="Arial" w:eastAsia="Arial" w:hAnsi="Arial"/>
          <w:color w:val="000000"/>
          <w:sz w:val="22"/>
          <w:szCs w:val="22"/>
        </w:rPr>
        <w:t xml:space="preserve">The Commit stage executes within a single database transaction. If any write fails — constraint violation, disk error, unexpected null — the entire transaction is rolled back. No partial data reaches the database. The application presents the error to the administrator with the specific record and field that caused the failure.</w:t>
      </w:r>
    </w:p>
    <w:p>
      <w:pPr>
        <w:spacing w:after="160"/>
      </w:pPr>
      <w:r>
        <w:rPr>
          <w:rFonts w:ascii="Arial" w:cs="Arial" w:eastAsia="Arial" w:hAnsi="Arial"/>
          <w:color w:val="000000"/>
          <w:sz w:val="22"/>
          <w:szCs w:val="22"/>
        </w:rPr>
        <w:t xml:space="preserve">After a commit failure, the administrator can retry the commit (the proposed records are still in memory) or cancel the import. If retrying, the Detect stage re-runs to catch any database state changes that occurred since the original detection.</w:t>
      </w:r>
    </w:p>
    <w:p>
      <w:pPr>
        <w:pStyle w:val="Heading3"/>
        <w:spacing w:after="120" w:before="240"/>
      </w:pPr>
      <w:r>
        <w:rPr>
          <w:rFonts w:ascii="Arial" w:cs="Arial" w:eastAsia="Arial" w:hAnsi="Arial"/>
          <w:b/>
          <w:bCs/>
          <w:color w:val="1F3864"/>
          <w:sz w:val="22"/>
          <w:szCs w:val="22"/>
        </w:rPr>
        <w:t xml:space="preserve">11.11.3 Trigger Errors (Stage 7)</w:t>
      </w:r>
    </w:p>
    <w:p>
      <w:pPr>
        <w:spacing w:after="160"/>
      </w:pPr>
      <w:r>
        <w:rPr>
          <w:rFonts w:ascii="Arial" w:cs="Arial" w:eastAsia="Arial" w:hAnsi="Arial"/>
          <w:color w:val="000000"/>
          <w:sz w:val="22"/>
          <w:szCs w:val="22"/>
        </w:rPr>
        <w:t xml:space="preserve">Trigger failures do not affect committed data, as established in Section 11.10.3. The application logs the failure, presents it to the administrator, and provides a retry option for the failed trigger. The administrator can also choose to defer trigger resolution and address it later.</w:t>
      </w:r>
    </w:p>
    <w:p>
      <w:pPr>
        <w:pStyle w:val="Heading3"/>
        <w:spacing w:after="120" w:before="240"/>
      </w:pPr>
      <w:r>
        <w:rPr>
          <w:rFonts w:ascii="Arial" w:cs="Arial" w:eastAsia="Arial" w:hAnsi="Arial"/>
          <w:b/>
          <w:bCs/>
          <w:color w:val="1F3864"/>
          <w:sz w:val="22"/>
          <w:szCs w:val="22"/>
        </w:rPr>
        <w:t xml:space="preserve">11.11.4 Recovery State</w:t>
      </w:r>
    </w:p>
    <w:p>
      <w:pPr>
        <w:spacing w:after="160"/>
      </w:pPr>
      <w:r>
        <w:rPr>
          <w:rFonts w:ascii="Arial" w:cs="Arial" w:eastAsia="Arial" w:hAnsi="Arial"/>
          <w:color w:val="000000"/>
          <w:sz w:val="22"/>
          <w:szCs w:val="22"/>
        </w:rPr>
        <w:t xml:space="preserve">At any point before commit confirmation, the administrator can cancel the import. Cancellation discards all proposed records and returns to the work item screen. The AISession record retains raw_output and structured_output from Stages 1 and 2 — this data is preserved regardless of cancellation so the administrator can re-attempt the import without re-pasting.</w:t>
      </w:r>
    </w:p>
    <w:p>
      <w:pPr>
        <w:pStyle w:val="Heading2"/>
        <w:spacing w:after="160" w:before="280"/>
      </w:pPr>
      <w:r>
        <w:rPr>
          <w:rFonts w:ascii="Arial" w:cs="Arial" w:eastAsia="Arial" w:hAnsi="Arial"/>
          <w:b/>
          <w:bCs/>
          <w:color w:val="1F3864"/>
          <w:sz w:val="24"/>
          <w:szCs w:val="24"/>
        </w:rPr>
        <w:t xml:space="preserve">11.12 Identifier Management</w:t>
      </w:r>
    </w:p>
    <w:p>
      <w:pPr>
        <w:spacing w:after="160"/>
      </w:pPr>
      <w:r>
        <w:rPr>
          <w:rFonts w:ascii="Arial" w:cs="Arial" w:eastAsia="Arial" w:hAnsi="Arial"/>
          <w:color w:val="000000"/>
          <w:sz w:val="22"/>
          <w:szCs w:val="22"/>
        </w:rPr>
        <w:t xml:space="preserve">AI sessions assign human-readable identifiers following the naming scheme defined in the Document Production Process. The Import Processor preserves AI-assigned identifiers whenever possible and validates them for uniqueness and format compliance.</w:t>
      </w:r>
    </w:p>
    <w:p>
      <w:pPr>
        <w:pStyle w:val="Heading3"/>
        <w:spacing w:after="120" w:before="240"/>
      </w:pPr>
      <w:r>
        <w:rPr>
          <w:rFonts w:ascii="Arial" w:cs="Arial" w:eastAsia="Arial" w:hAnsi="Arial"/>
          <w:b/>
          <w:bCs/>
          <w:color w:val="1F3864"/>
          <w:sz w:val="22"/>
          <w:szCs w:val="22"/>
        </w:rPr>
        <w:t xml:space="preserve">11.12.1 Identifier Preservation</w:t>
      </w:r>
    </w:p>
    <w:p>
      <w:pPr>
        <w:spacing w:after="160"/>
      </w:pPr>
      <w:r>
        <w:rPr>
          <w:rFonts w:ascii="Arial" w:cs="Arial" w:eastAsia="Arial" w:hAnsi="Arial"/>
          <w:color w:val="000000"/>
          <w:sz w:val="22"/>
          <w:szCs w:val="22"/>
        </w:rPr>
        <w:t xml:space="preserve">The Import Processor uses AI-assigned identifiers as-is. It does not auto-generate or renumber identifiers. The AI session has the naming scheme in its prompt instructions and assigns identifiers with awareness of existing identifiers included in the session context. Overriding them would break the correspondence between the AI conversation and the imported records.</w:t>
      </w:r>
    </w:p>
    <w:p>
      <w:pPr>
        <w:pStyle w:val="Heading3"/>
        <w:spacing w:after="120" w:before="240"/>
      </w:pPr>
      <w:r>
        <w:rPr>
          <w:rFonts w:ascii="Arial" w:cs="Arial" w:eastAsia="Arial" w:hAnsi="Arial"/>
          <w:b/>
          <w:bCs/>
          <w:color w:val="1F3864"/>
          <w:sz w:val="22"/>
          <w:szCs w:val="22"/>
        </w:rPr>
        <w:t xml:space="preserve">11.12.2 Uniqueness Validation</w:t>
      </w:r>
    </w:p>
    <w:p>
      <w:pPr>
        <w:spacing w:after="160"/>
      </w:pPr>
      <w:r>
        <w:rPr>
          <w:rFonts w:ascii="Arial" w:cs="Arial" w:eastAsia="Arial" w:hAnsi="Arial"/>
          <w:color w:val="000000"/>
          <w:sz w:val="22"/>
          <w:szCs w:val="22"/>
        </w:rPr>
        <w:t xml:space="preserve">Every identifier and code is checked for uniqueness against existing database records and against other proposed records in the same import batch. The check is scoped to the table — a Requirement identifier must be unique across all Requirement records, a Domain code must be unique across all Domain records.</w:t>
      </w:r>
    </w:p>
    <w:p>
      <w:pPr>
        <w:spacing w:after="160"/>
      </w:pPr>
      <w:r>
        <w:rPr>
          <w:rFonts w:ascii="Arial" w:cs="Arial" w:eastAsia="Arial" w:hAnsi="Arial"/>
          <w:color w:val="000000"/>
          <w:sz w:val="22"/>
          <w:szCs w:val="22"/>
        </w:rPr>
        <w:t xml:space="preserve">Duplicate identifiers found against existing records are flagged as errors during conflict detection (Section 11.5). Duplicate identifiers within the same batch are also flagged as errors. For revision sessions, the uniqueness check excludes the record being updated — an existing identifier is a match signal, not a conflict.</w:t>
      </w:r>
    </w:p>
    <w:p>
      <w:pPr>
        <w:pStyle w:val="Heading3"/>
        <w:spacing w:after="120" w:before="240"/>
      </w:pPr>
      <w:r>
        <w:rPr>
          <w:rFonts w:ascii="Arial" w:cs="Arial" w:eastAsia="Arial" w:hAnsi="Arial"/>
          <w:b/>
          <w:bCs/>
          <w:color w:val="1F3864"/>
          <w:sz w:val="22"/>
          <w:szCs w:val="22"/>
        </w:rPr>
        <w:t xml:space="preserve">11.12.3 Format Validation</w:t>
      </w:r>
    </w:p>
    <w:p>
      <w:pPr>
        <w:spacing w:after="160"/>
      </w:pPr>
      <w:r>
        <w:rPr>
          <w:rFonts w:ascii="Arial" w:cs="Arial" w:eastAsia="Arial" w:hAnsi="Arial"/>
          <w:color w:val="000000"/>
          <w:sz w:val="22"/>
          <w:szCs w:val="22"/>
        </w:rPr>
        <w:t xml:space="preserve">The Import Processor validates that identifiers follow the expected format patterns: Domain codes are uppercase alphabetic, 2–4 characters. Entity codes are uppercase alphabetic. Process codes are domain code + hyphen + uppercase name; the Master PRD mapper validates that each process code’s prefix matches the code of the Domain record it is assigned to, catching mismatches at import time. Requirement identifiers are process code + hyphen + REQ + hyphen + sequential number. Decision identifiers are scope code + hyphen + DEC + hyphen + sequential number. Open issue identifiers are scope code + hyphen + ISS + hyphen + sequential number. Persona codes are uppercase alphabetic.</w:t>
      </w:r>
    </w:p>
    <w:p>
      <w:pPr>
        <w:spacing w:after="160"/>
      </w:pPr>
      <w:r>
        <w:rPr>
          <w:rFonts w:ascii="Arial" w:cs="Arial" w:eastAsia="Arial" w:hAnsi="Arial"/>
          <w:color w:val="000000"/>
          <w:sz w:val="22"/>
          <w:szCs w:val="22"/>
        </w:rPr>
        <w:t xml:space="preserve">Format violations are flagged as warnings, not errors. The AI may have a legitimate reason for a non-standard format, and the administrator can accept it or modify it during review.</w:t>
      </w:r>
    </w:p>
    <w:p>
      <w:pPr>
        <w:pStyle w:val="Heading3"/>
        <w:spacing w:after="120" w:before="240"/>
      </w:pPr>
      <w:r>
        <w:rPr>
          <w:rFonts w:ascii="Arial" w:cs="Arial" w:eastAsia="Arial" w:hAnsi="Arial"/>
          <w:b/>
          <w:bCs/>
          <w:color w:val="1F3864"/>
          <w:sz w:val="22"/>
          <w:szCs w:val="22"/>
        </w:rPr>
        <w:t xml:space="preserve">11.12.4 Sequential Number Gaps</w:t>
      </w:r>
    </w:p>
    <w:p>
      <w:pPr>
        <w:spacing w:after="160"/>
      </w:pPr>
      <w:r>
        <w:rPr>
          <w:rFonts w:ascii="Arial" w:cs="Arial" w:eastAsia="Arial" w:hAnsi="Arial"/>
          <w:color w:val="000000"/>
          <w:sz w:val="22"/>
          <w:szCs w:val="22"/>
        </w:rPr>
        <w:t xml:space="preserve">The Import Processor does not enforce sequential numbering continuity. Gaps occur naturally when requirements are removed during revision or stakeholder review. Enforcing continuity would require renumbering, which breaks references in other documents and conversations.</w:t>
      </w:r>
    </w:p>
    <w:p>
      <w:pPr>
        <w:pStyle w:val="Heading1"/>
        <w:spacing w:after="200" w:before="360"/>
      </w:pPr>
      <w:r>
        <w:rPr>
          <w:rFonts w:ascii="Arial" w:cs="Arial" w:eastAsia="Arial" w:hAnsi="Arial"/>
          <w:b/>
          <w:bCs/>
          <w:color w:val="1F3864"/>
          <w:sz w:val="28"/>
          <w:szCs w:val="28"/>
        </w:rPr>
        <w:t xml:space="preserve">12. Impact Analysis Engine</w:t>
      </w:r>
    </w:p>
    <w:p>
      <w:pPr>
        <w:pStyle w:val="Heading2"/>
        <w:spacing w:after="160" w:before="280"/>
      </w:pPr>
      <w:r>
        <w:rPr>
          <w:rFonts w:ascii="Arial" w:cs="Arial" w:eastAsia="Arial" w:hAnsi="Arial"/>
          <w:b/>
          <w:bCs/>
          <w:color w:val="1F3864"/>
          <w:sz w:val="24"/>
          <w:szCs w:val="24"/>
        </w:rPr>
        <w:t xml:space="preserve">12.1 Overview</w:t>
      </w:r>
    </w:p>
    <w:p>
      <w:pPr>
        <w:spacing w:after="160"/>
      </w:pPr>
      <w:r>
        <w:rPr>
          <w:rFonts w:ascii="Arial" w:cs="Arial" w:eastAsia="Arial" w:hAnsi="Arial"/>
          <w:color w:val="000000"/>
          <w:sz w:val="22"/>
          <w:szCs w:val="22"/>
        </w:rPr>
        <w:t xml:space="preserve">The Impact Analysis Engine traces the downstream effects of data changes across the requirements database. When a field definition changes, the engine identifies every process that references that field, every layout that displays it, every requirement that depends on it, and every document that would need regeneration. The engine produces a complete set of ChangeImpact records so the administrator can understand the full scope of a change and decide how to respond.</w:t>
      </w:r>
    </w:p>
    <w:p>
      <w:pPr>
        <w:spacing w:after="160"/>
      </w:pPr>
      <w:r>
        <w:rPr>
          <w:rFonts w:ascii="Arial" w:cs="Arial" w:eastAsia="Arial" w:hAnsi="Arial"/>
          <w:color w:val="000000"/>
          <w:sz w:val="22"/>
          <w:szCs w:val="22"/>
        </w:rPr>
        <w:t xml:space="preserve">The engine has two modes of operation depending on the change source:</w:t>
      </w:r>
    </w:p>
    <w:p>
      <w:pPr>
        <w:spacing w:after="160"/>
      </w:pPr>
      <w:r>
        <w:rPr>
          <w:rFonts w:ascii="Arial" w:cs="Arial" w:eastAsia="Arial" w:hAnsi="Arial"/>
          <w:b/>
          <w:bCs/>
          <w:color w:val="000000"/>
          <w:sz w:val="22"/>
          <w:szCs w:val="22"/>
        </w:rPr>
        <w:t xml:space="preserve">Post-commit analysis </w:t>
      </w:r>
      <w:r>
        <w:rPr>
          <w:rFonts w:ascii="Arial" w:cs="Arial" w:eastAsia="Arial" w:hAnsi="Arial"/>
          <w:color w:val="000000"/>
          <w:sz w:val="22"/>
          <w:szCs w:val="22"/>
        </w:rPr>
        <w:t xml:space="preserve">runs after AI session imports commit data. The Import Processor triggers impact analysis as the final step in its downstream trigger sequence (Section 11.10.1, step 5). The engine receives the ChangeLog entries created during the commit transaction, traces their downstream effects through the cross-reference and dependency layers, and creates ChangeImpact records for administrator review. This mode applies to all three session types (initial, revision, clarification) whenever update operations are committed.</w:t>
      </w:r>
    </w:p>
    <w:p>
      <w:pPr>
        <w:spacing w:after="160"/>
      </w:pPr>
      <w:r>
        <w:rPr>
          <w:rFonts w:ascii="Arial" w:cs="Arial" w:eastAsia="Arial" w:hAnsi="Arial"/>
          <w:b/>
          <w:bCs/>
          <w:color w:val="000000"/>
          <w:sz w:val="22"/>
          <w:szCs w:val="22"/>
        </w:rPr>
        <w:t xml:space="preserve">Pre-commit analysis </w:t>
      </w:r>
      <w:r>
        <w:rPr>
          <w:rFonts w:ascii="Arial" w:cs="Arial" w:eastAsia="Arial" w:hAnsi="Arial"/>
          <w:color w:val="000000"/>
          <w:sz w:val="22"/>
          <w:szCs w:val="22"/>
        </w:rPr>
        <w:t xml:space="preserve">runs before direct administrator edits are committed. When the administrator modifies a record outside of the import pipeline, the engine evaluates the proposed change against the current database state, presents the downstream impact, and requires confirmation before writing. If the administrator cancels, no data is modified and no ChangeLog entries are created.</w:t>
      </w:r>
    </w:p>
    <w:p>
      <w:pPr>
        <w:spacing w:after="160"/>
      </w:pPr>
      <w:r>
        <w:rPr>
          <w:rFonts w:ascii="Arial" w:cs="Arial" w:eastAsia="Arial" w:hAnsi="Arial"/>
          <w:color w:val="000000"/>
          <w:sz w:val="22"/>
          <w:szCs w:val="22"/>
        </w:rPr>
        <w:t xml:space="preserve">In both modes, the engine’s output is the same: a set of ChangeImpact records linked to the triggering ChangeLog entries, each identifying an affected record, describing how it is affected, and flagging whether it requires administrator review. The engine does not automatically modify any downstream records or reopen any work items — it surfaces information and the administrator decides how to act.</w:t>
      </w:r>
    </w:p>
    <w:p>
      <w:pPr>
        <w:pStyle w:val="Heading2"/>
        <w:spacing w:after="160" w:before="280"/>
      </w:pPr>
      <w:r>
        <w:rPr>
          <w:rFonts w:ascii="Arial" w:cs="Arial" w:eastAsia="Arial" w:hAnsi="Arial"/>
          <w:b/>
          <w:bCs/>
          <w:color w:val="1F3864"/>
          <w:sz w:val="24"/>
          <w:szCs w:val="24"/>
        </w:rPr>
        <w:t xml:space="preserve">12.2 Change Sources</w:t>
      </w:r>
    </w:p>
    <w:p>
      <w:pPr>
        <w:spacing w:after="160"/>
      </w:pPr>
      <w:r>
        <w:rPr>
          <w:rFonts w:ascii="Arial" w:cs="Arial" w:eastAsia="Arial" w:hAnsi="Arial"/>
          <w:color w:val="000000"/>
          <w:sz w:val="22"/>
          <w:szCs w:val="22"/>
        </w:rPr>
        <w:t xml:space="preserve">Impact analysis is triggered by changes that modify or remove existing data. New records (inserts) are exempt because they have no existing downstream references — cross-references, layouts, and dependencies must be separately created, and those operations are evaluated independently.</w:t>
      </w:r>
    </w:p>
    <w:p>
      <w:pPr>
        <w:spacing w:after="160"/>
      </w:pPr>
      <w:r>
        <w:rPr>
          <w:rFonts w:ascii="Arial" w:cs="Arial" w:eastAsia="Arial" w:hAnsi="Arial"/>
          <w:b/>
          <w:bCs/>
          <w:color w:val="000000"/>
          <w:sz w:val="22"/>
          <w:szCs w:val="22"/>
        </w:rPr>
        <w:t xml:space="preserve">AI session imports. </w:t>
      </w:r>
      <w:r>
        <w:rPr>
          <w:rFonts w:ascii="Arial" w:cs="Arial" w:eastAsia="Arial" w:hAnsi="Arial"/>
          <w:color w:val="000000"/>
          <w:sz w:val="22"/>
          <w:szCs w:val="22"/>
        </w:rPr>
        <w:t xml:space="preserve">The Import Processor triggers post-commit impact analysis whenever update operations are committed (Section 11.10.1, step 5). This applies to all three session types — initial, revision, and clarification. Insert-only imports skip impact analysis. The engine receives the ChangeLog entries from the commit transaction as its input.</w:t>
      </w:r>
    </w:p>
    <w:p>
      <w:pPr>
        <w:spacing w:after="160"/>
      </w:pPr>
      <w:r>
        <w:rPr>
          <w:rFonts w:ascii="Arial" w:cs="Arial" w:eastAsia="Arial" w:hAnsi="Arial"/>
          <w:b/>
          <w:bCs/>
          <w:color w:val="000000"/>
          <w:sz w:val="22"/>
          <w:szCs w:val="22"/>
        </w:rPr>
        <w:t xml:space="preserve">Direct administrator edits. </w:t>
      </w:r>
      <w:r>
        <w:rPr>
          <w:rFonts w:ascii="Arial" w:cs="Arial" w:eastAsia="Arial" w:hAnsi="Arial"/>
          <w:color w:val="000000"/>
          <w:sz w:val="22"/>
          <w:szCs w:val="22"/>
        </w:rPr>
        <w:t xml:space="preserve">When the administrator modifies or deletes a record outside of the import pipeline, pre-commit impact analysis runs before the change is written. Updates and deletes both trigger analysis. The engine evaluates the proposed change against the current database state and presents the impact for confirmation.</w:t>
      </w:r>
    </w:p>
    <w:p>
      <w:pPr>
        <w:spacing w:after="160"/>
      </w:pPr>
      <w:r>
        <w:rPr>
          <w:rFonts w:ascii="Arial" w:cs="Arial" w:eastAsia="Arial" w:hAnsi="Arial"/>
          <w:b/>
          <w:bCs/>
          <w:color w:val="000000"/>
          <w:sz w:val="22"/>
          <w:szCs w:val="22"/>
        </w:rPr>
        <w:t xml:space="preserve">Exempt operations. </w:t>
      </w:r>
      <w:r>
        <w:rPr>
          <w:rFonts w:ascii="Arial" w:cs="Arial" w:eastAsia="Arial" w:hAnsi="Arial"/>
          <w:color w:val="000000"/>
          <w:sz w:val="22"/>
          <w:szCs w:val="22"/>
        </w:rPr>
        <w:t xml:space="preserve">The following do not trigger impact analysis: insert operations (no existing downstream references); Workflow Engine status transitions including cascade regression and unblocking (these are managed consequences, not source changes); ChangeImpact record creation and review actions (administrative bookkeeping); and ChangeLog record creation (audit output, not source data).</w:t>
      </w:r>
    </w:p>
    <w:p>
      <w:pPr>
        <w:pStyle w:val="Heading2"/>
        <w:spacing w:after="160" w:before="280"/>
      </w:pPr>
      <w:r>
        <w:rPr>
          <w:rFonts w:ascii="Arial" w:cs="Arial" w:eastAsia="Arial" w:hAnsi="Arial"/>
          <w:b/>
          <w:bCs/>
          <w:color w:val="1F3864"/>
          <w:sz w:val="24"/>
          <w:szCs w:val="24"/>
        </w:rPr>
        <w:t xml:space="preserve">12.3 Cross-Reference Query Engine</w:t>
      </w:r>
    </w:p>
    <w:p>
      <w:pPr>
        <w:spacing w:after="160"/>
      </w:pPr>
      <w:r>
        <w:rPr>
          <w:rFonts w:ascii="Arial" w:cs="Arial" w:eastAsia="Arial" w:hAnsi="Arial"/>
          <w:color w:val="000000"/>
          <w:sz w:val="22"/>
          <w:szCs w:val="22"/>
        </w:rPr>
        <w:t xml:space="preserve">The engine traces downstream effects by querying cross-reference, layout, management, and requirements tables. For each changed record, the engine identifies every record that references it directly. The query paths depend on the type of record that changed and whether the change is an update or a delete.</w:t>
      </w:r>
    </w:p>
    <w:p>
      <w:pPr>
        <w:spacing w:after="160"/>
      </w:pPr>
      <w:r>
        <w:rPr>
          <w:rFonts w:ascii="Arial" w:cs="Arial" w:eastAsia="Arial" w:hAnsi="Arial"/>
          <w:b/>
          <w:bCs/>
          <w:color w:val="000000"/>
          <w:sz w:val="22"/>
          <w:szCs w:val="22"/>
        </w:rPr>
        <w:t xml:space="preserve">Transitive tracing rule. </w:t>
      </w:r>
      <w:r>
        <w:rPr>
          <w:rFonts w:ascii="Arial" w:cs="Arial" w:eastAsia="Arial" w:hAnsi="Arial"/>
          <w:color w:val="000000"/>
          <w:sz w:val="22"/>
          <w:szCs w:val="22"/>
        </w:rPr>
        <w:t xml:space="preserve">Delete operations trace transitively — if deleting an entity surfaces its fields as affected, the engine also traces each field’s downstream references (ProcessField, LayoutRow, ListColumn, etc.) to produce the complete impact set. Update operations trace one level only — changing an entity’s description surfaces processes that reference the entity, but does not cascade through the entity’s fields, because the fields themselves have not changed.</w:t>
      </w:r>
    </w:p>
    <w:p>
      <w:pPr>
        <w:spacing w:after="160"/>
      </w:pPr>
      <w:r>
        <w:rPr>
          <w:rFonts w:ascii="Arial" w:cs="Arial" w:eastAsia="Arial" w:hAnsi="Arial"/>
          <w:b/>
          <w:bCs/>
          <w:color w:val="000000"/>
          <w:sz w:val="22"/>
          <w:szCs w:val="22"/>
        </w:rPr>
        <w:t xml:space="preserve">Step-level granularity. </w:t>
      </w:r>
      <w:r>
        <w:rPr>
          <w:rFonts w:ascii="Arial" w:cs="Arial" w:eastAsia="Arial" w:hAnsi="Arial"/>
          <w:color w:val="000000"/>
          <w:sz w:val="22"/>
          <w:szCs w:val="22"/>
        </w:rPr>
        <w:t xml:space="preserve">The cross-reference tables ProcessEntity and ProcessField include an optional process_step_id (DEC-036). When step-level cross-references are populated, the engine reports the specific step affected, not just the process. Impact descriptions reference both the process and the step when available, enabling the administrator to assess impact at the most precise level recorded. ProcessPersona does not include process_step_id; persona-to-process associations are tracked at the process level only.</w:t>
      </w:r>
    </w:p>
    <w:p>
      <w:pPr>
        <w:pStyle w:val="Heading3"/>
        <w:spacing w:after="120" w:before="240"/>
      </w:pPr>
      <w:r>
        <w:rPr>
          <w:rFonts w:ascii="Arial" w:cs="Arial" w:eastAsia="Arial" w:hAnsi="Arial"/>
          <w:b/>
          <w:bCs/>
          <w:color w:val="1F3864"/>
          <w:sz w:val="22"/>
          <w:szCs w:val="22"/>
        </w:rPr>
        <w:t xml:space="preserve">12.3.1 Field Change</w:t>
      </w:r>
    </w:p>
    <w:p>
      <w:pPr>
        <w:spacing w:after="160"/>
      </w:pPr>
      <w:r>
        <w:rPr>
          <w:rFonts w:ascii="Arial" w:cs="Arial" w:eastAsia="Arial" w:hAnsi="Arial"/>
          <w:color w:val="000000"/>
          <w:sz w:val="22"/>
          <w:szCs w:val="22"/>
        </w:rPr>
        <w:t xml:space="preserve">A change to a Field record (field type, label, required flag, default value, or deletion) triggers queries against:</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every process and step that uses this field. The usage value (collected, displayed, updated, evaluated, filtered, calculated) is included in the impact description to distinguish between processes that merely display the field and processes that depend on its data type for calculations.</w:t>
      </w:r>
    </w:p>
    <w:p>
      <w:pPr>
        <w:spacing w:after="120"/>
      </w:pPr>
      <w:r>
        <w:rPr>
          <w:rFonts w:ascii="Arial" w:cs="Arial" w:eastAsia="Arial" w:hAnsi="Arial"/>
          <w:b/>
          <w:bCs/>
          <w:color w:val="000000"/>
          <w:sz w:val="22"/>
          <w:szCs w:val="22"/>
        </w:rPr>
        <w:t xml:space="preserve">LayoutRow — </w:t>
      </w:r>
      <w:r>
        <w:rPr>
          <w:rFonts w:ascii="Arial" w:cs="Arial" w:eastAsia="Arial" w:hAnsi="Arial"/>
          <w:color w:val="000000"/>
          <w:sz w:val="22"/>
          <w:szCs w:val="22"/>
        </w:rPr>
        <w:t xml:space="preserve">rows where cell_1_field_id or cell_2_field_id references this field. A field type change may require layout adjustments (e.g., a varchar becoming a wysiwyg needs full-width rendering). A deletion orphans the layout cell.</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displaying this field. A deletion removes the field from the list view.</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persona_field_id references this field. If the field that discriminates personas is modified or deleted, every persona mapped through it is affected.</w:t>
      </w:r>
    </w:p>
    <w:p>
      <w:pPr>
        <w:spacing w:after="120"/>
      </w:pPr>
      <w:r>
        <w:rPr>
          <w:rFonts w:ascii="Arial" w:cs="Arial" w:eastAsia="Arial" w:hAnsi="Arial"/>
          <w:b/>
          <w:bCs/>
          <w:color w:val="000000"/>
          <w:sz w:val="22"/>
          <w:szCs w:val="22"/>
        </w:rPr>
        <w:t xml:space="preserve">Decision — </w:t>
      </w:r>
      <w:r>
        <w:rPr>
          <w:rFonts w:ascii="Arial" w:cs="Arial" w:eastAsia="Arial" w:hAnsi="Arial"/>
          <w:color w:val="000000"/>
          <w:sz w:val="22"/>
          <w:szCs w:val="22"/>
        </w:rPr>
        <w:t xml:space="preserve">decisions scoped to this field (field_id FK).</w:t>
      </w:r>
    </w:p>
    <w:p>
      <w:pPr>
        <w:spacing w:after="160"/>
      </w:pPr>
      <w:r>
        <w:rPr>
          <w:rFonts w:ascii="Arial" w:cs="Arial" w:eastAsia="Arial" w:hAnsi="Arial"/>
          <w:b/>
          <w:bCs/>
          <w:color w:val="000000"/>
          <w:sz w:val="22"/>
          <w:szCs w:val="22"/>
        </w:rPr>
        <w:t xml:space="preserve">OpenIssue — </w:t>
      </w:r>
      <w:r>
        <w:rPr>
          <w:rFonts w:ascii="Arial" w:cs="Arial" w:eastAsia="Arial" w:hAnsi="Arial"/>
          <w:color w:val="000000"/>
          <w:sz w:val="22"/>
          <w:szCs w:val="22"/>
        </w:rPr>
        <w:t xml:space="preserve">open issues scoped to this field (field_id FK).</w:t>
      </w:r>
    </w:p>
    <w:p>
      <w:pPr>
        <w:pStyle w:val="Heading3"/>
        <w:spacing w:after="120" w:before="240"/>
      </w:pPr>
      <w:r>
        <w:rPr>
          <w:rFonts w:ascii="Arial" w:cs="Arial" w:eastAsia="Arial" w:hAnsi="Arial"/>
          <w:b/>
          <w:bCs/>
          <w:color w:val="1F3864"/>
          <w:sz w:val="22"/>
          <w:szCs w:val="22"/>
        </w:rPr>
        <w:t xml:space="preserve">12.3.2 Entity Change</w:t>
      </w:r>
    </w:p>
    <w:p>
      <w:pPr>
        <w:spacing w:after="160"/>
      </w:pPr>
      <w:r>
        <w:rPr>
          <w:rFonts w:ascii="Arial" w:cs="Arial" w:eastAsia="Arial" w:hAnsi="Arial"/>
          <w:color w:val="000000"/>
          <w:sz w:val="22"/>
          <w:szCs w:val="22"/>
        </w:rPr>
        <w:t xml:space="preserve">A change to an Entity record (name, code, entity_type,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every process and step that involves this entity.</w:t>
      </w:r>
    </w:p>
    <w:p>
      <w:pPr>
        <w:spacing w:after="12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all fields belonging to this entity (entity_id FK). For deletes, each field is transitively traced per Section 12.3.1.</w:t>
      </w:r>
    </w:p>
    <w:p>
      <w:pPr>
        <w:spacing w:after="120"/>
      </w:pPr>
      <w:r>
        <w:rPr>
          <w:rFonts w:ascii="Arial" w:cs="Arial" w:eastAsia="Arial" w:hAnsi="Arial"/>
          <w:b/>
          <w:bCs/>
          <w:color w:val="000000"/>
          <w:sz w:val="22"/>
          <w:szCs w:val="22"/>
        </w:rPr>
        <w:t xml:space="preserve">Relationship — </w:t>
      </w:r>
      <w:r>
        <w:rPr>
          <w:rFonts w:ascii="Arial" w:cs="Arial" w:eastAsia="Arial" w:hAnsi="Arial"/>
          <w:color w:val="000000"/>
          <w:sz w:val="22"/>
          <w:szCs w:val="22"/>
        </w:rPr>
        <w:t xml:space="preserve">relationships where this entity is on either side (entity_id or entity_foreign_id).</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layout panels for this entity (entity_id FK). For deletes, each panel’s child rows, tabs, and columns are transitively included.</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for this entity (entity_id FK).</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mapped to this entity (persona_entity_id FK).</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entity (entity_id FK).</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entity_prd work items scoped to this entity (entity_id FK).</w:t>
      </w:r>
    </w:p>
    <w:p>
      <w:pPr>
        <w:spacing w:after="16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if the entity’s primary_domain_id is changed, the previous owning domain is surfaced as affected.</w:t>
      </w:r>
    </w:p>
    <w:p>
      <w:pPr>
        <w:pStyle w:val="Heading3"/>
        <w:spacing w:after="120" w:before="240"/>
      </w:pPr>
      <w:r>
        <w:rPr>
          <w:rFonts w:ascii="Arial" w:cs="Arial" w:eastAsia="Arial" w:hAnsi="Arial"/>
          <w:b/>
          <w:bCs/>
          <w:color w:val="1F3864"/>
          <w:sz w:val="22"/>
          <w:szCs w:val="22"/>
        </w:rPr>
        <w:t xml:space="preserve">12.3.3 FieldOption Change</w:t>
      </w:r>
    </w:p>
    <w:p>
      <w:pPr>
        <w:spacing w:after="160"/>
      </w:pPr>
      <w:r>
        <w:rPr>
          <w:rFonts w:ascii="Arial" w:cs="Arial" w:eastAsia="Arial" w:hAnsi="Arial"/>
          <w:color w:val="000000"/>
          <w:sz w:val="22"/>
          <w:szCs w:val="22"/>
        </w:rPr>
        <w:t xml:space="preserve">A change to a FieldOption record (value, label, or deletion) triggers queries against:</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persona_field_value matches the option’s value and whose persona_field_id matches the option’s parent field. A renamed or deleted option may invalidate the persona mapping.</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whose dynamic_logic_value matches the option’s value and whose dynamic_logic_attribute matches the option’s parent field name. A renamed or deleted option may break visibility conditions.</w:t>
      </w:r>
    </w:p>
    <w:p>
      <w:pPr>
        <w:spacing w:after="16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fields whose default_value matches the option’s value on the same parent field. A renamed or deleted option may invalidate the default.</w:t>
      </w:r>
    </w:p>
    <w:p>
      <w:pPr>
        <w:pStyle w:val="Heading3"/>
        <w:spacing w:after="120" w:before="240"/>
      </w:pPr>
      <w:r>
        <w:rPr>
          <w:rFonts w:ascii="Arial" w:cs="Arial" w:eastAsia="Arial" w:hAnsi="Arial"/>
          <w:b/>
          <w:bCs/>
          <w:color w:val="1F3864"/>
          <w:sz w:val="22"/>
          <w:szCs w:val="22"/>
        </w:rPr>
        <w:t xml:space="preserve">12.3.4 Process Change</w:t>
      </w:r>
    </w:p>
    <w:p>
      <w:pPr>
        <w:spacing w:after="160"/>
      </w:pPr>
      <w:r>
        <w:rPr>
          <w:rFonts w:ascii="Arial" w:cs="Arial" w:eastAsia="Arial" w:hAnsi="Arial"/>
          <w:color w:val="000000"/>
          <w:sz w:val="22"/>
          <w:szCs w:val="22"/>
        </w:rPr>
        <w:t xml:space="preserve">A change to a Process record (name, code, description, triggers, completion criteria, domain assignment, or deletion) triggers queries against:</w:t>
      </w:r>
    </w:p>
    <w:p>
      <w:pPr>
        <w:spacing w:after="12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all steps belonging to this process (process_id FK). For deletes, each step is transitively traced through ProcessEntity and ProcessField at the step level. ProcessPersona references are traced at the process level only since the table does not record step-level associations.</w:t>
      </w:r>
    </w:p>
    <w:p>
      <w:pPr>
        <w:spacing w:after="120"/>
      </w:pPr>
      <w:r>
        <w:rPr>
          <w:rFonts w:ascii="Arial" w:cs="Arial" w:eastAsia="Arial" w:hAnsi="Arial"/>
          <w:b/>
          <w:bCs/>
          <w:color w:val="000000"/>
          <w:sz w:val="22"/>
          <w:szCs w:val="22"/>
        </w:rPr>
        <w:t xml:space="preserve">ProcessEntity, ProcessField, ProcessPersona — </w:t>
      </w:r>
      <w:r>
        <w:rPr>
          <w:rFonts w:ascii="Arial" w:cs="Arial" w:eastAsia="Arial" w:hAnsi="Arial"/>
          <w:color w:val="000000"/>
          <w:sz w:val="22"/>
          <w:szCs w:val="22"/>
        </w:rPr>
        <w:t xml:space="preserve">all cross-references for this process (process_id FK). These are direct references, not transitive — the cross-reference records themselves are the affected items.</w:t>
      </w:r>
    </w:p>
    <w:p>
      <w:pPr>
        <w:spacing w:after="120"/>
      </w:pPr>
      <w:r>
        <w:rPr>
          <w:rFonts w:ascii="Arial" w:cs="Arial" w:eastAsia="Arial" w:hAnsi="Arial"/>
          <w:b/>
          <w:bCs/>
          <w:color w:val="000000"/>
          <w:sz w:val="22"/>
          <w:szCs w:val="22"/>
        </w:rPr>
        <w:t xml:space="preserve">Requirement — </w:t>
      </w:r>
      <w:r>
        <w:rPr>
          <w:rFonts w:ascii="Arial" w:cs="Arial" w:eastAsia="Arial" w:hAnsi="Arial"/>
          <w:color w:val="000000"/>
          <w:sz w:val="22"/>
          <w:szCs w:val="22"/>
        </w:rPr>
        <w:t xml:space="preserve">all requirements belonging to this process (process_id FK). For deletes, each requirement is transitively traced per Section 12.3.8.</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process (process_id FK).</w:t>
      </w:r>
    </w:p>
    <w:p>
      <w:pPr>
        <w:spacing w:after="16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process_definition work items scoped to this process (process_id FK).</w:t>
      </w:r>
    </w:p>
    <w:p>
      <w:pPr>
        <w:pStyle w:val="Heading3"/>
        <w:spacing w:after="120" w:before="240"/>
      </w:pPr>
      <w:r>
        <w:rPr>
          <w:rFonts w:ascii="Arial" w:cs="Arial" w:eastAsia="Arial" w:hAnsi="Arial"/>
          <w:b/>
          <w:bCs/>
          <w:color w:val="1F3864"/>
          <w:sz w:val="22"/>
          <w:szCs w:val="22"/>
        </w:rPr>
        <w:t xml:space="preserve">12.3.5 Persona Change</w:t>
      </w:r>
    </w:p>
    <w:p>
      <w:pPr>
        <w:spacing w:after="160"/>
      </w:pPr>
      <w:r>
        <w:rPr>
          <w:rFonts w:ascii="Arial" w:cs="Arial" w:eastAsia="Arial" w:hAnsi="Arial"/>
          <w:color w:val="000000"/>
          <w:sz w:val="22"/>
          <w:szCs w:val="22"/>
        </w:rPr>
        <w:t xml:space="preserve">A change to a Persona record (name, code, description, entity/field mapping, or deletion) triggers queries against:</w:t>
      </w:r>
    </w:p>
    <w:p>
      <w:pPr>
        <w:spacing w:after="12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every process referencing this persona (persona_id FK).</w:t>
      </w:r>
    </w:p>
    <w:p>
      <w:pPr>
        <w:spacing w:after="16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steps where this persona is the performer (performer_persona_id FK).</w:t>
      </w:r>
    </w:p>
    <w:p>
      <w:pPr>
        <w:pStyle w:val="Heading3"/>
        <w:spacing w:after="120" w:before="240"/>
      </w:pPr>
      <w:r>
        <w:rPr>
          <w:rFonts w:ascii="Arial" w:cs="Arial" w:eastAsia="Arial" w:hAnsi="Arial"/>
          <w:b/>
          <w:bCs/>
          <w:color w:val="1F3864"/>
          <w:sz w:val="22"/>
          <w:szCs w:val="22"/>
        </w:rPr>
        <w:t xml:space="preserve">12.3.6 Relationship Change</w:t>
      </w:r>
    </w:p>
    <w:p>
      <w:pPr>
        <w:spacing w:after="160"/>
      </w:pPr>
      <w:r>
        <w:rPr>
          <w:rFonts w:ascii="Arial" w:cs="Arial" w:eastAsia="Arial" w:hAnsi="Arial"/>
          <w:color w:val="000000"/>
          <w:sz w:val="22"/>
          <w:szCs w:val="22"/>
        </w:rPr>
        <w:t xml:space="preserve">A change to a Relationship record (link type, link names, labels, or deletion) triggers queries against:</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on both entities involved in the relationship (entity_id and entity_foreign_id) that may display relationship-linked data.</w:t>
      </w:r>
    </w:p>
    <w:p>
      <w:pPr>
        <w:spacing w:after="16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the two entities connected by the relationship are surfaced as informational impacts (their definitions are not changed, but their relationship topology is).</w:t>
      </w:r>
    </w:p>
    <w:p>
      <w:pPr>
        <w:pStyle w:val="Heading3"/>
        <w:spacing w:after="120" w:before="240"/>
      </w:pPr>
      <w:r>
        <w:rPr>
          <w:rFonts w:ascii="Arial" w:cs="Arial" w:eastAsia="Arial" w:hAnsi="Arial"/>
          <w:b/>
          <w:bCs/>
          <w:color w:val="1F3864"/>
          <w:sz w:val="22"/>
          <w:szCs w:val="22"/>
        </w:rPr>
        <w:t xml:space="preserve">12.3.7 Domain Change</w:t>
      </w:r>
    </w:p>
    <w:p>
      <w:pPr>
        <w:spacing w:after="160"/>
      </w:pPr>
      <w:r>
        <w:rPr>
          <w:rFonts w:ascii="Arial" w:cs="Arial" w:eastAsia="Arial" w:hAnsi="Arial"/>
          <w:color w:val="000000"/>
          <w:sz w:val="22"/>
          <w:szCs w:val="22"/>
        </w:rPr>
        <w:t xml:space="preserve">A change to a Domain record (name, code, description, parent assignment, service flag, or deletion) triggers queries against:</w:t>
      </w:r>
    </w:p>
    <w:p>
      <w:pPr>
        <w:spacing w:after="120"/>
      </w:pPr>
      <w:r>
        <w:rPr>
          <w:rFonts w:ascii="Arial" w:cs="Arial" w:eastAsia="Arial" w:hAnsi="Arial"/>
          <w:b/>
          <w:bCs/>
          <w:color w:val="000000"/>
          <w:sz w:val="22"/>
          <w:szCs w:val="22"/>
        </w:rPr>
        <w:t xml:space="preserve">Process — </w:t>
      </w:r>
      <w:r>
        <w:rPr>
          <w:rFonts w:ascii="Arial" w:cs="Arial" w:eastAsia="Arial" w:hAnsi="Arial"/>
          <w:color w:val="000000"/>
          <w:sz w:val="22"/>
          <w:szCs w:val="22"/>
        </w:rPr>
        <w:t xml:space="preserve">all processes in this domain (domain_id FK). For deletes, each process is transitively traced per Section 12.3.4.</w:t>
      </w:r>
    </w:p>
    <w:p>
      <w:pPr>
        <w:spacing w:after="12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sub-domains whose parent_domain_id references this domain.</w:t>
      </w:r>
    </w:p>
    <w:p>
      <w:pPr>
        <w:spacing w:after="12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entities whose primary_domain_id references this domain.</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domain_overview, domain_reconciliation, and yaml_generation work items scoped to this domain (domain_id FK).</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domain (domain_id FK).</w:t>
      </w:r>
    </w:p>
    <w:p>
      <w:pPr>
        <w:pStyle w:val="Heading3"/>
        <w:spacing w:after="120" w:before="240"/>
      </w:pPr>
      <w:r>
        <w:rPr>
          <w:rFonts w:ascii="Arial" w:cs="Arial" w:eastAsia="Arial" w:hAnsi="Arial"/>
          <w:b/>
          <w:bCs/>
          <w:color w:val="1F3864"/>
          <w:sz w:val="22"/>
          <w:szCs w:val="22"/>
        </w:rPr>
        <w:t xml:space="preserve">12.3.8 Requirement Change</w:t>
      </w:r>
    </w:p>
    <w:p>
      <w:pPr>
        <w:spacing w:after="160"/>
      </w:pPr>
      <w:r>
        <w:rPr>
          <w:rFonts w:ascii="Arial" w:cs="Arial" w:eastAsia="Arial" w:hAnsi="Arial"/>
          <w:color w:val="000000"/>
          <w:sz w:val="22"/>
          <w:szCs w:val="22"/>
        </w:rPr>
        <w:t xml:space="preserve">A change to a Requirement record (description, priority, status, or deletion) triggers queries against:</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requirement (requirement_id FK).</w:t>
      </w:r>
    </w:p>
    <w:p>
      <w:pPr>
        <w:pStyle w:val="Heading3"/>
        <w:spacing w:after="120" w:before="240"/>
      </w:pPr>
      <w:r>
        <w:rPr>
          <w:rFonts w:ascii="Arial" w:cs="Arial" w:eastAsia="Arial" w:hAnsi="Arial"/>
          <w:b/>
          <w:bCs/>
          <w:color w:val="1F3864"/>
          <w:sz w:val="22"/>
          <w:szCs w:val="22"/>
        </w:rPr>
        <w:t xml:space="preserve">12.3.9 ProcessStep Change</w:t>
      </w:r>
    </w:p>
    <w:p>
      <w:pPr>
        <w:spacing w:after="160"/>
      </w:pPr>
      <w:r>
        <w:rPr>
          <w:rFonts w:ascii="Arial" w:cs="Arial" w:eastAsia="Arial" w:hAnsi="Arial"/>
          <w:color w:val="000000"/>
          <w:sz w:val="22"/>
          <w:szCs w:val="22"/>
        </w:rPr>
        <w:t xml:space="preserve">A change to a ProcessStep record (name, description, step_type, performer, sort_order,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cross-references at this step level (process_step_id FK).</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cross-references at this step level (process_step_id FK).</w:t>
      </w:r>
    </w:p>
    <w:p>
      <w:pPr>
        <w:spacing w:after="16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cross-references at this step level (process_step_id FK, if step-level persona references are recorded).</w:t>
      </w:r>
    </w:p>
    <w:p>
      <w:pPr>
        <w:pStyle w:val="Heading3"/>
        <w:spacing w:after="120" w:before="240"/>
      </w:pPr>
      <w:r>
        <w:rPr>
          <w:rFonts w:ascii="Arial" w:cs="Arial" w:eastAsia="Arial" w:hAnsi="Arial"/>
          <w:b/>
          <w:bCs/>
          <w:color w:val="1F3864"/>
          <w:sz w:val="22"/>
          <w:szCs w:val="22"/>
        </w:rPr>
        <w:t xml:space="preserve">12.3.10 Decision and OpenIssue Changes</w:t>
      </w:r>
    </w:p>
    <w:p>
      <w:pPr>
        <w:spacing w:after="160"/>
      </w:pPr>
      <w:r>
        <w:rPr>
          <w:rFonts w:ascii="Arial" w:cs="Arial" w:eastAsia="Arial" w:hAnsi="Arial"/>
          <w:color w:val="000000"/>
          <w:sz w:val="22"/>
          <w:szCs w:val="22"/>
        </w:rPr>
        <w:t xml:space="preserve">Changes to Decision or OpenIssue records do not trigger downstream cross-reference queries. These records are leaf nodes in the reference graph — nothing references them. Their changes are recorded in ChangeLog for audit purposes but produce no ChangeImpact records.</w:t>
      </w:r>
    </w:p>
    <w:p>
      <w:pPr>
        <w:pStyle w:val="Heading2"/>
        <w:spacing w:after="160" w:before="280"/>
      </w:pPr>
      <w:r>
        <w:rPr>
          <w:rFonts w:ascii="Arial" w:cs="Arial" w:eastAsia="Arial" w:hAnsi="Arial"/>
          <w:b/>
          <w:bCs/>
          <w:color w:val="1F3864"/>
          <w:sz w:val="24"/>
          <w:szCs w:val="24"/>
        </w:rPr>
        <w:t xml:space="preserve">12.4 ChangeImpact Record Creation</w:t>
      </w:r>
    </w:p>
    <w:p>
      <w:pPr>
        <w:spacing w:after="160"/>
      </w:pPr>
      <w:r>
        <w:rPr>
          <w:rFonts w:ascii="Arial" w:cs="Arial" w:eastAsia="Arial" w:hAnsi="Arial"/>
          <w:color w:val="000000"/>
          <w:sz w:val="22"/>
          <w:szCs w:val="22"/>
        </w:rPr>
        <w:t xml:space="preserve">For each affected record identified by the cross-reference query engine (Section 12.3), the engine creates one ChangeImpact record linked to the triggering ChangeLog entry. When a single change affects the same downstream record through multiple query paths, the engine creates one ChangeImpact record with a combined description rather than duplicates.</w:t>
      </w:r>
    </w:p>
    <w:p>
      <w:pPr>
        <w:pStyle w:val="Heading3"/>
        <w:spacing w:after="120" w:before="240"/>
      </w:pPr>
      <w:r>
        <w:rPr>
          <w:rFonts w:ascii="Arial" w:cs="Arial" w:eastAsia="Arial" w:hAnsi="Arial"/>
          <w:b/>
          <w:bCs/>
          <w:color w:val="1F3864"/>
          <w:sz w:val="22"/>
          <w:szCs w:val="22"/>
        </w:rPr>
        <w:t xml:space="preserve">12.4.1 Impact Description Format</w:t>
      </w:r>
    </w:p>
    <w:p>
      <w:pPr>
        <w:spacing w:after="160"/>
      </w:pPr>
      <w:r>
        <w:rPr>
          <w:rFonts w:ascii="Arial" w:cs="Arial" w:eastAsia="Arial" w:hAnsi="Arial"/>
          <w:color w:val="000000"/>
          <w:sz w:val="22"/>
          <w:szCs w:val="22"/>
        </w:rPr>
        <w:t xml:space="preserve">The impact_description field contains a structured, human-readable sentence identifying the affected record, the relationship to the changed record, and the nature of the concern. The format is:</w:t>
      </w:r>
    </w:p>
    <w:p>
      <w:pPr>
        <w:spacing w:after="160"/>
      </w:pPr>
      <w:r>
        <w:rPr>
          <w:rFonts w:ascii="Arial" w:cs="Arial" w:eastAsia="Arial" w:hAnsi="Arial"/>
          <w:color w:val="000000"/>
          <w:sz w:val="22"/>
          <w:szCs w:val="22"/>
        </w:rPr>
        <w:t xml:space="preserve">{Affected record type} ‘{name or identifier}’ {relationship to changed record} — {consequence of the change}.</w:t>
      </w:r>
    </w:p>
    <w:p>
      <w:pPr>
        <w:spacing w:after="160"/>
      </w:pPr>
      <w:r>
        <w:rPr>
          <w:rFonts w:ascii="Arial" w:cs="Arial" w:eastAsia="Arial" w:hAnsi="Arial"/>
          <w:color w:val="000000"/>
          <w:sz w:val="22"/>
          <w:szCs w:val="22"/>
        </w:rPr>
        <w:t xml:space="preserve">Examples:</w:t>
      </w:r>
    </w:p>
    <w:p>
      <w:pPr>
        <w:spacing w:after="120"/>
      </w:pPr>
      <w:r>
        <w:rPr>
          <w:rFonts w:ascii="Arial" w:cs="Arial" w:eastAsia="Arial" w:hAnsi="Arial"/>
          <w:color w:val="000000"/>
          <w:sz w:val="22"/>
          <w:szCs w:val="22"/>
        </w:rPr>
        <w:t xml:space="preserve">“Process ‘Mentor Onboarding (MR-ONBOARD)’ step ‘Verify Training Completion’ uses field ‘trainingCompleted’ with usage ‘evaluated’ — field type change may affect evaluation logic.”</w:t>
      </w:r>
    </w:p>
    <w:p>
      <w:pPr>
        <w:spacing w:after="120"/>
      </w:pPr>
      <w:r>
        <w:rPr>
          <w:rFonts w:ascii="Arial" w:cs="Arial" w:eastAsia="Arial" w:hAnsi="Arial"/>
          <w:color w:val="000000"/>
          <w:sz w:val="22"/>
          <w:szCs w:val="22"/>
        </w:rPr>
        <w:t xml:space="preserve">“Layout row on panel ‘Mentor Details’ displays field ‘mentorStatus’ in cell 1 — field deletion will orphan this layout cell.”</w:t>
      </w:r>
    </w:p>
    <w:p>
      <w:pPr>
        <w:spacing w:after="120"/>
      </w:pPr>
      <w:r>
        <w:rPr>
          <w:rFonts w:ascii="Arial" w:cs="Arial" w:eastAsia="Arial" w:hAnsi="Arial"/>
          <w:color w:val="000000"/>
          <w:sz w:val="22"/>
          <w:szCs w:val="22"/>
        </w:rPr>
        <w:t xml:space="preserve">“Persona ‘Volunteer Mentor (MENTOR)’ is discriminated by field ‘contactType’ option ‘Mentor’ — option value rename will invalidate persona mapping.”</w:t>
      </w:r>
    </w:p>
    <w:p>
      <w:pPr>
        <w:spacing w:after="160"/>
      </w:pPr>
      <w:r>
        <w:rPr>
          <w:rFonts w:ascii="Arial" w:cs="Arial" w:eastAsia="Arial" w:hAnsi="Arial"/>
          <w:color w:val="000000"/>
          <w:sz w:val="22"/>
          <w:szCs w:val="22"/>
        </w:rPr>
        <w:t xml:space="preserve">“Decision ‘MR-MANAGE-DEC-003’ is scoped to field ‘duesPaidThrough’ — field modification noted for awareness.”</w:t>
      </w:r>
    </w:p>
    <w:p>
      <w:pPr>
        <w:spacing w:after="160"/>
      </w:pPr>
      <w:r>
        <w:rPr>
          <w:rFonts w:ascii="Arial" w:cs="Arial" w:eastAsia="Arial" w:hAnsi="Arial"/>
          <w:color w:val="000000"/>
          <w:sz w:val="22"/>
          <w:szCs w:val="22"/>
        </w:rPr>
        <w:t xml:space="preserve">When step-level granularity is available, the description includes the step name. When only process-level cross-references exist, the description references the process without a step.</w:t>
      </w:r>
    </w:p>
    <w:p>
      <w:pPr>
        <w:pStyle w:val="Heading3"/>
        <w:spacing w:after="120" w:before="240"/>
      </w:pPr>
      <w:r>
        <w:rPr>
          <w:rFonts w:ascii="Arial" w:cs="Arial" w:eastAsia="Arial" w:hAnsi="Arial"/>
          <w:b/>
          <w:bCs/>
          <w:color w:val="1F3864"/>
          <w:sz w:val="22"/>
          <w:szCs w:val="22"/>
        </w:rPr>
        <w:t xml:space="preserve">12.4.2 Review Determination</w:t>
      </w:r>
    </w:p>
    <w:p>
      <w:pPr>
        <w:spacing w:after="160"/>
      </w:pPr>
      <w:r>
        <w:rPr>
          <w:rFonts w:ascii="Arial" w:cs="Arial" w:eastAsia="Arial" w:hAnsi="Arial"/>
          <w:color w:val="000000"/>
          <w:sz w:val="22"/>
          <w:szCs w:val="22"/>
        </w:rPr>
        <w:t xml:space="preserve">The engine sets requires_review based on whether the affected record may need content revision as a result of the change.</w:t>
      </w:r>
    </w:p>
    <w:p>
      <w:pPr>
        <w:spacing w:after="160"/>
      </w:pPr>
      <w:r>
        <w:rPr>
          <w:rFonts w:ascii="Arial" w:cs="Arial" w:eastAsia="Arial" w:hAnsi="Arial"/>
          <w:b/>
          <w:bCs/>
          <w:color w:val="000000"/>
          <w:sz w:val="22"/>
          <w:szCs w:val="22"/>
        </w:rPr>
        <w:t xml:space="preserve">requires_review = TRUE </w:t>
      </w:r>
      <w:r>
        <w:rPr>
          <w:rFonts w:ascii="Arial" w:cs="Arial" w:eastAsia="Arial" w:hAnsi="Arial"/>
          <w:color w:val="000000"/>
          <w:sz w:val="22"/>
          <w:szCs w:val="22"/>
        </w:rPr>
        <w:t xml:space="preserve">for impacts where the affected record may need modification:</w:t>
      </w:r>
    </w:p>
    <w:p>
      <w:pPr>
        <w:spacing w:after="120"/>
      </w:pPr>
      <w:r>
        <w:rPr>
          <w:rFonts w:ascii="Arial" w:cs="Arial" w:eastAsia="Arial" w:hAnsi="Arial"/>
          <w:b/>
          <w:bCs/>
          <w:color w:val="000000"/>
          <w:sz w:val="22"/>
          <w:szCs w:val="22"/>
        </w:rPr>
        <w:t xml:space="preserve">Cross-reference impacts — </w:t>
      </w:r>
      <w:r>
        <w:rPr>
          <w:rFonts w:ascii="Arial" w:cs="Arial" w:eastAsia="Arial" w:hAnsi="Arial"/>
          <w:color w:val="000000"/>
          <w:sz w:val="22"/>
          <w:szCs w:val="22"/>
        </w:rPr>
        <w:t xml:space="preserve">a process, step, or persona references the changed record through ProcessEntity, ProcessField, or ProcessPersona. The process document or its underlying data may need revision to reflect the change.</w:t>
      </w:r>
    </w:p>
    <w:p>
      <w:pPr>
        <w:spacing w:after="120"/>
      </w:pPr>
      <w:r>
        <w:rPr>
          <w:rFonts w:ascii="Arial" w:cs="Arial" w:eastAsia="Arial" w:hAnsi="Arial"/>
          <w:b/>
          <w:bCs/>
          <w:color w:val="000000"/>
          <w:sz w:val="22"/>
          <w:szCs w:val="22"/>
        </w:rPr>
        <w:t xml:space="preserve">Layout impacts — </w:t>
      </w:r>
      <w:r>
        <w:rPr>
          <w:rFonts w:ascii="Arial" w:cs="Arial" w:eastAsia="Arial" w:hAnsi="Arial"/>
          <w:color w:val="000000"/>
          <w:sz w:val="22"/>
          <w:szCs w:val="22"/>
        </w:rPr>
        <w:t xml:space="preserve">a LayoutRow, LayoutPanel, LayoutTab, or ListColumn displays or depends on the changed record. The layout definition may need adjustment.</w:t>
      </w:r>
    </w:p>
    <w:p>
      <w:pPr>
        <w:spacing w:after="120"/>
      </w:pPr>
      <w:r>
        <w:rPr>
          <w:rFonts w:ascii="Arial" w:cs="Arial" w:eastAsia="Arial" w:hAnsi="Arial"/>
          <w:b/>
          <w:bCs/>
          <w:color w:val="000000"/>
          <w:sz w:val="22"/>
          <w:szCs w:val="22"/>
        </w:rPr>
        <w:t xml:space="preserve">Relationship impacts — </w:t>
      </w:r>
      <w:r>
        <w:rPr>
          <w:rFonts w:ascii="Arial" w:cs="Arial" w:eastAsia="Arial" w:hAnsi="Arial"/>
          <w:color w:val="000000"/>
          <w:sz w:val="22"/>
          <w:szCs w:val="22"/>
        </w:rPr>
        <w:t xml:space="preserve">a Relationship record connects to a modified or deleted entity. The relationship definition may need revision.</w:t>
      </w:r>
    </w:p>
    <w:p>
      <w:pPr>
        <w:spacing w:after="120"/>
      </w:pPr>
      <w:r>
        <w:rPr>
          <w:rFonts w:ascii="Arial" w:cs="Arial" w:eastAsia="Arial" w:hAnsi="Arial"/>
          <w:b/>
          <w:bCs/>
          <w:color w:val="000000"/>
          <w:sz w:val="22"/>
          <w:szCs w:val="22"/>
        </w:rPr>
        <w:t xml:space="preserve">Persona mapping impacts — </w:t>
      </w:r>
      <w:r>
        <w:rPr>
          <w:rFonts w:ascii="Arial" w:cs="Arial" w:eastAsia="Arial" w:hAnsi="Arial"/>
          <w:color w:val="000000"/>
          <w:sz w:val="22"/>
          <w:szCs w:val="22"/>
        </w:rPr>
        <w:t xml:space="preserve">a Persona record’s discriminator field or value is affected. The persona definition may need correction.</w:t>
      </w:r>
    </w:p>
    <w:p>
      <w:pPr>
        <w:spacing w:after="120"/>
      </w:pPr>
      <w:r>
        <w:rPr>
          <w:rFonts w:ascii="Arial" w:cs="Arial" w:eastAsia="Arial" w:hAnsi="Arial"/>
          <w:b/>
          <w:bCs/>
          <w:color w:val="000000"/>
          <w:sz w:val="22"/>
          <w:szCs w:val="22"/>
        </w:rPr>
        <w:t xml:space="preserve">Work item impacts — </w:t>
      </w:r>
      <w:r>
        <w:rPr>
          <w:rFonts w:ascii="Arial" w:cs="Arial" w:eastAsia="Arial" w:hAnsi="Arial"/>
          <w:color w:val="000000"/>
          <w:sz w:val="22"/>
          <w:szCs w:val="22"/>
        </w:rPr>
        <w:t xml:space="preserve">a WorkItem scoped to the changed record may need to be reopened for revision.</w:t>
      </w:r>
    </w:p>
    <w:p>
      <w:pPr>
        <w:spacing w:after="160"/>
      </w:pPr>
      <w:r>
        <w:rPr>
          <w:rFonts w:ascii="Arial" w:cs="Arial" w:eastAsia="Arial" w:hAnsi="Arial"/>
          <w:b/>
          <w:bCs/>
          <w:color w:val="000000"/>
          <w:sz w:val="22"/>
          <w:szCs w:val="22"/>
        </w:rPr>
        <w:t xml:space="preserve">Transitive impacts — </w:t>
      </w:r>
      <w:r>
        <w:rPr>
          <w:rFonts w:ascii="Arial" w:cs="Arial" w:eastAsia="Arial" w:hAnsi="Arial"/>
          <w:color w:val="000000"/>
          <w:sz w:val="22"/>
          <w:szCs w:val="22"/>
        </w:rPr>
        <w:t xml:space="preserve">any record surfaced through transitive delete tracing (Section 12.3) inherits requires_review = TRUE, because a cascading delete has structural consequences.</w:t>
      </w:r>
    </w:p>
    <w:p>
      <w:pPr>
        <w:spacing w:after="160"/>
      </w:pPr>
      <w:r>
        <w:rPr>
          <w:rFonts w:ascii="Arial" w:cs="Arial" w:eastAsia="Arial" w:hAnsi="Arial"/>
          <w:b/>
          <w:bCs/>
          <w:color w:val="000000"/>
          <w:sz w:val="22"/>
          <w:szCs w:val="22"/>
        </w:rPr>
        <w:t xml:space="preserve">requires_review = FALSE </w:t>
      </w:r>
      <w:r>
        <w:rPr>
          <w:rFonts w:ascii="Arial" w:cs="Arial" w:eastAsia="Arial" w:hAnsi="Arial"/>
          <w:color w:val="000000"/>
          <w:sz w:val="22"/>
          <w:szCs w:val="22"/>
        </w:rPr>
        <w:t xml:space="preserve">for purely informational impacts where awareness is sufficient:</w:t>
      </w:r>
    </w:p>
    <w:p>
      <w:pPr>
        <w:spacing w:after="120"/>
      </w:pPr>
      <w:r>
        <w:rPr>
          <w:rFonts w:ascii="Arial" w:cs="Arial" w:eastAsia="Arial" w:hAnsi="Arial"/>
          <w:b/>
          <w:bCs/>
          <w:color w:val="000000"/>
          <w:sz w:val="22"/>
          <w:szCs w:val="22"/>
        </w:rPr>
        <w:t xml:space="preserve">Decision and OpenIssue scope references — </w:t>
      </w:r>
      <w:r>
        <w:rPr>
          <w:rFonts w:ascii="Arial" w:cs="Arial" w:eastAsia="Arial" w:hAnsi="Arial"/>
          <w:color w:val="000000"/>
          <w:sz w:val="22"/>
          <w:szCs w:val="22"/>
        </w:rPr>
        <w:t xml:space="preserve">a Decision or OpenIssue is scoped to the changed record. The decision or issue text does not need updating solely because the scoped record changed; the impact is surfaced for awareness.</w:t>
      </w:r>
    </w:p>
    <w:p>
      <w:pPr>
        <w:spacing w:after="160"/>
      </w:pPr>
      <w:r>
        <w:rPr>
          <w:rFonts w:ascii="Arial" w:cs="Arial" w:eastAsia="Arial" w:hAnsi="Arial"/>
          <w:b/>
          <w:bCs/>
          <w:color w:val="000000"/>
          <w:sz w:val="22"/>
          <w:szCs w:val="22"/>
        </w:rPr>
        <w:t xml:space="preserve">Entity informational references from relationship changes — </w:t>
      </w:r>
      <w:r>
        <w:rPr>
          <w:rFonts w:ascii="Arial" w:cs="Arial" w:eastAsia="Arial" w:hAnsi="Arial"/>
          <w:color w:val="000000"/>
          <w:sz w:val="22"/>
          <w:szCs w:val="22"/>
        </w:rPr>
        <w:t xml:space="preserve">when a Relationship is modified, the two connected entities are surfaced as informational impacts. The entity definitions themselves are not affected.</w:t>
      </w:r>
    </w:p>
    <w:p>
      <w:pPr>
        <w:pStyle w:val="Heading3"/>
        <w:spacing w:after="120" w:before="240"/>
      </w:pPr>
      <w:r>
        <w:rPr>
          <w:rFonts w:ascii="Arial" w:cs="Arial" w:eastAsia="Arial" w:hAnsi="Arial"/>
          <w:b/>
          <w:bCs/>
          <w:color w:val="1F3864"/>
          <w:sz w:val="22"/>
          <w:szCs w:val="22"/>
        </w:rPr>
        <w:t xml:space="preserve">12.4.3 Batch Deduplication</w:t>
      </w:r>
    </w:p>
    <w:p>
      <w:pPr>
        <w:spacing w:after="160"/>
      </w:pPr>
      <w:r>
        <w:rPr>
          <w:rFonts w:ascii="Arial" w:cs="Arial" w:eastAsia="Arial" w:hAnsi="Arial"/>
          <w:color w:val="000000"/>
          <w:sz w:val="22"/>
          <w:szCs w:val="22"/>
        </w:rPr>
        <w:t xml:space="preserve">An import transaction may produce multiple ChangeLog entries that affect the same downstream record. For example, two field changes in the same import may both affect the same process through ProcessField. The engine deduplicates by (affected_table, affected_record_id) across all ChangeLog entries in the same transaction. Each unique affected record appears once in the ChangeImpact results. The change_log_id on the ChangeImpact record references the first ChangeLog entry that surfaced this impact. The impact_description aggregates all relevant changes — for example, “Process ‘Client Intake (MN-INTAKE)’ uses fields ‘clientStatus’ (type changed) and ‘intakeDate’ (deleted) — process document may need revision.”</w:t>
      </w:r>
    </w:p>
    <w:p>
      <w:pPr>
        <w:pStyle w:val="Heading2"/>
        <w:spacing w:after="160" w:before="280"/>
      </w:pPr>
      <w:r>
        <w:rPr>
          <w:rFonts w:ascii="Arial" w:cs="Arial" w:eastAsia="Arial" w:hAnsi="Arial"/>
          <w:b/>
          <w:bCs/>
          <w:color w:val="1F3864"/>
          <w:sz w:val="24"/>
          <w:szCs w:val="24"/>
        </w:rPr>
        <w:t xml:space="preserve">12.5 Pre-Commit Analysis for Direct Edits</w:t>
      </w:r>
    </w:p>
    <w:p>
      <w:pPr>
        <w:spacing w:after="160"/>
      </w:pPr>
      <w:r>
        <w:rPr>
          <w:rFonts w:ascii="Arial" w:cs="Arial" w:eastAsia="Arial" w:hAnsi="Arial"/>
          <w:color w:val="000000"/>
          <w:sz w:val="22"/>
          <w:szCs w:val="22"/>
        </w:rPr>
        <w:t xml:space="preserve">When the administrator modifies or deletes a record outside of the import pipeline, the engine runs impact analysis before the change is committed. This ensures the administrator sees the full downstream blast radius and can cancel if the scope of the change is larger than expected.</w:t>
      </w:r>
    </w:p>
    <w:p>
      <w:pPr>
        <w:pStyle w:val="Heading3"/>
        <w:spacing w:after="120" w:before="240"/>
      </w:pPr>
      <w:r>
        <w:rPr>
          <w:rFonts w:ascii="Arial" w:cs="Arial" w:eastAsia="Arial" w:hAnsi="Arial"/>
          <w:b/>
          <w:bCs/>
          <w:color w:val="1F3864"/>
          <w:sz w:val="22"/>
          <w:szCs w:val="22"/>
        </w:rPr>
        <w:t xml:space="preserve">12.5.1 Edit Flow</w:t>
      </w:r>
    </w:p>
    <w:p>
      <w:pPr>
        <w:spacing w:after="160"/>
      </w:pPr>
      <w:r>
        <w:rPr>
          <w:rFonts w:ascii="Arial" w:cs="Arial" w:eastAsia="Arial" w:hAnsi="Arial"/>
          <w:color w:val="000000"/>
          <w:sz w:val="22"/>
          <w:szCs w:val="22"/>
        </w:rPr>
        <w:t xml:space="preserve">The administrator opens a record in the UI, modifies one or more fields, and initiates a save. The engine intercepts the save and executes the following sequence:</w:t>
      </w:r>
    </w:p>
    <w:p>
      <w:pPr>
        <w:spacing w:after="120"/>
      </w:pPr>
      <w:r>
        <w:rPr>
          <w:rFonts w:ascii="Arial" w:cs="Arial" w:eastAsia="Arial" w:hAnsi="Arial"/>
          <w:b/>
          <w:bCs/>
          <w:color w:val="000000"/>
          <w:sz w:val="22"/>
          <w:szCs w:val="22"/>
        </w:rPr>
        <w:t xml:space="preserve">1. Construct proposed changes. </w:t>
      </w:r>
      <w:r>
        <w:rPr>
          <w:rFonts w:ascii="Arial" w:cs="Arial" w:eastAsia="Arial" w:hAnsi="Arial"/>
          <w:color w:val="000000"/>
          <w:sz w:val="22"/>
          <w:szCs w:val="22"/>
        </w:rPr>
        <w:t xml:space="preserve">The engine builds a set of proposed ChangeLog entries — one per modified field — capturing table_name, record_id, change_type (update or delete), field_name, old_value, and new_value. These entries are not persisted.</w:t>
      </w:r>
    </w:p>
    <w:p>
      <w:pPr>
        <w:spacing w:after="120"/>
      </w:pPr>
      <w:r>
        <w:rPr>
          <w:rFonts w:ascii="Arial" w:cs="Arial" w:eastAsia="Arial" w:hAnsi="Arial"/>
          <w:b/>
          <w:bCs/>
          <w:color w:val="000000"/>
          <w:sz w:val="22"/>
          <w:szCs w:val="22"/>
        </w:rPr>
        <w:t xml:space="preserve">2. Run cross-reference queries. </w:t>
      </w:r>
      <w:r>
        <w:rPr>
          <w:rFonts w:ascii="Arial" w:cs="Arial" w:eastAsia="Arial" w:hAnsi="Arial"/>
          <w:color w:val="000000"/>
          <w:sz w:val="22"/>
          <w:szCs w:val="22"/>
        </w:rPr>
        <w:t xml:space="preserve">The engine traces downstream effects using the query paths defined in Section 12.3, operating against the current database state. For updates, the engine evaluates which query paths are relevant based on which fields changed — a field label change traces different paths than a field type change. For deletes, transitive tracing is enabled.</w:t>
      </w:r>
    </w:p>
    <w:p>
      <w:pPr>
        <w:spacing w:after="120"/>
      </w:pPr>
      <w:r>
        <w:rPr>
          <w:rFonts w:ascii="Arial" w:cs="Arial" w:eastAsia="Arial" w:hAnsi="Arial"/>
          <w:b/>
          <w:bCs/>
          <w:color w:val="000000"/>
          <w:sz w:val="22"/>
          <w:szCs w:val="22"/>
        </w:rPr>
        <w:t xml:space="preserve">3. Evaluate impact set. </w:t>
      </w:r>
      <w:r>
        <w:rPr>
          <w:rFonts w:ascii="Arial" w:cs="Arial" w:eastAsia="Arial" w:hAnsi="Arial"/>
          <w:color w:val="000000"/>
          <w:sz w:val="22"/>
          <w:szCs w:val="22"/>
        </w:rPr>
        <w:t xml:space="preserve">If the impact set is empty (no downstream records are affected), the change proceeds to step 5 with rationale optional. If the impact set is non-empty, the engine proceeds to step 4.</w:t>
      </w:r>
    </w:p>
    <w:p>
      <w:pPr>
        <w:spacing w:after="120"/>
      </w:pPr>
      <w:r>
        <w:rPr>
          <w:rFonts w:ascii="Arial" w:cs="Arial" w:eastAsia="Arial" w:hAnsi="Arial"/>
          <w:b/>
          <w:bCs/>
          <w:color w:val="000000"/>
          <w:sz w:val="22"/>
          <w:szCs w:val="22"/>
        </w:rPr>
        <w:t xml:space="preserve">4. Present impact and require confirmation. </w:t>
      </w:r>
      <w:r>
        <w:rPr>
          <w:rFonts w:ascii="Arial" w:cs="Arial" w:eastAsia="Arial" w:hAnsi="Arial"/>
          <w:color w:val="000000"/>
          <w:sz w:val="22"/>
          <w:szCs w:val="22"/>
        </w:rPr>
        <w:t xml:space="preserve">The engine presents the impact set to the administrator using the same presentation format described in Section 12.6. The administrator must provide a rationale describing why the change is being made and then confirm or cancel. If the administrator cancels, no data is written and the edit is discarded.</w:t>
      </w:r>
    </w:p>
    <w:p>
      <w:pPr>
        <w:spacing w:after="160"/>
      </w:pPr>
      <w:r>
        <w:rPr>
          <w:rFonts w:ascii="Arial" w:cs="Arial" w:eastAsia="Arial" w:hAnsi="Arial"/>
          <w:b/>
          <w:bCs/>
          <w:color w:val="000000"/>
          <w:sz w:val="22"/>
          <w:szCs w:val="22"/>
        </w:rPr>
        <w:t xml:space="preserve">5. Commit. </w:t>
      </w:r>
      <w:r>
        <w:rPr>
          <w:rFonts w:ascii="Arial" w:cs="Arial" w:eastAsia="Arial" w:hAnsi="Arial"/>
          <w:color w:val="000000"/>
          <w:sz w:val="22"/>
          <w:szCs w:val="22"/>
        </w:rPr>
        <w:t xml:space="preserve">On confirmation, the engine writes the data change, the ChangeLog entries, and the ChangeImpact records in a single database transaction. The ChangeLog entries have session_id set to null (no AI session) and rationale set to the administrator-provided text. All ChangeLog entries from a single save operation share the same rationale.</w:t>
      </w:r>
    </w:p>
    <w:p>
      <w:pPr>
        <w:pStyle w:val="Heading3"/>
        <w:spacing w:after="120" w:before="240"/>
      </w:pPr>
      <w:r>
        <w:rPr>
          <w:rFonts w:ascii="Arial" w:cs="Arial" w:eastAsia="Arial" w:hAnsi="Arial"/>
          <w:b/>
          <w:bCs/>
          <w:color w:val="1F3864"/>
          <w:sz w:val="22"/>
          <w:szCs w:val="22"/>
        </w:rPr>
        <w:t xml:space="preserve">12.5.2 Delete Flow</w:t>
      </w:r>
    </w:p>
    <w:p>
      <w:pPr>
        <w:spacing w:after="160"/>
      </w:pPr>
      <w:r>
        <w:rPr>
          <w:rFonts w:ascii="Arial" w:cs="Arial" w:eastAsia="Arial" w:hAnsi="Arial"/>
          <w:color w:val="000000"/>
          <w:sz w:val="22"/>
          <w:szCs w:val="22"/>
        </w:rPr>
        <w:t xml:space="preserve">When the administrator deletes a record, the engine follows the same five-step sequence with change_type set to “delete” on the proposed ChangeLog entry. Transitive tracing is always enabled for deletes (Section 12.3). The impact set for a delete is typically larger than for an update because transitive tracing surfaces the entire downstream reference tree.</w:t>
      </w:r>
    </w:p>
    <w:p>
      <w:pPr>
        <w:spacing w:after="160"/>
      </w:pPr>
      <w:r>
        <w:rPr>
          <w:rFonts w:ascii="Arial" w:cs="Arial" w:eastAsia="Arial" w:hAnsi="Arial"/>
          <w:color w:val="000000"/>
          <w:sz w:val="22"/>
          <w:szCs w:val="22"/>
        </w:rPr>
        <w:t xml:space="preserve">The engine does not automatically delete downstream records. It surfaces them as impacts. If a field is deleted, the ProcessField cross-references, LayoutRow cells, and ListColumn entries that point to it become orphaned — the administrator must address these as part of the impact review. The application may enforce referential integrity by preventing the delete until the administrator has resolved orphaned references, but this is a UI concern deferred to Section 14.</w:t>
      </w:r>
    </w:p>
    <w:p>
      <w:pPr>
        <w:pStyle w:val="Heading3"/>
        <w:spacing w:after="120" w:before="240"/>
      </w:pPr>
      <w:r>
        <w:rPr>
          <w:rFonts w:ascii="Arial" w:cs="Arial" w:eastAsia="Arial" w:hAnsi="Arial"/>
          <w:b/>
          <w:bCs/>
          <w:color w:val="1F3864"/>
          <w:sz w:val="22"/>
          <w:szCs w:val="22"/>
        </w:rPr>
        <w:t xml:space="preserve">12.5.3 Rationale Requirement</w:t>
      </w:r>
    </w:p>
    <w:p>
      <w:pPr>
        <w:spacing w:after="160"/>
      </w:pPr>
      <w:r>
        <w:rPr>
          <w:rFonts w:ascii="Arial" w:cs="Arial" w:eastAsia="Arial" w:hAnsi="Arial"/>
          <w:color w:val="000000"/>
          <w:sz w:val="22"/>
          <w:szCs w:val="22"/>
        </w:rPr>
        <w:t xml:space="preserve">The rationale is required when the impact set is non-empty — the administrator must explain why they are making a change that affects downstream records. When the impact set is empty, the rationale is optional. In both cases, the rationale is stored on all ChangeLog entries produced by the save operation, providing a single coherent explanation for the edit.</w:t>
      </w:r>
    </w:p>
    <w:p>
      <w:pPr>
        <w:pStyle w:val="Heading2"/>
        <w:spacing w:after="160" w:before="280"/>
      </w:pPr>
      <w:r>
        <w:rPr>
          <w:rFonts w:ascii="Arial" w:cs="Arial" w:eastAsia="Arial" w:hAnsi="Arial"/>
          <w:b/>
          <w:bCs/>
          <w:color w:val="1F3864"/>
          <w:sz w:val="24"/>
          <w:szCs w:val="24"/>
        </w:rPr>
        <w:t xml:space="preserve">12.6 Impact Presentation</w:t>
      </w:r>
    </w:p>
    <w:p>
      <w:pPr>
        <w:spacing w:after="160"/>
      </w:pPr>
      <w:r>
        <w:rPr>
          <w:rFonts w:ascii="Arial" w:cs="Arial" w:eastAsia="Arial" w:hAnsi="Arial"/>
          <w:color w:val="000000"/>
          <w:sz w:val="22"/>
          <w:szCs w:val="22"/>
        </w:rPr>
        <w:t xml:space="preserve">The engine presents impact results to the administrator in a consistent format used for both post-commit review (after imports) and pre-commit confirmation (before direct edits). The presentation provides enough context for the administrator to assess each impact and decide whether action is needed.</w:t>
      </w:r>
    </w:p>
    <w:p>
      <w:pPr>
        <w:pStyle w:val="Heading3"/>
        <w:spacing w:after="120" w:before="240"/>
      </w:pPr>
      <w:r>
        <w:rPr>
          <w:rFonts w:ascii="Arial" w:cs="Arial" w:eastAsia="Arial" w:hAnsi="Arial"/>
          <w:b/>
          <w:bCs/>
          <w:color w:val="1F3864"/>
          <w:sz w:val="22"/>
          <w:szCs w:val="22"/>
        </w:rPr>
        <w:t xml:space="preserve">12.6.1 Grouping</w:t>
      </w:r>
    </w:p>
    <w:p>
      <w:pPr>
        <w:spacing w:after="160"/>
      </w:pPr>
      <w:r>
        <w:rPr>
          <w:rFonts w:ascii="Arial" w:cs="Arial" w:eastAsia="Arial" w:hAnsi="Arial"/>
          <w:color w:val="000000"/>
          <w:sz w:val="22"/>
          <w:szCs w:val="22"/>
        </w:rPr>
        <w:t xml:space="preserve">Impact results are grouped by affected table, then by record within each table. This organization matches how the administrator reasons about the data — processes, layouts, personas, and work items are distinct concerns addressed through different parts of the application.</w:t>
      </w:r>
    </w:p>
    <w:p>
      <w:pPr>
        <w:spacing w:after="160"/>
      </w:pPr>
      <w:r>
        <w:rPr>
          <w:rFonts w:ascii="Arial" w:cs="Arial" w:eastAsia="Arial" w:hAnsi="Arial"/>
          <w:color w:val="000000"/>
          <w:sz w:val="22"/>
          <w:szCs w:val="22"/>
        </w:rPr>
        <w:t xml:space="preserve">Within each table group, impacts are split into two sections:</w:t>
      </w:r>
    </w:p>
    <w:p>
      <w:pPr>
        <w:spacing w:after="120"/>
      </w:pPr>
      <w:r>
        <w:rPr>
          <w:rFonts w:ascii="Arial" w:cs="Arial" w:eastAsia="Arial" w:hAnsi="Arial"/>
          <w:b/>
          <w:bCs/>
          <w:color w:val="000000"/>
          <w:sz w:val="22"/>
          <w:szCs w:val="22"/>
        </w:rPr>
        <w:t xml:space="preserve">Requires review — </w:t>
      </w:r>
      <w:r>
        <w:rPr>
          <w:rFonts w:ascii="Arial" w:cs="Arial" w:eastAsia="Arial" w:hAnsi="Arial"/>
          <w:color w:val="000000"/>
          <w:sz w:val="22"/>
          <w:szCs w:val="22"/>
        </w:rPr>
        <w:t xml:space="preserve">impacts where requires_review is TRUE. These appear first within the group, as they represent records that may need content revision.</w:t>
      </w:r>
    </w:p>
    <w:p>
      <w:pPr>
        <w:spacing w:after="160"/>
      </w:pPr>
      <w:r>
        <w:rPr>
          <w:rFonts w:ascii="Arial" w:cs="Arial" w:eastAsia="Arial" w:hAnsi="Arial"/>
          <w:b/>
          <w:bCs/>
          <w:color w:val="000000"/>
          <w:sz w:val="22"/>
          <w:szCs w:val="22"/>
        </w:rPr>
        <w:t xml:space="preserve">Informational — </w:t>
      </w:r>
      <w:r>
        <w:rPr>
          <w:rFonts w:ascii="Arial" w:cs="Arial" w:eastAsia="Arial" w:hAnsi="Arial"/>
          <w:color w:val="000000"/>
          <w:sz w:val="22"/>
          <w:szCs w:val="22"/>
        </w:rPr>
        <w:t xml:space="preserve">impacts where requires_review is FALSE. These appear below the review items and are presented in a visually subdued style to distinguish them from actionable items.</w:t>
      </w:r>
    </w:p>
    <w:p>
      <w:pPr>
        <w:pStyle w:val="Heading3"/>
        <w:spacing w:after="120" w:before="240"/>
      </w:pPr>
      <w:r>
        <w:rPr>
          <w:rFonts w:ascii="Arial" w:cs="Arial" w:eastAsia="Arial" w:hAnsi="Arial"/>
          <w:b/>
          <w:bCs/>
          <w:color w:val="1F3864"/>
          <w:sz w:val="22"/>
          <w:szCs w:val="22"/>
        </w:rPr>
        <w:t xml:space="preserve">12.6.2 Impact Row Content</w:t>
      </w:r>
    </w:p>
    <w:p>
      <w:pPr>
        <w:spacing w:after="160"/>
      </w:pPr>
      <w:r>
        <w:rPr>
          <w:rFonts w:ascii="Arial" w:cs="Arial" w:eastAsia="Arial" w:hAnsi="Arial"/>
          <w:color w:val="000000"/>
          <w:sz w:val="22"/>
          <w:szCs w:val="22"/>
        </w:rPr>
        <w:t xml:space="preserve">Each impact row displays:</w:t>
      </w:r>
    </w:p>
    <w:p>
      <w:pPr>
        <w:spacing w:after="120"/>
      </w:pPr>
      <w:r>
        <w:rPr>
          <w:rFonts w:ascii="Arial" w:cs="Arial" w:eastAsia="Arial" w:hAnsi="Arial"/>
          <w:b/>
          <w:bCs/>
          <w:color w:val="000000"/>
          <w:sz w:val="22"/>
          <w:szCs w:val="22"/>
        </w:rPr>
        <w:t xml:space="preserve">Affected record identifier — </w:t>
      </w:r>
      <w:r>
        <w:rPr>
          <w:rFonts w:ascii="Arial" w:cs="Arial" w:eastAsia="Arial" w:hAnsi="Arial"/>
          <w:color w:val="000000"/>
          <w:sz w:val="22"/>
          <w:szCs w:val="22"/>
        </w:rPr>
        <w:t xml:space="preserve">the name, code, or identifier of the affected record (e.g., “Mentor Onboarding (MR-ONBOARD)”, “mentorStatus”, “MR-MANAGE-DEC-003”). This is a navigable link that opens the affected record in the application.</w:t>
      </w:r>
    </w:p>
    <w:p>
      <w:pPr>
        <w:spacing w:after="120"/>
      </w:pPr>
      <w:r>
        <w:rPr>
          <w:rFonts w:ascii="Arial" w:cs="Arial" w:eastAsia="Arial" w:hAnsi="Arial"/>
          <w:b/>
          <w:bCs/>
          <w:color w:val="000000"/>
          <w:sz w:val="22"/>
          <w:szCs w:val="22"/>
        </w:rPr>
        <w:t xml:space="preserve">Impact description — </w:t>
      </w:r>
      <w:r>
        <w:rPr>
          <w:rFonts w:ascii="Arial" w:cs="Arial" w:eastAsia="Arial" w:hAnsi="Arial"/>
          <w:color w:val="000000"/>
          <w:sz w:val="22"/>
          <w:szCs w:val="22"/>
        </w:rPr>
        <w:t xml:space="preserve">the human-readable description from Section 12.4.1, explaining the relationship to the changed record and the nature of the concern.</w:t>
      </w:r>
    </w:p>
    <w:p>
      <w:pPr>
        <w:spacing w:after="120"/>
      </w:pPr>
      <w:r>
        <w:rPr>
          <w:rFonts w:ascii="Arial" w:cs="Arial" w:eastAsia="Arial" w:hAnsi="Arial"/>
          <w:b/>
          <w:bCs/>
          <w:color w:val="000000"/>
          <w:sz w:val="22"/>
          <w:szCs w:val="22"/>
        </w:rPr>
        <w:t xml:space="preserve">Source change summary — </w:t>
      </w:r>
      <w:r>
        <w:rPr>
          <w:rFonts w:ascii="Arial" w:cs="Arial" w:eastAsia="Arial" w:hAnsi="Arial"/>
          <w:color w:val="000000"/>
          <w:sz w:val="22"/>
          <w:szCs w:val="22"/>
        </w:rPr>
        <w:t xml:space="preserve">a brief reference to the ChangeLog entry that triggered this impact, identifying what changed (e.g., “Field ‘mentorStatus’ type changed from enum to multiEnum”). For batch-deduplicated impacts (Section 12.4.3), the summary references all contributing changes.</w:t>
      </w:r>
    </w:p>
    <w:p>
      <w:pPr>
        <w:spacing w:after="160"/>
      </w:pPr>
      <w:r>
        <w:rPr>
          <w:rFonts w:ascii="Arial" w:cs="Arial" w:eastAsia="Arial" w:hAnsi="Arial"/>
          <w:b/>
          <w:bCs/>
          <w:color w:val="000000"/>
          <w:sz w:val="22"/>
          <w:szCs w:val="22"/>
        </w:rPr>
        <w:t xml:space="preserve">Review status — </w:t>
      </w:r>
      <w:r>
        <w:rPr>
          <w:rFonts w:ascii="Arial" w:cs="Arial" w:eastAsia="Arial" w:hAnsi="Arial"/>
          <w:color w:val="000000"/>
          <w:sz w:val="22"/>
          <w:szCs w:val="22"/>
        </w:rPr>
        <w:t xml:space="preserve">for post-commit review, the current review state: unreviewed, reviewed, or flagged for action. For pre-commit confirmation, this column is not shown.</w:t>
      </w:r>
    </w:p>
    <w:p>
      <w:pPr>
        <w:pStyle w:val="Heading3"/>
        <w:spacing w:after="120" w:before="240"/>
      </w:pPr>
      <w:r>
        <w:rPr>
          <w:rFonts w:ascii="Arial" w:cs="Arial" w:eastAsia="Arial" w:hAnsi="Arial"/>
          <w:b/>
          <w:bCs/>
          <w:color w:val="1F3864"/>
          <w:sz w:val="22"/>
          <w:szCs w:val="22"/>
        </w:rPr>
        <w:t xml:space="preserve">12.6.3 Summary Header</w:t>
      </w:r>
    </w:p>
    <w:p>
      <w:pPr>
        <w:spacing w:after="160"/>
      </w:pPr>
      <w:r>
        <w:rPr>
          <w:rFonts w:ascii="Arial" w:cs="Arial" w:eastAsia="Arial" w:hAnsi="Arial"/>
          <w:color w:val="000000"/>
          <w:sz w:val="22"/>
          <w:szCs w:val="22"/>
        </w:rPr>
        <w:t xml:space="preserve">Above the grouped results, the presentation displays a summary header showing: the total number of ChangeImpact records, the count requiring review, the count informational, and for post-commit review the count already reviewed. This gives the administrator an immediate sense of the change’s scope.</w:t>
      </w:r>
    </w:p>
    <w:p>
      <w:pPr>
        <w:pStyle w:val="Heading3"/>
        <w:spacing w:after="120" w:before="240"/>
      </w:pPr>
      <w:r>
        <w:rPr>
          <w:rFonts w:ascii="Arial" w:cs="Arial" w:eastAsia="Arial" w:hAnsi="Arial"/>
          <w:b/>
          <w:bCs/>
          <w:color w:val="1F3864"/>
          <w:sz w:val="22"/>
          <w:szCs w:val="22"/>
        </w:rPr>
        <w:t xml:space="preserve">12.6.4 Pre-Commit Confirmation Variant</w:t>
      </w:r>
    </w:p>
    <w:p>
      <w:pPr>
        <w:spacing w:after="160"/>
      </w:pPr>
      <w:r>
        <w:rPr>
          <w:rFonts w:ascii="Arial" w:cs="Arial" w:eastAsia="Arial" w:hAnsi="Arial"/>
          <w:color w:val="000000"/>
          <w:sz w:val="22"/>
          <w:szCs w:val="22"/>
        </w:rPr>
        <w:t xml:space="preserve">When presenting pre-commit analysis for direct edits (Section 12.5), the presentation includes a rationale text field and Confirm/Cancel buttons below the impact set. The review status column is omitted because the impacts have not yet been created — the administrator is deciding whether to proceed. The summary header emphasizes the scope: “This change affects {N} downstream records across {M} tables.”</w:t>
      </w:r>
    </w:p>
    <w:p>
      <w:pPr>
        <w:pStyle w:val="Heading3"/>
        <w:spacing w:after="120" w:before="240"/>
      </w:pPr>
      <w:r>
        <w:rPr>
          <w:rFonts w:ascii="Arial" w:cs="Arial" w:eastAsia="Arial" w:hAnsi="Arial"/>
          <w:b/>
          <w:bCs/>
          <w:color w:val="1F3864"/>
          <w:sz w:val="22"/>
          <w:szCs w:val="22"/>
        </w:rPr>
        <w:t xml:space="preserve">12.6.5 Empty Impact Set</w:t>
      </w:r>
    </w:p>
    <w:p>
      <w:pPr>
        <w:spacing w:after="160"/>
      </w:pPr>
      <w:r>
        <w:rPr>
          <w:rFonts w:ascii="Arial" w:cs="Arial" w:eastAsia="Arial" w:hAnsi="Arial"/>
          <w:color w:val="000000"/>
          <w:sz w:val="22"/>
          <w:szCs w:val="22"/>
        </w:rPr>
        <w:t xml:space="preserve">When the impact set is empty, the presentation displays a brief confirmation: “No downstream records are affected by this change.” For direct edits, the change proceeds without requiring rationale. For post-commit review, no ChangeImpact records are created and no review action is needed.</w:t>
      </w:r>
    </w:p>
    <w:p>
      <w:pPr>
        <w:pStyle w:val="Heading2"/>
        <w:spacing w:after="160" w:before="280"/>
      </w:pPr>
      <w:r>
        <w:rPr>
          <w:rFonts w:ascii="Arial" w:cs="Arial" w:eastAsia="Arial" w:hAnsi="Arial"/>
          <w:b/>
          <w:bCs/>
          <w:color w:val="1F3864"/>
          <w:sz w:val="24"/>
          <w:szCs w:val="24"/>
        </w:rPr>
        <w:t xml:space="preserve">12.7 Review Tracking</w:t>
      </w:r>
    </w:p>
    <w:p>
      <w:pPr>
        <w:spacing w:after="160"/>
      </w:pPr>
      <w:r>
        <w:rPr>
          <w:rFonts w:ascii="Arial" w:cs="Arial" w:eastAsia="Arial" w:hAnsi="Arial"/>
          <w:color w:val="000000"/>
          <w:sz w:val="22"/>
          <w:szCs w:val="22"/>
        </w:rPr>
        <w:t xml:space="preserve">After a post-commit import produces ChangeImpact records, the administrator reviews each impact to assess whether the affected record needs revision. The review workflow supports both individual assessment and bulk processing.</w:t>
      </w:r>
    </w:p>
    <w:p>
      <w:pPr>
        <w:pStyle w:val="Heading3"/>
        <w:spacing w:after="120" w:before="240"/>
      </w:pPr>
      <w:r>
        <w:rPr>
          <w:rFonts w:ascii="Arial" w:cs="Arial" w:eastAsia="Arial" w:hAnsi="Arial"/>
          <w:b/>
          <w:bCs/>
          <w:color w:val="1F3864"/>
          <w:sz w:val="22"/>
          <w:szCs w:val="22"/>
        </w:rPr>
        <w:t xml:space="preserve">12.7.1 Review Actions</w:t>
      </w:r>
    </w:p>
    <w:p>
      <w:pPr>
        <w:spacing w:after="160"/>
      </w:pPr>
      <w:r>
        <w:rPr>
          <w:rFonts w:ascii="Arial" w:cs="Arial" w:eastAsia="Arial" w:hAnsi="Arial"/>
          <w:color w:val="000000"/>
          <w:sz w:val="22"/>
          <w:szCs w:val="22"/>
        </w:rPr>
        <w:t xml:space="preserve">For each ChangeImpact record, the administrator selects one of two review actions:</w:t>
      </w:r>
    </w:p>
    <w:p>
      <w:pPr>
        <w:spacing w:after="120"/>
      </w:pPr>
      <w:r>
        <w:rPr>
          <w:rFonts w:ascii="Arial" w:cs="Arial" w:eastAsia="Arial" w:hAnsi="Arial"/>
          <w:b/>
          <w:bCs/>
          <w:color w:val="000000"/>
          <w:sz w:val="22"/>
          <w:szCs w:val="22"/>
        </w:rPr>
        <w:t xml:space="preserve">No action needed — </w:t>
      </w:r>
      <w:r>
        <w:rPr>
          <w:rFonts w:ascii="Arial" w:cs="Arial" w:eastAsia="Arial" w:hAnsi="Arial"/>
          <w:color w:val="000000"/>
          <w:sz w:val="22"/>
          <w:szCs w:val="22"/>
        </w:rPr>
        <w:t xml:space="preserve">the administrator has assessed the impact and determined the affected record does not need revision. The engine sets reviewed = TRUE, action_required = FALSE, and reviewed_at to the current timestamp.</w:t>
      </w:r>
    </w:p>
    <w:p>
      <w:pPr>
        <w:spacing w:after="160"/>
      </w:pPr>
      <w:r>
        <w:rPr>
          <w:rFonts w:ascii="Arial" w:cs="Arial" w:eastAsia="Arial" w:hAnsi="Arial"/>
          <w:b/>
          <w:bCs/>
          <w:color w:val="000000"/>
          <w:sz w:val="22"/>
          <w:szCs w:val="22"/>
        </w:rPr>
        <w:t xml:space="preserve">Flag for revision — </w:t>
      </w:r>
      <w:r>
        <w:rPr>
          <w:rFonts w:ascii="Arial" w:cs="Arial" w:eastAsia="Arial" w:hAnsi="Arial"/>
          <w:color w:val="000000"/>
          <w:sz w:val="22"/>
          <w:szCs w:val="22"/>
        </w:rPr>
        <w:t xml:space="preserve">the administrator has assessed the impact and determined the affected record needs content revision. The engine sets reviewed = TRUE, action_required = TRUE, and reviewed_at to the current timestamp. Flagging does not automatically reopen a work item — the administrator decides when and how to act on flagged items through the revision workflow described in Section 12.8.</w:t>
      </w:r>
    </w:p>
    <w:p>
      <w:pPr>
        <w:pStyle w:val="Heading3"/>
        <w:spacing w:after="120" w:before="240"/>
      </w:pPr>
      <w:r>
        <w:rPr>
          <w:rFonts w:ascii="Arial" w:cs="Arial" w:eastAsia="Arial" w:hAnsi="Arial"/>
          <w:b/>
          <w:bCs/>
          <w:color w:val="1F3864"/>
          <w:sz w:val="22"/>
          <w:szCs w:val="22"/>
        </w:rPr>
        <w:t xml:space="preserve">12.7.2 Bulk Review</w:t>
      </w:r>
    </w:p>
    <w:p>
      <w:pPr>
        <w:spacing w:after="160"/>
      </w:pPr>
      <w:r>
        <w:rPr>
          <w:rFonts w:ascii="Arial" w:cs="Arial" w:eastAsia="Arial" w:hAnsi="Arial"/>
          <w:color w:val="000000"/>
          <w:sz w:val="22"/>
          <w:szCs w:val="22"/>
        </w:rPr>
        <w:t xml:space="preserve">The administrator can select multiple ChangeImpact records and apply a review action to all of them in a single operation. This is particularly useful for informational impacts (requires_review = FALSE) that the administrator wants to acknowledge without examining individually. Bulk review sets the same reviewed, action_required, and reviewed_at values on all selected records.</w:t>
      </w:r>
    </w:p>
    <w:p>
      <w:pPr>
        <w:pStyle w:val="Heading3"/>
        <w:spacing w:after="120" w:before="240"/>
      </w:pPr>
      <w:r>
        <w:rPr>
          <w:rFonts w:ascii="Arial" w:cs="Arial" w:eastAsia="Arial" w:hAnsi="Arial"/>
          <w:b/>
          <w:bCs/>
          <w:color w:val="1F3864"/>
          <w:sz w:val="22"/>
          <w:szCs w:val="22"/>
        </w:rPr>
        <w:t xml:space="preserve">12.7.3 Review Completion</w:t>
      </w:r>
    </w:p>
    <w:p>
      <w:pPr>
        <w:spacing w:after="160"/>
      </w:pPr>
      <w:r>
        <w:rPr>
          <w:rFonts w:ascii="Arial" w:cs="Arial" w:eastAsia="Arial" w:hAnsi="Arial"/>
          <w:color w:val="000000"/>
          <w:sz w:val="22"/>
          <w:szCs w:val="22"/>
        </w:rPr>
        <w:t xml:space="preserve">A change is considered fully resolved when every ChangeImpact record linked to the triggering ChangeLog entries has reviewed = TRUE. The application tracks resolution status at the transaction level — all ChangeLog entries produced by a single import commit or a single direct edit are treated as one change set. A change set is fully resolved when all of its ChangeImpact records are reviewed, regardless of their action_required values.</w:t>
      </w:r>
    </w:p>
    <w:p>
      <w:pPr>
        <w:spacing w:after="160"/>
      </w:pPr>
      <w:r>
        <w:rPr>
          <w:rFonts w:ascii="Arial" w:cs="Arial" w:eastAsia="Arial" w:hAnsi="Arial"/>
          <w:color w:val="000000"/>
          <w:sz w:val="22"/>
          <w:szCs w:val="22"/>
        </w:rPr>
        <w:t xml:space="preserve">Unresolved change sets — those with one or more unreviewed ChangeImpact records — are available for display in the application’s management views. The specific presentation is deferred to Section 14 (User Interface).</w:t>
      </w:r>
    </w:p>
    <w:p>
      <w:pPr>
        <w:pStyle w:val="Heading3"/>
        <w:spacing w:after="120" w:before="240"/>
      </w:pPr>
      <w:r>
        <w:rPr>
          <w:rFonts w:ascii="Arial" w:cs="Arial" w:eastAsia="Arial" w:hAnsi="Arial"/>
          <w:b/>
          <w:bCs/>
          <w:color w:val="1F3864"/>
          <w:sz w:val="22"/>
          <w:szCs w:val="22"/>
        </w:rPr>
        <w:t xml:space="preserve">12.7.4 Schema Changes</w:t>
      </w:r>
    </w:p>
    <w:p>
      <w:pPr>
        <w:spacing w:after="160"/>
      </w:pPr>
      <w:r>
        <w:rPr>
          <w:rFonts w:ascii="Arial" w:cs="Arial" w:eastAsia="Arial" w:hAnsi="Arial"/>
          <w:color w:val="000000"/>
          <w:sz w:val="22"/>
          <w:szCs w:val="22"/>
        </w:rPr>
        <w:t xml:space="preserve">This section requires one new column on the ChangeImpact table defined in Section 7.3:</w:t>
      </w:r>
    </w:p>
    <w:p>
      <w:pPr>
        <w:spacing w:after="160"/>
      </w:pPr>
      <w:r>
        <w:rPr>
          <w:rFonts w:ascii="Arial" w:cs="Arial" w:eastAsia="Arial" w:hAnsi="Arial"/>
          <w:color w:val="000000"/>
          <w:sz w:val="22"/>
          <w:szCs w:val="22"/>
        </w:rPr>
        <w:t xml:space="preserve">New column: action_required (BOOLEAN, NOT NULL, DEFAULT FALSE). Set to TRUE when the administrator flags an impact for revision, FALSE when the administrator reviews and determines no action is needed. Only meaningful when reviewed is TRUE.</w:t>
      </w:r>
    </w:p>
    <w:p>
      <w:pPr>
        <w:pStyle w:val="Heading2"/>
        <w:spacing w:after="160" w:before="280"/>
      </w:pPr>
      <w:r>
        <w:rPr>
          <w:rFonts w:ascii="Arial" w:cs="Arial" w:eastAsia="Arial" w:hAnsi="Arial"/>
          <w:b/>
          <w:bCs/>
          <w:color w:val="1F3864"/>
          <w:sz w:val="24"/>
          <w:szCs w:val="24"/>
        </w:rPr>
        <w:t xml:space="preserve">12.8 Interaction with Revision Workflow</w:t>
      </w:r>
    </w:p>
    <w:p>
      <w:pPr>
        <w:spacing w:after="160"/>
      </w:pPr>
      <w:r>
        <w:rPr>
          <w:rFonts w:ascii="Arial" w:cs="Arial" w:eastAsia="Arial" w:hAnsi="Arial"/>
          <w:color w:val="000000"/>
          <w:sz w:val="22"/>
          <w:szCs w:val="22"/>
        </w:rPr>
        <w:t xml:space="preserve">The Impact Analysis Engine surfaces affected records and flags them for revision. The administrator decides which work items to reopen based on the flagged impacts. The engine does not automatically reopen work items — the decision to trigger revision and cascade regression is always the administrator’s.</w:t>
      </w:r>
    </w:p>
    <w:p>
      <w:pPr>
        <w:pStyle w:val="Heading3"/>
        <w:spacing w:after="120" w:before="240"/>
      </w:pPr>
      <w:r>
        <w:rPr>
          <w:rFonts w:ascii="Arial" w:cs="Arial" w:eastAsia="Arial" w:hAnsi="Arial"/>
          <w:b/>
          <w:bCs/>
          <w:color w:val="1F3864"/>
          <w:sz w:val="22"/>
          <w:szCs w:val="22"/>
        </w:rPr>
        <w:t xml:space="preserve">12.8.1 Work Item Mapping</w:t>
      </w:r>
    </w:p>
    <w:p>
      <w:pPr>
        <w:spacing w:after="160"/>
      </w:pPr>
      <w:r>
        <w:rPr>
          <w:rFonts w:ascii="Arial" w:cs="Arial" w:eastAsia="Arial" w:hAnsi="Arial"/>
          <w:color w:val="000000"/>
          <w:sz w:val="22"/>
          <w:szCs w:val="22"/>
        </w:rPr>
        <w:t xml:space="preserve">The application maps flagged ChangeImpact records to work items using the foreign keys on the affected record. The mapping follows the schema’s scoping structure:</w:t>
      </w:r>
    </w:p>
    <w:p>
      <w:pPr>
        <w:spacing w:after="120"/>
      </w:pPr>
      <w:r>
        <w:rPr>
          <w:rFonts w:ascii="Arial" w:cs="Arial" w:eastAsia="Arial" w:hAnsi="Arial"/>
          <w:color w:val="000000"/>
          <w:sz w:val="22"/>
          <w:szCs w:val="22"/>
        </w:rPr>
        <w:t xml:space="preserve">A flagged impact on a Field or FieldOption record maps to the entity_prd work item whose entity_id matches the field’s entity_id.</w:t>
      </w:r>
    </w:p>
    <w:p>
      <w:pPr>
        <w:spacing w:after="120"/>
      </w:pPr>
      <w:r>
        <w:rPr>
          <w:rFonts w:ascii="Arial" w:cs="Arial" w:eastAsia="Arial" w:hAnsi="Arial"/>
          <w:color w:val="000000"/>
          <w:sz w:val="22"/>
          <w:szCs w:val="22"/>
        </w:rPr>
        <w:t xml:space="preserve">A flagged impact on a Process, ProcessStep, Requirement, or cross-reference record (ProcessEntity, ProcessField, ProcessPersona) maps to the process_definition work item whose process_id matches.</w:t>
      </w:r>
    </w:p>
    <w:p>
      <w:pPr>
        <w:spacing w:after="120"/>
      </w:pPr>
      <w:r>
        <w:rPr>
          <w:rFonts w:ascii="Arial" w:cs="Arial" w:eastAsia="Arial" w:hAnsi="Arial"/>
          <w:color w:val="000000"/>
          <w:sz w:val="22"/>
          <w:szCs w:val="22"/>
        </w:rPr>
        <w:t xml:space="preserve">A flagged impact on a Persona record maps to the master_prd work item (personas are defined at project scope).</w:t>
      </w:r>
    </w:p>
    <w:p>
      <w:pPr>
        <w:spacing w:after="120"/>
      </w:pPr>
      <w:r>
        <w:rPr>
          <w:rFonts w:ascii="Arial" w:cs="Arial" w:eastAsia="Arial" w:hAnsi="Arial"/>
          <w:color w:val="000000"/>
          <w:sz w:val="22"/>
          <w:szCs w:val="22"/>
        </w:rPr>
        <w:t xml:space="preserve">A flagged impact on a LayoutPanel, LayoutRow, LayoutTab, or ListColumn record maps to the entity_prd work item whose entity_id matches the layout’s entity_id.</w:t>
      </w:r>
    </w:p>
    <w:p>
      <w:pPr>
        <w:spacing w:after="120"/>
      </w:pPr>
      <w:r>
        <w:rPr>
          <w:rFonts w:ascii="Arial" w:cs="Arial" w:eastAsia="Arial" w:hAnsi="Arial"/>
          <w:color w:val="000000"/>
          <w:sz w:val="22"/>
          <w:szCs w:val="22"/>
        </w:rPr>
        <w:t xml:space="preserve">A flagged impact on a Domain record maps to the domain_overview work item whose domain_id matches.</w:t>
      </w:r>
    </w:p>
    <w:p>
      <w:pPr>
        <w:spacing w:after="160"/>
      </w:pPr>
      <w:r>
        <w:rPr>
          <w:rFonts w:ascii="Arial" w:cs="Arial" w:eastAsia="Arial" w:hAnsi="Arial"/>
          <w:color w:val="000000"/>
          <w:sz w:val="22"/>
          <w:szCs w:val="22"/>
        </w:rPr>
        <w:t xml:space="preserve">A flagged impact on a Relationship record maps to the entity_prd work items for both entities involved (entity_id and entity_foreign_id).</w:t>
      </w:r>
    </w:p>
    <w:p>
      <w:pPr>
        <w:spacing w:after="160"/>
      </w:pPr>
      <w:r>
        <w:rPr>
          <w:rFonts w:ascii="Arial" w:cs="Arial" w:eastAsia="Arial" w:hAnsi="Arial"/>
          <w:color w:val="000000"/>
          <w:sz w:val="22"/>
          <w:szCs w:val="22"/>
        </w:rPr>
        <w:t xml:space="preserve">When multiple flagged impacts map to the same work item, they are grouped — the administrator sees one entry per affected work item with a count and summary of the contributing impacts.</w:t>
      </w:r>
    </w:p>
    <w:p>
      <w:pPr>
        <w:pStyle w:val="Heading3"/>
        <w:spacing w:after="120" w:before="240"/>
      </w:pPr>
      <w:r>
        <w:rPr>
          <w:rFonts w:ascii="Arial" w:cs="Arial" w:eastAsia="Arial" w:hAnsi="Arial"/>
          <w:b/>
          <w:bCs/>
          <w:color w:val="1F3864"/>
          <w:sz w:val="22"/>
          <w:szCs w:val="22"/>
        </w:rPr>
        <w:t xml:space="preserve">12.8.2 Revision Eligibility</w:t>
      </w:r>
    </w:p>
    <w:p>
      <w:pPr>
        <w:spacing w:after="160"/>
      </w:pPr>
      <w:r>
        <w:rPr>
          <w:rFonts w:ascii="Arial" w:cs="Arial" w:eastAsia="Arial" w:hAnsi="Arial"/>
          <w:color w:val="000000"/>
          <w:sz w:val="22"/>
          <w:szCs w:val="22"/>
        </w:rPr>
        <w:t xml:space="preserve">Only work items in complete status are eligible for revision. The application enforces this constraint:</w:t>
      </w:r>
    </w:p>
    <w:p>
      <w:pPr>
        <w:spacing w:after="120"/>
      </w:pPr>
      <w:r>
        <w:rPr>
          <w:rFonts w:ascii="Arial" w:cs="Arial" w:eastAsia="Arial" w:hAnsi="Arial"/>
          <w:b/>
          <w:bCs/>
          <w:color w:val="000000"/>
          <w:sz w:val="22"/>
          <w:szCs w:val="22"/>
        </w:rPr>
        <w:t xml:space="preserve">Complete — </w:t>
      </w:r>
      <w:r>
        <w:rPr>
          <w:rFonts w:ascii="Arial" w:cs="Arial" w:eastAsia="Arial" w:hAnsi="Arial"/>
          <w:color w:val="000000"/>
          <w:sz w:val="22"/>
          <w:szCs w:val="22"/>
        </w:rPr>
        <w:t xml:space="preserve">eligible. The administrator can reopen for revision, triggering Section 9.7.2.</w:t>
      </w:r>
    </w:p>
    <w:p>
      <w:pPr>
        <w:spacing w:after="120"/>
      </w:pPr>
      <w:r>
        <w:rPr>
          <w:rFonts w:ascii="Arial" w:cs="Arial" w:eastAsia="Arial" w:hAnsi="Arial"/>
          <w:b/>
          <w:bCs/>
          <w:color w:val="000000"/>
          <w:sz w:val="22"/>
          <w:szCs w:val="22"/>
        </w:rPr>
        <w:t xml:space="preserve">In-progress — </w:t>
      </w:r>
      <w:r>
        <w:rPr>
          <w:rFonts w:ascii="Arial" w:cs="Arial" w:eastAsia="Arial" w:hAnsi="Arial"/>
          <w:color w:val="000000"/>
          <w:sz w:val="22"/>
          <w:szCs w:val="22"/>
        </w:rPr>
        <w:t xml:space="preserve">not eligible. The work item is already being worked on. The application notes the flagged impacts for inclusion in the current session’s context. When the Prompt Generator assembles the next revision or clarification prompt for this work item, it includes the pending impact descriptions as additional context.</w:t>
      </w:r>
    </w:p>
    <w:p>
      <w:pPr>
        <w:spacing w:after="120"/>
      </w:pPr>
      <w:r>
        <w:rPr>
          <w:rFonts w:ascii="Arial" w:cs="Arial" w:eastAsia="Arial" w:hAnsi="Arial"/>
          <w:b/>
          <w:bCs/>
          <w:color w:val="000000"/>
          <w:sz w:val="22"/>
          <w:szCs w:val="22"/>
        </w:rPr>
        <w:t xml:space="preserve">Blocked — </w:t>
      </w:r>
      <w:r>
        <w:rPr>
          <w:rFonts w:ascii="Arial" w:cs="Arial" w:eastAsia="Arial" w:hAnsi="Arial"/>
          <w:color w:val="000000"/>
          <w:sz w:val="22"/>
          <w:szCs w:val="22"/>
        </w:rPr>
        <w:t xml:space="preserve">not eligible. The blocking issue must resolve before the work item can be reopened. The application displays the blocked reason alongside the flagged impacts so the administrator understands the dependency.</w:t>
      </w:r>
    </w:p>
    <w:p>
      <w:pPr>
        <w:spacing w:after="160"/>
      </w:pPr>
      <w:r>
        <w:rPr>
          <w:rFonts w:ascii="Arial" w:cs="Arial" w:eastAsia="Arial" w:hAnsi="Arial"/>
          <w:b/>
          <w:bCs/>
          <w:color w:val="000000"/>
          <w:sz w:val="22"/>
          <w:szCs w:val="22"/>
        </w:rPr>
        <w:t xml:space="preserve">Not started or ready — </w:t>
      </w:r>
      <w:r>
        <w:rPr>
          <w:rFonts w:ascii="Arial" w:cs="Arial" w:eastAsia="Arial" w:hAnsi="Arial"/>
          <w:color w:val="000000"/>
          <w:sz w:val="22"/>
          <w:szCs w:val="22"/>
        </w:rPr>
        <w:t xml:space="preserve">not eligible. The work item has not yet produced content, so there is nothing to revise. The flagged impacts are noted for inclusion when the work item’s initial session is eventually generated.</w:t>
      </w:r>
    </w:p>
    <w:p>
      <w:pPr>
        <w:pStyle w:val="Heading3"/>
        <w:spacing w:after="120" w:before="240"/>
      </w:pPr>
      <w:r>
        <w:rPr>
          <w:rFonts w:ascii="Arial" w:cs="Arial" w:eastAsia="Arial" w:hAnsi="Arial"/>
          <w:b/>
          <w:bCs/>
          <w:color w:val="1F3864"/>
          <w:sz w:val="22"/>
          <w:szCs w:val="22"/>
        </w:rPr>
        <w:t xml:space="preserve">12.8.3 Triggering Revision</w:t>
      </w:r>
    </w:p>
    <w:p>
      <w:pPr>
        <w:spacing w:after="160"/>
      </w:pPr>
      <w:r>
        <w:rPr>
          <w:rFonts w:ascii="Arial" w:cs="Arial" w:eastAsia="Arial" w:hAnsi="Arial"/>
          <w:color w:val="000000"/>
          <w:sz w:val="22"/>
          <w:szCs w:val="22"/>
        </w:rPr>
        <w:t xml:space="preserve">When the administrator chooses to reopen a work item for revision, the application invokes the Workflow Engine’s revision transition (Section 9.7.2). This clears completed_at, creates a new AISession record with session_type “revision,” and triggers cascade regression on downstream items.</w:t>
      </w:r>
    </w:p>
    <w:p>
      <w:pPr>
        <w:spacing w:after="160"/>
      </w:pPr>
      <w:r>
        <w:rPr>
          <w:rFonts w:ascii="Arial" w:cs="Arial" w:eastAsia="Arial" w:hAnsi="Arial"/>
          <w:color w:val="000000"/>
          <w:sz w:val="22"/>
          <w:szCs w:val="22"/>
        </w:rPr>
        <w:t xml:space="preserve">The Prompt Generator (Section 10.6.2) assembles the revision prompt with change context drawn from the ChangeLog entries and ChangeImpact descriptions that motivated the revision. This gives the AI session explicit awareness of what changed and why the revision is needed.</w:t>
      </w:r>
    </w:p>
    <w:p>
      <w:pPr>
        <w:pStyle w:val="Heading3"/>
        <w:spacing w:after="120" w:before="240"/>
      </w:pPr>
      <w:r>
        <w:rPr>
          <w:rFonts w:ascii="Arial" w:cs="Arial" w:eastAsia="Arial" w:hAnsi="Arial"/>
          <w:b/>
          <w:bCs/>
          <w:color w:val="1F3864"/>
          <w:sz w:val="22"/>
          <w:szCs w:val="22"/>
        </w:rPr>
        <w:t xml:space="preserve">12.8.4 Partial Revision</w:t>
      </w:r>
    </w:p>
    <w:p>
      <w:pPr>
        <w:spacing w:after="160"/>
      </w:pPr>
      <w:r>
        <w:rPr>
          <w:rFonts w:ascii="Arial" w:cs="Arial" w:eastAsia="Arial" w:hAnsi="Arial"/>
          <w:color w:val="000000"/>
          <w:sz w:val="22"/>
          <w:szCs w:val="22"/>
        </w:rPr>
        <w:t xml:space="preserve">The administrator is not required to reopen every affected work item. Some flagged impacts may be deferred — the administrator assesses that the change is minor enough that the affected document can wait until its next natural revision cycle. Flagged impacts remain in the database with action_required = TRUE and reviewed = TRUE regardless of whether the associated work item is reopened. This provides a persistent record of known impacts that have not yet been addressed.</w:t>
      </w:r>
    </w:p>
    <w:p>
      <w:pPr>
        <w:pStyle w:val="Heading2"/>
        <w:spacing w:after="160" w:before="280"/>
      </w:pPr>
      <w:r>
        <w:rPr>
          <w:rFonts w:ascii="Arial" w:cs="Arial" w:eastAsia="Arial" w:hAnsi="Arial"/>
          <w:b/>
          <w:bCs/>
          <w:color w:val="1F3864"/>
          <w:sz w:val="24"/>
          <w:szCs w:val="24"/>
        </w:rPr>
        <w:t xml:space="preserve">12.9 Batch Impact Analysis</w:t>
      </w:r>
    </w:p>
    <w:p>
      <w:pPr>
        <w:spacing w:after="160"/>
      </w:pPr>
      <w:r>
        <w:rPr>
          <w:rFonts w:ascii="Arial" w:cs="Arial" w:eastAsia="Arial" w:hAnsi="Arial"/>
          <w:color w:val="000000"/>
          <w:sz w:val="22"/>
          <w:szCs w:val="22"/>
        </w:rPr>
        <w:t xml:space="preserve">An import transaction may produce many ChangeLog entries — for example, updating 15 fields across 3 entities in a single commit. The engine processes these entries as a batch rather than triggering independent analysis runs for each entry.</w:t>
      </w:r>
    </w:p>
    <w:p>
      <w:pPr>
        <w:pStyle w:val="Heading3"/>
        <w:spacing w:after="120" w:before="240"/>
      </w:pPr>
      <w:r>
        <w:rPr>
          <w:rFonts w:ascii="Arial" w:cs="Arial" w:eastAsia="Arial" w:hAnsi="Arial"/>
          <w:b/>
          <w:bCs/>
          <w:color w:val="1F3864"/>
          <w:sz w:val="22"/>
          <w:szCs w:val="22"/>
        </w:rPr>
        <w:t xml:space="preserve">12.9.1 Batch Scope</w:t>
      </w:r>
    </w:p>
    <w:p>
      <w:pPr>
        <w:spacing w:after="160"/>
      </w:pPr>
      <w:r>
        <w:rPr>
          <w:rFonts w:ascii="Arial" w:cs="Arial" w:eastAsia="Arial" w:hAnsi="Arial"/>
          <w:color w:val="000000"/>
          <w:sz w:val="22"/>
          <w:szCs w:val="22"/>
        </w:rPr>
        <w:t xml:space="preserve">A batch is defined by the change source:</w:t>
      </w:r>
    </w:p>
    <w:p>
      <w:pPr>
        <w:spacing w:after="120"/>
      </w:pPr>
      <w:r>
        <w:rPr>
          <w:rFonts w:ascii="Arial" w:cs="Arial" w:eastAsia="Arial" w:hAnsi="Arial"/>
          <w:color w:val="000000"/>
          <w:sz w:val="22"/>
          <w:szCs w:val="22"/>
        </w:rPr>
        <w:t xml:space="preserve">For AI session imports, the batch is all ChangeLog entries sharing the same session_id from a single commit operation.</w:t>
      </w:r>
    </w:p>
    <w:p>
      <w:pPr>
        <w:spacing w:after="160"/>
      </w:pPr>
      <w:r>
        <w:rPr>
          <w:rFonts w:ascii="Arial" w:cs="Arial" w:eastAsia="Arial" w:hAnsi="Arial"/>
          <w:color w:val="000000"/>
          <w:sz w:val="22"/>
          <w:szCs w:val="22"/>
        </w:rPr>
        <w:t xml:space="preserve">For direct administrator edits, the batch is all ChangeLog entries produced by a single save operation. These share the same changed_at timestamp and have session_id set to null.</w:t>
      </w:r>
    </w:p>
    <w:p>
      <w:pPr>
        <w:pStyle w:val="Heading3"/>
        <w:spacing w:after="120" w:before="240"/>
      </w:pPr>
      <w:r>
        <w:rPr>
          <w:rFonts w:ascii="Arial" w:cs="Arial" w:eastAsia="Arial" w:hAnsi="Arial"/>
          <w:b/>
          <w:bCs/>
          <w:color w:val="1F3864"/>
          <w:sz w:val="22"/>
          <w:szCs w:val="22"/>
        </w:rPr>
        <w:t xml:space="preserve">12.9.2 Processing Sequence</w:t>
      </w:r>
    </w:p>
    <w:p>
      <w:pPr>
        <w:spacing w:after="160"/>
      </w:pPr>
      <w:r>
        <w:rPr>
          <w:rFonts w:ascii="Arial" w:cs="Arial" w:eastAsia="Arial" w:hAnsi="Arial"/>
          <w:color w:val="000000"/>
          <w:sz w:val="22"/>
          <w:szCs w:val="22"/>
        </w:rPr>
        <w:t xml:space="preserve">The engine processes a batch in three steps:</w:t>
      </w:r>
    </w:p>
    <w:p>
      <w:pPr>
        <w:spacing w:after="120"/>
      </w:pPr>
      <w:r>
        <w:rPr>
          <w:rFonts w:ascii="Arial" w:cs="Arial" w:eastAsia="Arial" w:hAnsi="Arial"/>
          <w:b/>
          <w:bCs/>
          <w:color w:val="000000"/>
          <w:sz w:val="22"/>
          <w:szCs w:val="22"/>
        </w:rPr>
        <w:t xml:space="preserve">1. Trace each change independently. </w:t>
      </w:r>
      <w:r>
        <w:rPr>
          <w:rFonts w:ascii="Arial" w:cs="Arial" w:eastAsia="Arial" w:hAnsi="Arial"/>
          <w:color w:val="000000"/>
          <w:sz w:val="22"/>
          <w:szCs w:val="22"/>
        </w:rPr>
        <w:t xml:space="preserve">For each ChangeLog entry in the batch, the engine runs the cross-reference queries defined in Section 12.3 to produce a candidate impact set. Each candidate impact is tagged with the ChangeLog entry that surfaced it.</w:t>
      </w:r>
    </w:p>
    <w:p>
      <w:pPr>
        <w:spacing w:after="120"/>
      </w:pPr>
      <w:r>
        <w:rPr>
          <w:rFonts w:ascii="Arial" w:cs="Arial" w:eastAsia="Arial" w:hAnsi="Arial"/>
          <w:b/>
          <w:bCs/>
          <w:color w:val="000000"/>
          <w:sz w:val="22"/>
          <w:szCs w:val="22"/>
        </w:rPr>
        <w:t xml:space="preserve">2. Deduplicate. </w:t>
      </w:r>
      <w:r>
        <w:rPr>
          <w:rFonts w:ascii="Arial" w:cs="Arial" w:eastAsia="Arial" w:hAnsi="Arial"/>
          <w:color w:val="000000"/>
          <w:sz w:val="22"/>
          <w:szCs w:val="22"/>
        </w:rPr>
        <w:t xml:space="preserve">The engine merges candidate impacts that share the same (affected_table, affected_record_id) pair, per Section 12.4.3. The merged ChangeImpact record references the first ChangeLog entry that surfaced it and combines the impact descriptions from all contributing changes.</w:t>
      </w:r>
    </w:p>
    <w:p>
      <w:pPr>
        <w:spacing w:after="160"/>
      </w:pPr>
      <w:r>
        <w:rPr>
          <w:rFonts w:ascii="Arial" w:cs="Arial" w:eastAsia="Arial" w:hAnsi="Arial"/>
          <w:b/>
          <w:bCs/>
          <w:color w:val="000000"/>
          <w:sz w:val="22"/>
          <w:szCs w:val="22"/>
        </w:rPr>
        <w:t xml:space="preserve">3. Create ChangeImpact records. </w:t>
      </w:r>
      <w:r>
        <w:rPr>
          <w:rFonts w:ascii="Arial" w:cs="Arial" w:eastAsia="Arial" w:hAnsi="Arial"/>
          <w:color w:val="000000"/>
          <w:sz w:val="22"/>
          <w:szCs w:val="22"/>
        </w:rPr>
        <w:t xml:space="preserve">The deduplicated impact set is written to the database. For post-commit analysis, the records are committed immediately. For pre-commit analysis, the records are held for presentation and committed only if the administrator confirms.</w:t>
      </w:r>
    </w:p>
    <w:p>
      <w:pPr>
        <w:pStyle w:val="Heading3"/>
        <w:spacing w:after="120" w:before="240"/>
      </w:pPr>
      <w:r>
        <w:rPr>
          <w:rFonts w:ascii="Arial" w:cs="Arial" w:eastAsia="Arial" w:hAnsi="Arial"/>
          <w:b/>
          <w:bCs/>
          <w:color w:val="1F3864"/>
          <w:sz w:val="22"/>
          <w:szCs w:val="22"/>
        </w:rPr>
        <w:t xml:space="preserve">12.9.3 Query Efficiency</w:t>
      </w:r>
    </w:p>
    <w:p>
      <w:pPr>
        <w:spacing w:after="160"/>
      </w:pPr>
      <w:r>
        <w:rPr>
          <w:rFonts w:ascii="Arial" w:cs="Arial" w:eastAsia="Arial" w:hAnsi="Arial"/>
          <w:color w:val="000000"/>
          <w:sz w:val="22"/>
          <w:szCs w:val="22"/>
        </w:rPr>
        <w:t xml:space="preserve">When multiple ChangeLog entries in a batch affect the same table — for example, five field updates on the same entity — the engine should consolidate queries where possible, querying each cross-reference table once per batch with the full set of affected record IDs rather than issuing one query per ChangeLog entry. Implementation details are deferred, but the design supports consolidation because each query path in Section 12.3 is defined by (source table, target table, join column), which can be parameterized across multiple source records.</w:t>
      </w:r>
    </w:p>
    <w:p>
      <w:pPr>
        <w:pStyle w:val="Heading2"/>
        <w:spacing w:after="160" w:before="280"/>
      </w:pPr>
      <w:r>
        <w:rPr>
          <w:rFonts w:ascii="Arial" w:cs="Arial" w:eastAsia="Arial" w:hAnsi="Arial"/>
          <w:b/>
          <w:bCs/>
          <w:color w:val="1F3864"/>
          <w:sz w:val="24"/>
          <w:szCs w:val="24"/>
        </w:rPr>
        <w:t xml:space="preserve">12.10 Document Staleness Detection</w:t>
      </w:r>
    </w:p>
    <w:p>
      <w:pPr>
        <w:spacing w:after="160"/>
      </w:pPr>
      <w:r>
        <w:rPr>
          <w:rFonts w:ascii="Arial" w:cs="Arial" w:eastAsia="Arial" w:hAnsi="Arial"/>
          <w:color w:val="000000"/>
          <w:sz w:val="22"/>
          <w:szCs w:val="22"/>
        </w:rPr>
        <w:t xml:space="preserve">The Impact Analysis Engine provides the foundation for document staleness detection. When source data changes after a work item’s document was last generated, that document is stale — it no longer reflects the current database state. The engine makes this determination without requiring the Document Generator (Section 13) to be fully specified.</w:t>
      </w:r>
    </w:p>
    <w:p>
      <w:pPr>
        <w:spacing w:after="160"/>
      </w:pPr>
      <w:r>
        <w:rPr>
          <w:rFonts w:ascii="Arial" w:cs="Arial" w:eastAsia="Arial" w:hAnsi="Arial"/>
          <w:b/>
          <w:bCs/>
          <w:color w:val="000000"/>
          <w:sz w:val="22"/>
          <w:szCs w:val="22"/>
        </w:rPr>
        <w:t xml:space="preserve">Staleness calculation. </w:t>
      </w:r>
      <w:r>
        <w:rPr>
          <w:rFonts w:ascii="Arial" w:cs="Arial" w:eastAsia="Arial" w:hAnsi="Arial"/>
          <w:color w:val="000000"/>
          <w:sz w:val="22"/>
          <w:szCs w:val="22"/>
        </w:rPr>
        <w:t xml:space="preserve">A work item’s document is stale when any ChangeLog entry affects a record owned by that work item and the ChangeLog.changed_at timestamp is later than the WorkItem.completed_at timestamp. The ownership mapping follows the same foreign key structure used in Section 12.8.1 — fields map to entity_prd work items, processes map to process_definition work items, and so on.</w:t>
      </w:r>
    </w:p>
    <w:p>
      <w:pPr>
        <w:spacing w:after="160"/>
      </w:pPr>
      <w:r>
        <w:rPr>
          <w:rFonts w:ascii="Arial" w:cs="Arial" w:eastAsia="Arial" w:hAnsi="Arial"/>
          <w:b/>
          <w:bCs/>
          <w:color w:val="000000"/>
          <w:sz w:val="22"/>
          <w:szCs w:val="22"/>
        </w:rPr>
        <w:t xml:space="preserve">Scope of staleness. </w:t>
      </w:r>
      <w:r>
        <w:rPr>
          <w:rFonts w:ascii="Arial" w:cs="Arial" w:eastAsia="Arial" w:hAnsi="Arial"/>
          <w:color w:val="000000"/>
          <w:sz w:val="22"/>
          <w:szCs w:val="22"/>
        </w:rPr>
        <w:t xml:space="preserve">Staleness is evaluated per work item. A single data change may make multiple documents stale — for example, changing a shared field on the Contact entity could make the entity_prd document stale and multiple process_definition documents stale (for every process that references the field). The staleness set is a natural byproduct of the ChangeImpact records: any work item that appears in the work item mapping (Section 12.8.1) for an unresolved impact has a potentially stale document.</w:t>
      </w:r>
    </w:p>
    <w:p>
      <w:pPr>
        <w:spacing w:after="160"/>
      </w:pPr>
      <w:r>
        <w:rPr>
          <w:rFonts w:ascii="Arial" w:cs="Arial" w:eastAsia="Arial" w:hAnsi="Arial"/>
          <w:b/>
          <w:bCs/>
          <w:color w:val="000000"/>
          <w:sz w:val="22"/>
          <w:szCs w:val="22"/>
        </w:rPr>
        <w:t xml:space="preserve">No automatic regeneration. </w:t>
      </w:r>
      <w:r>
        <w:rPr>
          <w:rFonts w:ascii="Arial" w:cs="Arial" w:eastAsia="Arial" w:hAnsi="Arial"/>
          <w:color w:val="000000"/>
          <w:sz w:val="22"/>
          <w:szCs w:val="22"/>
        </w:rPr>
        <w:t xml:space="preserve">The engine identifies stale documents but does not trigger regeneration. The Document Generator (Section 13) will consume this staleness information to present the administrator with a list of documents that should be regenerated. The administrator decides when and in what order to regenerate.</w:t>
      </w:r>
    </w:p>
    <w:p>
      <w:pPr>
        <w:spacing w:after="160"/>
      </w:pPr>
      <w:r>
        <w:rPr>
          <w:rFonts w:ascii="Arial" w:cs="Arial" w:eastAsia="Arial" w:hAnsi="Arial"/>
          <w:b/>
          <w:bCs/>
          <w:color w:val="000000"/>
          <w:sz w:val="22"/>
          <w:szCs w:val="22"/>
        </w:rPr>
        <w:t xml:space="preserve">Relationship to review tracking. </w:t>
      </w:r>
      <w:r>
        <w:rPr>
          <w:rFonts w:ascii="Arial" w:cs="Arial" w:eastAsia="Arial" w:hAnsi="Arial"/>
          <w:color w:val="000000"/>
          <w:sz w:val="22"/>
          <w:szCs w:val="22"/>
        </w:rPr>
        <w:t xml:space="preserve">A document remains stale until either the work item is reopened for revision and completed again (producing a new document) or the administrator regenerates the document from the current database state. Marking ChangeImpact records as reviewed does not clear staleness — review indicates the administrator has assessed the impact, not that the document has been updated.</w:t>
      </w:r>
    </w:p>
    <w:p>
      <w:pPr>
        <w:pStyle w:val="Heading2"/>
        <w:spacing w:after="160" w:before="280"/>
      </w:pPr>
      <w:r>
        <w:rPr>
          <w:rFonts w:ascii="Arial" w:cs="Arial" w:eastAsia="Arial" w:hAnsi="Arial"/>
          <w:b/>
          <w:bCs/>
          <w:color w:val="1F3864"/>
          <w:sz w:val="24"/>
          <w:szCs w:val="24"/>
        </w:rPr>
        <w:t xml:space="preserve">12.11 Schema Changes</w:t>
      </w:r>
    </w:p>
    <w:p>
      <w:pPr>
        <w:spacing w:after="160"/>
      </w:pPr>
      <w:r>
        <w:rPr>
          <w:rFonts w:ascii="Arial" w:cs="Arial" w:eastAsia="Arial" w:hAnsi="Arial"/>
          <w:color w:val="000000"/>
          <w:sz w:val="22"/>
          <w:szCs w:val="22"/>
        </w:rPr>
        <w:t xml:space="preserve">This section requires one change to the existing database schema:</w:t>
      </w:r>
    </w:p>
    <w:p>
      <w:pPr>
        <w:spacing w:after="160"/>
      </w:pPr>
      <w:r>
        <w:rPr>
          <w:rFonts w:ascii="Arial" w:cs="Arial" w:eastAsia="Arial" w:hAnsi="Arial"/>
          <w:b/>
          <w:bCs/>
          <w:color w:val="000000"/>
          <w:sz w:val="22"/>
          <w:szCs w:val="22"/>
        </w:rPr>
        <w:t xml:space="preserve">ChangeImpact table (Section 7.3): </w:t>
      </w:r>
      <w:r>
        <w:rPr>
          <w:rFonts w:ascii="Arial" w:cs="Arial" w:eastAsia="Arial" w:hAnsi="Arial"/>
          <w:color w:val="000000"/>
          <w:sz w:val="22"/>
          <w:szCs w:val="22"/>
        </w:rPr>
        <w:t xml:space="preserve">New column action_required (BOOLEAN, NOT NULL, DEFAULT FALSE). Set to TRUE when the administrator flags an impact for revision during review, FALSE when the administrator determines no action is needed. Only meaningful when reviewed is TRUE.</w:t>
      </w:r>
    </w:p>
    <w:p>
      <w:pPr>
        <w:spacing w:after="160"/>
      </w:pPr>
      <w:r>
        <w:rPr>
          <w:rFonts w:ascii="Arial" w:cs="Arial" w:eastAsia="Arial" w:hAnsi="Arial"/>
          <w:color w:val="000000"/>
          <w:sz w:val="22"/>
          <w:szCs w:val="22"/>
        </w:rPr>
        <w:t xml:space="preserve">No new tables are required. The Impact Analysis Engine reads from existing cross-reference tables (ProcessEntity, ProcessField, ProcessPersona), layout tables (LayoutPanel, LayoutRow, LayoutTab, ListColumn), requirements tables (Entity, Field, FieldOption, Process, ProcessStep, Requirement, Relationship, Persona, Domain), and management tables (WorkItem, Decision, OpenIssue). It writes to the existing ChangeImpact table.</w:t>
      </w:r>
    </w:p>
    <w:p>
      <w:pPr>
        <w:pStyle w:val="Heading1"/>
        <w:spacing w:after="200" w:before="360"/>
      </w:pPr>
      <w:r>
        <w:rPr>
          <w:rFonts w:ascii="Arial" w:cs="Arial" w:eastAsia="Arial" w:hAnsi="Arial"/>
          <w:b/>
          <w:bCs/>
          <w:color w:val="1F3864"/>
          <w:sz w:val="28"/>
          <w:szCs w:val="28"/>
        </w:rPr>
        <w:t xml:space="preserve">13. Document Generator</w:t>
      </w:r>
    </w:p>
    <w:p>
      <w:pPr>
        <w:pStyle w:val="Heading2"/>
        <w:spacing w:after="160" w:before="280"/>
      </w:pPr>
      <w:r>
        <w:rPr>
          <w:rFonts w:ascii="Arial" w:cs="Arial" w:eastAsia="Arial" w:hAnsi="Arial"/>
          <w:b/>
          <w:bCs/>
          <w:color w:val="1F3864"/>
          <w:sz w:val="24"/>
          <w:szCs w:val="24"/>
        </w:rPr>
        <w:t xml:space="preserve">13.1 Overview</w:t>
      </w:r>
    </w:p>
    <w:p>
      <w:pPr>
        <w:spacing w:after="160"/>
      </w:pPr>
      <w:r>
        <w:rPr>
          <w:rFonts w:ascii="Arial" w:cs="Arial" w:eastAsia="Arial" w:hAnsi="Arial"/>
          <w:color w:val="000000"/>
          <w:sz w:val="22"/>
          <w:szCs w:val="22"/>
        </w:rPr>
        <w:t xml:space="preserve">The Document Generator reads the current database state and produces formatted deliverables  —  Word documents and YAML program files. It is the inverse of the Import Processor (Section 11): where the Import Processor takes structured AI session output and writes it to the database, the Document Generator reads committed database records and produces formatted output files.</w:t>
      </w:r>
    </w:p>
    <w:p>
      <w:pPr>
        <w:spacing w:after="160"/>
      </w:pPr>
      <w:r>
        <w:rPr>
          <w:rFonts w:ascii="Arial" w:cs="Arial" w:eastAsia="Arial" w:hAnsi="Arial"/>
          <w:color w:val="000000"/>
          <w:sz w:val="22"/>
          <w:szCs w:val="22"/>
        </w:rPr>
        <w:t xml:space="preserve">The generator runs on administrator demand. The administrator selects a work item or document type and requests generation. The generator is not triggered automatically  —  it does not regenerate documents when data changes. The staleness detection mechanism (Section 12.10) tells the administrator which documents are stale, but the administrator decides when to regenerate.</w:t>
      </w:r>
    </w:p>
    <w:p>
      <w:pPr>
        <w:spacing w:after="160"/>
      </w:pPr>
      <w:r>
        <w:rPr>
          <w:rFonts w:ascii="Arial" w:cs="Arial" w:eastAsia="Arial" w:hAnsi="Arial"/>
          <w:color w:val="000000"/>
          <w:sz w:val="22"/>
          <w:szCs w:val="22"/>
        </w:rPr>
        <w:t xml:space="preserve">The generator's inputs are the same database tables queried by the Prompt Generator (Section 10) but rendered into document format rather than prompt format. Its output is one file per generation request  —  either a Word document (.docx) or a set of YAML program files  —  depending on the document type.</w:t>
      </w:r>
    </w:p>
    <w:p>
      <w:pPr>
        <w:spacing w:after="160"/>
      </w:pPr>
      <w:r>
        <w:rPr>
          <w:rFonts w:ascii="Arial" w:cs="Arial" w:eastAsia="Arial" w:hAnsi="Arial"/>
          <w:color w:val="000000"/>
          <w:sz w:val="22"/>
          <w:szCs w:val="22"/>
        </w:rPr>
        <w:t xml:space="preserve">The existing Node.js generator templates in the crmbuilder repository (generate-process-doc-template.js, generate-entity-prd-template.js) are the reference implementations for document formatting. The automated Document Generator replaces the manual data object at the top of those templates with database queries, but the rendering logic and formatting standards remain the same. The existing tools/docgen/ module, which renders implementation documentation from deployed YAML files, is a separate concern  —  it operates on YAML program files, not on the requirements database.</w:t>
      </w:r>
    </w:p>
    <w:p>
      <w:pPr>
        <w:pStyle w:val="Heading2"/>
        <w:spacing w:after="160" w:before="280"/>
      </w:pPr>
      <w:r>
        <w:rPr>
          <w:rFonts w:ascii="Arial" w:cs="Arial" w:eastAsia="Arial" w:hAnsi="Arial"/>
          <w:b/>
          <w:bCs/>
          <w:color w:val="1F3864"/>
          <w:sz w:val="24"/>
          <w:szCs w:val="24"/>
        </w:rPr>
        <w:t xml:space="preserve">13.2 Document Type Catalog</w:t>
      </w:r>
    </w:p>
    <w:p>
      <w:pPr>
        <w:spacing w:after="160"/>
      </w:pPr>
      <w:r>
        <w:rPr>
          <w:rFonts w:ascii="Arial" w:cs="Arial" w:eastAsia="Arial" w:hAnsi="Arial"/>
          <w:color w:val="000000"/>
          <w:sz w:val="22"/>
          <w:szCs w:val="22"/>
        </w:rPr>
        <w:t xml:space="preserve">The Document Generator supports eight document types. Each type is associated with a specific work item type and produces either a Word document or YAML files.</w:t>
      </w:r>
    </w:p>
    <w:tbl>
      <w:tblPr>
        <w:tblW w:w="9360" w:type="dxa"/>
        <w:tblLayout w:type="fixed"/>
        <w:tblLook w:val="0400"/>
      </w:tblPr>
      <w:tblGrid>
        <w:gridCol w:w="1800"/>
        <w:gridCol w:w="1100"/>
        <w:gridCol w:w="1300"/>
        <w:gridCol w:w="1200"/>
        <w:gridCol w:w="3960"/>
      </w:tblGrid>
      <w:tr>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Document Type</w:t>
            </w:r>
          </w:p>
        </w:tc>
        <w:tc>
          <w:tcPr>
            <w:tcW w:w="11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Format</w:t>
            </w:r>
          </w:p>
        </w:tc>
        <w:tc>
          <w:tcPr>
            <w:tcW w:w="13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Work Item Type</w:t>
            </w:r>
          </w:p>
        </w:tc>
        <w:tc>
          <w:tcPr>
            <w:tcW w:w="1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Scope</w:t>
            </w:r>
          </w:p>
        </w:tc>
        <w:tc>
          <w:tcPr>
            <w:tcW w:w="39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Purpose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Master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master_prd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Organization overview, personas, domain inventory, process inventory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Inventory</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business_object_discovery</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 object classification, entity-to-CRM mapping</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entity_prd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entity</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Complete entity definition  —  fields, relationships, dynamic logic, layout guidance</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Overview</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domain_overview</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Domain-scoped reference assembling personas, process inventory,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Process Document</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process_definition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process</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 workflow, triggers, personas, requirements, data references</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PRD</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domain_reconciliation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Reconciled cross-process view  —  conflict resolutions, consolidated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YAML Program Files</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yaml_generation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 configuration files  —  field definitions, relationships, layouts per entity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CRM Evaluation Report</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crm_selection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Platform recommendations, requirements coverage, platform-specific risks</w:t>
            </w:r>
          </w:p>
        </w:tc>
      </w:tr>
    </w:tbl>
    <w:p>
      <w:pPr>
        <w:spacing w:after="160"/>
      </w:pPr>
      <w:r>
        <w:rPr>
          <w:rFonts w:ascii="Arial" w:cs="Arial" w:eastAsia="Arial" w:hAnsi="Arial"/>
          <w:color w:val="000000"/>
          <w:sz w:val="22"/>
          <w:szCs w:val="22"/>
        </w:rPr>
        <w:t xml:space="preserve">Three work item types do not produce generated documents: stakeholder_review (conducted outside the application), crm_deployment (operational  —  no PRD document output), and crm_configuration and verification (tool-driven by the existing CRM Builder deployment and configuration workflow).</w:t>
      </w:r>
    </w:p>
    <w:p>
      <w:pPr>
        <w:spacing w:after="160"/>
      </w:pPr>
      <w:r>
        <w:rPr>
          <w:rFonts w:ascii="Arial" w:cs="Arial" w:eastAsia="Arial" w:hAnsi="Arial"/>
          <w:color w:val="000000"/>
          <w:sz w:val="22"/>
          <w:szCs w:val="22"/>
        </w:rPr>
        <w:t xml:space="preserve">The CRM Evaluation Report is the only document type permitted to include product names, consistent with the established PRD content rules.</w:t>
      </w:r>
    </w:p>
    <w:p>
      <w:pPr>
        <w:pStyle w:val="Heading2"/>
        <w:spacing w:after="160" w:before="280"/>
      </w:pPr>
      <w:r>
        <w:rPr>
          <w:rFonts w:ascii="Arial" w:cs="Arial" w:eastAsia="Arial" w:hAnsi="Arial"/>
          <w:b/>
          <w:bCs/>
          <w:color w:val="1F3864"/>
          <w:sz w:val="24"/>
          <w:szCs w:val="24"/>
        </w:rPr>
        <w:t xml:space="preserve">13.3 Data Query Layer</w:t>
      </w:r>
    </w:p>
    <w:p>
      <w:pPr>
        <w:spacing w:after="160"/>
      </w:pPr>
      <w:r>
        <w:rPr>
          <w:rFonts w:ascii="Arial" w:cs="Arial" w:eastAsia="Arial" w:hAnsi="Arial"/>
          <w:color w:val="000000"/>
          <w:sz w:val="22"/>
          <w:szCs w:val="22"/>
        </w:rPr>
        <w:t xml:space="preserve">For each document type, the generator queries the database and assembles a complete data dictionary. This is the reverse mapping of the Import Processor’s payload-to-record mapping (Section 11.3). The data dictionary structure matches what the template module expects  —  essentially the same shape as the data objects in the existing generator templates, but populated from database queries rather than hand-built.</w:t>
      </w:r>
    </w:p>
    <w:p>
      <w:pPr>
        <w:pStyle w:val="Heading3"/>
        <w:spacing w:after="120" w:before="240"/>
      </w:pPr>
      <w:r>
        <w:rPr>
          <w:rFonts w:ascii="Arial" w:cs="Arial" w:eastAsia="Arial" w:hAnsi="Arial"/>
          <w:b/>
          <w:bCs/>
          <w:color w:val="1F3864"/>
          <w:sz w:val="22"/>
          <w:szCs w:val="22"/>
        </w:rPr>
        <w:t xml:space="preserve">13.3.1 Master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(organization_overview), Persona (all records), Domain (all records with parent_domain_id for hierarchy), Process (all records grouped by domain_id with sort_order).</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Organization overview from Client.organization_overview. Personas sorted by code. Domains sorted by sort_order with sub-domains nested under their parent. Services (is_service = TRUE) presented in a separate section. Processes grouped under their domain, sorted by sort_order within domain.</w:t>
      </w:r>
    </w:p>
    <w:p>
      <w:pPr>
        <w:pStyle w:val="Heading3"/>
        <w:spacing w:after="120" w:before="240"/>
      </w:pPr>
      <w:r>
        <w:rPr>
          <w:rFonts w:ascii="Arial" w:cs="Arial" w:eastAsia="Arial" w:hAnsi="Arial"/>
          <w:b/>
          <w:bCs/>
          <w:color w:val="1F3864"/>
          <w:sz w:val="22"/>
          <w:szCs w:val="22"/>
        </w:rPr>
        <w:t xml:space="preserve">13.3.2 Entity Inventory</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(all records), BusinessObject (all records with resolution links), ProcessEntity (to show which processes reference each entity), Domain (for domain name lookup).</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Each entity with its classification (native/custom, entity_type), business object origin, and process participation. Entities grouped by native/custom status, sorted by name.</w:t>
      </w:r>
    </w:p>
    <w:p>
      <w:pPr>
        <w:pStyle w:val="Heading3"/>
        <w:spacing w:after="120" w:before="240"/>
      </w:pPr>
      <w:r>
        <w:rPr>
          <w:rFonts w:ascii="Arial" w:cs="Arial" w:eastAsia="Arial" w:hAnsi="Arial"/>
          <w:b/>
          <w:bCs/>
          <w:color w:val="1F3864"/>
          <w:sz w:val="22"/>
          <w:szCs w:val="22"/>
        </w:rPr>
        <w:t xml:space="preserve">13.3.3 Entity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(single record by entity_id), Field (where entity_id matches, joined with FieldOption for enum/multiEnum fields), Relationship (where entity_id or entity_foreign_id matches), LayoutPanel (where entity_id matches, with child LayoutRow and LayoutTab records), ListColumn (where entity_id matches), Decision (where entity_id matches), OpenIssue (where entity_id matches), ProcessField (to identify which processes reference each field), ProcessEntity (to identify contributing domains).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Entity overview metadata. Fields split into native (is_native = TRUE) and custom groups. Custom fields grouped by scope or category. Each field with its full detail including FieldOption values. Relationships with both sides resolved. Dynamic logic rules reconstructed from field visibility conditions. Layout guidance from LayoutPanel, LayoutRow, and LayoutTab. Decisions and open issues scoped to this entity.</w:t>
      </w:r>
    </w:p>
    <w:p>
      <w:pPr>
        <w:pStyle w:val="Heading3"/>
        <w:spacing w:after="120" w:before="240"/>
      </w:pPr>
      <w:r>
        <w:rPr>
          <w:rFonts w:ascii="Arial" w:cs="Arial" w:eastAsia="Arial" w:hAnsi="Arial"/>
          <w:b/>
          <w:bCs/>
          <w:color w:val="1F3864"/>
          <w:sz w:val="22"/>
          <w:szCs w:val="22"/>
        </w:rPr>
        <w:t xml:space="preserve">13.3.4 Domain Overview</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plus parent if sub-domain), Process (where domain_id matches), ProcessPersona (joined through domain processes to Persona), ProcessEntity (joined through domain processes to Entity), ProcessField (joined through domain processes to Field), Entity (for referenced entities with Field data).</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Domain purpose from Domain.domain_overview_text. Personas with domain-specific roles from ProcessPersona. Process inventory sorted by sort_order with dependency narrative. Data reference showing entities and fields used by this domain’s processes, grouped by entity.</w:t>
      </w:r>
    </w:p>
    <w:p>
      <w:pPr>
        <w:pStyle w:val="Heading3"/>
        <w:spacing w:after="120" w:before="240"/>
      </w:pPr>
      <w:r>
        <w:rPr>
          <w:rFonts w:ascii="Arial" w:cs="Arial" w:eastAsia="Arial" w:hAnsi="Arial"/>
          <w:b/>
          <w:bCs/>
          <w:color w:val="1F3864"/>
          <w:sz w:val="22"/>
          <w:szCs w:val="22"/>
        </w:rPr>
        <w:t xml:space="preserve">13.3.5 Process Document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Process (single record by process_id), ProcessPersona (where process_id matches, joined to Persona), ProcessStep (where process_id matches, sorted by sort_order), Requirement (where process_id matches), ProcessEntity (where process_id matches, joined to Entity), ProcessField (where process_id matches, joined to Field), Decision (where process_id matches), OpenIssue (where process_id matches).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Process overview with triggers and completion criteria. Personas with roles. Workflow steps in order with performer persona and step type. Requirements sorted by identifier. Data references grouped by entity showing field usage. Decisions and open issues. Workflow diagram embedded if PNG file exists at the expected path convention.</w:t>
      </w:r>
    </w:p>
    <w:p>
      <w:pPr>
        <w:pStyle w:val="Heading3"/>
        <w:spacing w:after="120" w:before="240"/>
      </w:pPr>
      <w:r>
        <w:rPr>
          <w:rFonts w:ascii="Arial" w:cs="Arial" w:eastAsia="Arial" w:hAnsi="Arial"/>
          <w:b/>
          <w:bCs/>
          <w:color w:val="1F3864"/>
          <w:sz w:val="22"/>
          <w:szCs w:val="22"/>
        </w:rPr>
        <w:t xml:space="preserve">13.3.6 Domain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all Process records in this domain with full ProcessStep, Requirement, and cross-reference data, Persona (all personas referenced by domain processes), Entity and Field (all entities and fields referenced by domain processes), Decision (where domain_id matches or scoped to domain processes), OpenIssue (where domain_id matches or scoped to domain processes).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Reconciliation narrative from Domain.domain_reconciliation_text. Consolidated personas with cross-process roles. Conflict resolutions from Decision records created during reconciliation. Consolidated data reference with deduplicated fields grouped by entity. Cross-process gaps and observations.</w:t>
      </w:r>
    </w:p>
    <w:p>
      <w:pPr>
        <w:pStyle w:val="Heading3"/>
        <w:spacing w:after="120" w:before="240"/>
      </w:pPr>
      <w:r>
        <w:rPr>
          <w:rFonts w:ascii="Arial" w:cs="Arial" w:eastAsia="Arial" w:hAnsi="Arial"/>
          <w:b/>
          <w:bCs/>
          <w:color w:val="1F3864"/>
          <w:sz w:val="22"/>
          <w:szCs w:val="22"/>
        </w:rPr>
        <w:t xml:space="preserve">13.3.7 YAML Program Files</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(entities in this domain via ProcessEntity or primary_domain_id), Field (where entity_id matches, is_native = FALSE only), FieldOption (for enum and multiEnum fields), Relationship (where entity_id or entity_foreign_id matches entities in scope), LayoutPanel with LayoutRow, LayoutTab, and ListColumn.</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One YAML file per entity. Each file contains the entity action, field definitions with all implementation-level detail (type, required, default, options with style and color), relationship configurations, and layout definitions (detail view panels and rows, list view columns). Output structure matches the existing CRM Builder YAML schema consumed by the configuration workflow.</w:t>
      </w:r>
    </w:p>
    <w:p>
      <w:pPr>
        <w:pStyle w:val="Heading3"/>
        <w:spacing w:after="120" w:before="240"/>
      </w:pPr>
      <w:r>
        <w:rPr>
          <w:rFonts w:ascii="Arial" w:cs="Arial" w:eastAsia="Arial" w:hAnsi="Arial"/>
          <w:b/>
          <w:bCs/>
          <w:color w:val="1F3864"/>
          <w:sz w:val="22"/>
          <w:szCs w:val="22"/>
        </w:rPr>
        <w:t xml:space="preserve">13.3.8 CRM Evaluation Report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(crm_platform), Decision (where scope is unscoped or crm_selection-related), OpenIssue (same scope), Requirement (all, for coverage assessment), Entity, Field, and Relationship (for scale summary).</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Recommended platform from Client.crm_platform. Platform evaluation decisions. Requirements coverage assessment. Platform-specific risks and mitigations. This is the only document type that includes product names.</w:t>
      </w:r>
    </w:p>
    <w:p>
      <w:pPr>
        <w:pStyle w:val="Heading2"/>
        <w:spacing w:after="160" w:before="280"/>
      </w:pPr>
      <w:r>
        <w:rPr>
          <w:rFonts w:ascii="Arial" w:cs="Arial" w:eastAsia="Arial" w:hAnsi="Arial"/>
          <w:b/>
          <w:bCs/>
          <w:color w:val="1F3864"/>
          <w:sz w:val="24"/>
          <w:szCs w:val="24"/>
        </w:rPr>
        <w:t xml:space="preserve">13.4 Template Architecture</w:t>
      </w:r>
    </w:p>
    <w:p>
      <w:pPr>
        <w:spacing w:after="160"/>
      </w:pPr>
      <w:r>
        <w:rPr>
          <w:rFonts w:ascii="Arial" w:cs="Arial" w:eastAsia="Arial" w:hAnsi="Arial"/>
          <w:color w:val="000000"/>
          <w:sz w:val="22"/>
          <w:szCs w:val="22"/>
        </w:rPr>
        <w:t xml:space="preserve">Each document type has a dedicated Python module containing rendering logic. The module receives a data dictionary assembled by the data query layer (Section 13.3) and produces a formatted output file. For Word documents, the module uses the python-docx library. For YAML files, the module uses a YAML serializer. This is the code-based template approach  —  procedural rendering logic that matches the complexity of the document formatting standards.</w:t>
      </w:r>
    </w:p>
    <w:p>
      <w:pPr>
        <w:spacing w:after="160"/>
      </w:pPr>
      <w:r>
        <w:rPr>
          <w:rFonts w:ascii="Arial" w:cs="Arial" w:eastAsia="Arial" w:hAnsi="Arial"/>
          <w:color w:val="000000"/>
          <w:sz w:val="22"/>
          <w:szCs w:val="22"/>
        </w:rPr>
        <w:t xml:space="preserve">The template modules are organized within the application source code:</w:t>
      </w:r>
    </w:p>
    <w:p>
      <w:pPr>
        <w:spacing w:after="160"/>
      </w:pPr>
      <w:r>
        <w:rPr>
          <w:rFonts w:ascii="Arial" w:cs="Arial" w:eastAsia="Arial" w:hAnsi="Arial"/>
          <w:b/>
          <w:bCs/>
          <w:color w:val="000000"/>
          <w:sz w:val="22"/>
          <w:szCs w:val="22"/>
        </w:rPr>
        <w:t xml:space="preserve">master_prd_template.py </w:t>
      </w:r>
      <w:r>
        <w:rPr>
          <w:rFonts w:ascii="Arial" w:cs="Arial" w:eastAsia="Arial" w:hAnsi="Arial"/>
          <w:color w:val="000000"/>
          <w:sz w:val="22"/>
          <w:szCs w:val="22"/>
        </w:rPr>
        <w:t xml:space="preserve"> —  Produces the Master PRD Word document.</w:t>
      </w:r>
    </w:p>
    <w:p>
      <w:pPr>
        <w:spacing w:after="160"/>
      </w:pPr>
      <w:r>
        <w:rPr>
          <w:rFonts w:ascii="Arial" w:cs="Arial" w:eastAsia="Arial" w:hAnsi="Arial"/>
          <w:b/>
          <w:bCs/>
          <w:color w:val="000000"/>
          <w:sz w:val="22"/>
          <w:szCs w:val="22"/>
        </w:rPr>
        <w:t xml:space="preserve">entity_inventory_template.py </w:t>
      </w:r>
      <w:r>
        <w:rPr>
          <w:rFonts w:ascii="Arial" w:cs="Arial" w:eastAsia="Arial" w:hAnsi="Arial"/>
          <w:color w:val="000000"/>
          <w:sz w:val="22"/>
          <w:szCs w:val="22"/>
        </w:rPr>
        <w:t xml:space="preserve"> —  Produces the Entity Inventory Word document.</w:t>
      </w:r>
    </w:p>
    <w:p>
      <w:pPr>
        <w:spacing w:after="160"/>
      </w:pPr>
      <w:r>
        <w:rPr>
          <w:rFonts w:ascii="Arial" w:cs="Arial" w:eastAsia="Arial" w:hAnsi="Arial"/>
          <w:b/>
          <w:bCs/>
          <w:color w:val="000000"/>
          <w:sz w:val="22"/>
          <w:szCs w:val="22"/>
        </w:rPr>
        <w:t xml:space="preserve">entity_prd_template.py </w:t>
      </w:r>
      <w:r>
        <w:rPr>
          <w:rFonts w:ascii="Arial" w:cs="Arial" w:eastAsia="Arial" w:hAnsi="Arial"/>
          <w:color w:val="000000"/>
          <w:sz w:val="22"/>
          <w:szCs w:val="22"/>
        </w:rPr>
        <w:t xml:space="preserve"> —  Produces Entity PRD Word documents.</w:t>
      </w:r>
    </w:p>
    <w:p>
      <w:pPr>
        <w:spacing w:after="160"/>
      </w:pPr>
      <w:r>
        <w:rPr>
          <w:rFonts w:ascii="Arial" w:cs="Arial" w:eastAsia="Arial" w:hAnsi="Arial"/>
          <w:b/>
          <w:bCs/>
          <w:color w:val="000000"/>
          <w:sz w:val="22"/>
          <w:szCs w:val="22"/>
        </w:rPr>
        <w:t xml:space="preserve">domain_overview_template.py </w:t>
      </w:r>
      <w:r>
        <w:rPr>
          <w:rFonts w:ascii="Arial" w:cs="Arial" w:eastAsia="Arial" w:hAnsi="Arial"/>
          <w:color w:val="000000"/>
          <w:sz w:val="22"/>
          <w:szCs w:val="22"/>
        </w:rPr>
        <w:t xml:space="preserve"> —  Produces Domain Overview Word documents.</w:t>
      </w:r>
    </w:p>
    <w:p>
      <w:pPr>
        <w:spacing w:after="160"/>
      </w:pPr>
      <w:r>
        <w:rPr>
          <w:rFonts w:ascii="Arial" w:cs="Arial" w:eastAsia="Arial" w:hAnsi="Arial"/>
          <w:b/>
          <w:bCs/>
          <w:color w:val="000000"/>
          <w:sz w:val="22"/>
          <w:szCs w:val="22"/>
        </w:rPr>
        <w:t xml:space="preserve">process_document_template.py </w:t>
      </w:r>
      <w:r>
        <w:rPr>
          <w:rFonts w:ascii="Arial" w:cs="Arial" w:eastAsia="Arial" w:hAnsi="Arial"/>
          <w:color w:val="000000"/>
          <w:sz w:val="22"/>
          <w:szCs w:val="22"/>
        </w:rPr>
        <w:t xml:space="preserve"> —  Produces Process Document Word documents.</w:t>
      </w:r>
    </w:p>
    <w:p>
      <w:pPr>
        <w:spacing w:after="160"/>
      </w:pPr>
      <w:r>
        <w:rPr>
          <w:rFonts w:ascii="Arial" w:cs="Arial" w:eastAsia="Arial" w:hAnsi="Arial"/>
          <w:b/>
          <w:bCs/>
          <w:color w:val="000000"/>
          <w:sz w:val="22"/>
          <w:szCs w:val="22"/>
        </w:rPr>
        <w:t xml:space="preserve">domain_prd_template.py </w:t>
      </w:r>
      <w:r>
        <w:rPr>
          <w:rFonts w:ascii="Arial" w:cs="Arial" w:eastAsia="Arial" w:hAnsi="Arial"/>
          <w:color w:val="000000"/>
          <w:sz w:val="22"/>
          <w:szCs w:val="22"/>
        </w:rPr>
        <w:t xml:space="preserve"> —  Produces Domain PRD Word documents.</w:t>
      </w:r>
    </w:p>
    <w:p>
      <w:pPr>
        <w:spacing w:after="160"/>
      </w:pPr>
      <w:r>
        <w:rPr>
          <w:rFonts w:ascii="Arial" w:cs="Arial" w:eastAsia="Arial" w:hAnsi="Arial"/>
          <w:b/>
          <w:bCs/>
          <w:color w:val="000000"/>
          <w:sz w:val="22"/>
          <w:szCs w:val="22"/>
        </w:rPr>
        <w:t xml:space="preserve">yaml_program_template.py </w:t>
      </w:r>
      <w:r>
        <w:rPr>
          <w:rFonts w:ascii="Arial" w:cs="Arial" w:eastAsia="Arial" w:hAnsi="Arial"/>
          <w:color w:val="000000"/>
          <w:sz w:val="22"/>
          <w:szCs w:val="22"/>
        </w:rPr>
        <w:t xml:space="preserve"> —  Produces YAML program files per entity.</w:t>
      </w:r>
    </w:p>
    <w:p>
      <w:pPr>
        <w:spacing w:after="160"/>
      </w:pPr>
      <w:r>
        <w:rPr>
          <w:rFonts w:ascii="Arial" w:cs="Arial" w:eastAsia="Arial" w:hAnsi="Arial"/>
          <w:b/>
          <w:bCs/>
          <w:color w:val="000000"/>
          <w:sz w:val="22"/>
          <w:szCs w:val="22"/>
        </w:rPr>
        <w:t xml:space="preserve">crm_evaluation_template.py </w:t>
      </w:r>
      <w:r>
        <w:rPr>
          <w:rFonts w:ascii="Arial" w:cs="Arial" w:eastAsia="Arial" w:hAnsi="Arial"/>
          <w:color w:val="000000"/>
          <w:sz w:val="22"/>
          <w:szCs w:val="22"/>
        </w:rPr>
        <w:t xml:space="preserve"> —  Produces the CRM Evaluation Report Word document.</w:t>
      </w:r>
    </w:p>
    <w:p>
      <w:pPr>
        <w:spacing w:after="160"/>
      </w:pPr>
      <w:r>
        <w:rPr>
          <w:rFonts w:ascii="Arial" w:cs="Arial" w:eastAsia="Arial" w:hAnsi="Arial"/>
          <w:color w:val="000000"/>
          <w:sz w:val="22"/>
          <w:szCs w:val="22"/>
        </w:rPr>
        <w:t xml:space="preserve">Each module exposes a single entry point  —  a generate() function that accepts a data dictionary and an output path, and produces the file.</w:t>
      </w:r>
    </w:p>
    <w:p>
      <w:pPr>
        <w:spacing w:after="160"/>
      </w:pPr>
      <w:r>
        <w:rPr>
          <w:rFonts w:ascii="Arial" w:cs="Arial" w:eastAsia="Arial" w:hAnsi="Arial"/>
          <w:color w:val="000000"/>
          <w:sz w:val="22"/>
          <w:szCs w:val="22"/>
        </w:rPr>
        <w:t xml:space="preserve">A shared formatting.py module encodes the formatting constants used across all Word document templates: colors (header background #1F3864, header text white, title and heading color #1F3864, alternating row shading #F2F7FB, table borders #AAAAAA, gray text #888888), fonts (Arial throughout), sizes (body 11pt, small 10pt, ID and description 8pt), page dimensions (US Letter with 1-inch margins), and column widths for field tables and requirement tables. A change to any formatting constant propagates to all templates on the next generation.</w:t>
      </w:r>
    </w:p>
    <w:p>
      <w:pPr>
        <w:spacing w:after="160"/>
      </w:pPr>
      <w:r>
        <w:rPr>
          <w:rFonts w:ascii="Arial" w:cs="Arial" w:eastAsia="Arial" w:hAnsi="Arial"/>
          <w:color w:val="000000"/>
          <w:sz w:val="22"/>
          <w:szCs w:val="22"/>
        </w:rPr>
        <w:t xml:space="preserve">Template modules are versioned alongside the application code. Since they live in the application’s source tree, they follow normal application versioning. The existing Node.js generator templates in the crmbuilder repository remain as reference implementations for the manual workflow. The Python modules are the automated equivalents  —  they produce identical document structure and formatting, but source their data from the database instead of a hand-built data object.</w:t>
      </w:r>
    </w:p>
    <w:p>
      <w:pPr>
        <w:pStyle w:val="Heading2"/>
        <w:spacing w:after="160" w:before="280"/>
      </w:pPr>
      <w:r>
        <w:rPr>
          <w:rFonts w:ascii="Arial" w:cs="Arial" w:eastAsia="Arial" w:hAnsi="Arial"/>
          <w:b/>
          <w:bCs/>
          <w:color w:val="1F3864"/>
          <w:sz w:val="24"/>
          <w:szCs w:val="24"/>
        </w:rPr>
        <w:t xml:space="preserve">13.5 Rendering Pipeline</w:t>
      </w:r>
    </w:p>
    <w:p>
      <w:pPr>
        <w:spacing w:after="160"/>
      </w:pPr>
      <w:r>
        <w:rPr>
          <w:rFonts w:ascii="Arial" w:cs="Arial" w:eastAsia="Arial" w:hAnsi="Arial"/>
          <w:color w:val="000000"/>
          <w:sz w:val="22"/>
          <w:szCs w:val="22"/>
        </w:rPr>
        <w:t xml:space="preserve">The rendering pipeline is the step-by-step process from administrator request to output file. The pipeline is synchronous  —  no background threads. Document generation completes in seconds since it involves only database reads and file writes with no network calls.</w:t>
      </w:r>
    </w:p>
    <w:p>
      <w:pPr>
        <w:spacing w:after="160"/>
      </w:pPr>
      <w:r>
        <w:rPr>
          <w:rFonts w:ascii="Arial" w:cs="Arial" w:eastAsia="Arial" w:hAnsi="Arial"/>
          <w:b/>
          <w:bCs/>
          <w:color w:val="000000"/>
          <w:sz w:val="22"/>
          <w:szCs w:val="22"/>
        </w:rPr>
        <w:t xml:space="preserve">Step 1  —  Select. </w:t>
      </w:r>
      <w:r>
        <w:rPr>
          <w:rFonts w:ascii="Arial" w:cs="Arial" w:eastAsia="Arial" w:hAnsi="Arial"/>
          <w:color w:val="000000"/>
          <w:sz w:val="22"/>
          <w:szCs w:val="22"/>
        </w:rPr>
        <w:t xml:space="preserve">The administrator selects a work item or document type for generation. The application validates that the work item is in a generatable state: complete status for final generation, or in_progress status for draft generation (Section 13.8).</w:t>
      </w:r>
    </w:p>
    <w:p>
      <w:pPr>
        <w:spacing w:after="160"/>
      </w:pPr>
      <w:r>
        <w:rPr>
          <w:rFonts w:ascii="Arial" w:cs="Arial" w:eastAsia="Arial" w:hAnsi="Arial"/>
          <w:b/>
          <w:bCs/>
          <w:color w:val="000000"/>
          <w:sz w:val="22"/>
          <w:szCs w:val="22"/>
        </w:rPr>
        <w:t xml:space="preserve">Step 2  —  Query. </w:t>
      </w:r>
      <w:r>
        <w:rPr>
          <w:rFonts w:ascii="Arial" w:cs="Arial" w:eastAsia="Arial" w:hAnsi="Arial"/>
          <w:color w:val="000000"/>
          <w:sz w:val="22"/>
          <w:szCs w:val="22"/>
        </w:rPr>
        <w:t xml:space="preserve">The application invokes the data query layer (Section 13.3) for the selected document type. The query layer reads the database and assembles a complete data dictionary containing all content needed for the document.</w:t>
      </w:r>
    </w:p>
    <w:p>
      <w:pPr>
        <w:spacing w:after="160"/>
      </w:pPr>
      <w:r>
        <w:rPr>
          <w:rFonts w:ascii="Arial" w:cs="Arial" w:eastAsia="Arial" w:hAnsi="Arial"/>
          <w:b/>
          <w:bCs/>
          <w:color w:val="000000"/>
          <w:sz w:val="22"/>
          <w:szCs w:val="22"/>
        </w:rPr>
        <w:t xml:space="preserve">Step 3  —  Validate. </w:t>
      </w:r>
      <w:r>
        <w:rPr>
          <w:rFonts w:ascii="Arial" w:cs="Arial" w:eastAsia="Arial" w:hAnsi="Arial"/>
          <w:color w:val="000000"/>
          <w:sz w:val="22"/>
          <w:szCs w:val="22"/>
        </w:rPr>
        <w:t xml:space="preserve">The application checks the data dictionary for completeness. Missing required data (for example, an Entity PRD where the entity has no fields defined) produces a warning presented to the administrator. The administrator can proceed with generation (producing a document with gaps) or cancel.</w:t>
      </w:r>
    </w:p>
    <w:p>
      <w:pPr>
        <w:spacing w:after="160"/>
      </w:pPr>
      <w:r>
        <w:rPr>
          <w:rFonts w:ascii="Arial" w:cs="Arial" w:eastAsia="Arial" w:hAnsi="Arial"/>
          <w:b/>
          <w:bCs/>
          <w:color w:val="000000"/>
          <w:sz w:val="22"/>
          <w:szCs w:val="22"/>
        </w:rPr>
        <w:t xml:space="preserve">Step 4  —  Render. </w:t>
      </w:r>
      <w:r>
        <w:rPr>
          <w:rFonts w:ascii="Arial" w:cs="Arial" w:eastAsia="Arial" w:hAnsi="Arial"/>
          <w:color w:val="000000"/>
          <w:sz w:val="22"/>
          <w:szCs w:val="22"/>
        </w:rPr>
        <w:t xml:space="preserve">The application invokes the template module’s generate() function, passing the data dictionary and output path. The template module uses python-docx (for Word documents) or writes YAML (for program files) to produce the output file.</w:t>
      </w:r>
    </w:p>
    <w:p>
      <w:pPr>
        <w:spacing w:after="160"/>
      </w:pPr>
      <w:r>
        <w:rPr>
          <w:rFonts w:ascii="Arial" w:cs="Arial" w:eastAsia="Arial" w:hAnsi="Arial"/>
          <w:b/>
          <w:bCs/>
          <w:color w:val="000000"/>
          <w:sz w:val="22"/>
          <w:szCs w:val="22"/>
        </w:rPr>
        <w:t xml:space="preserve">Step 5  —  Write. </w:t>
      </w:r>
      <w:r>
        <w:rPr>
          <w:rFonts w:ascii="Arial" w:cs="Arial" w:eastAsia="Arial" w:hAnsi="Arial"/>
          <w:color w:val="000000"/>
          <w:sz w:val="22"/>
          <w:szCs w:val="22"/>
        </w:rPr>
        <w:t xml:space="preserve">The output file is written to the client’s project folder at the path defined in Section 13.7. If a file already exists at that path, it is overwritten. For final generation, the application performs a local git commit in the project folder repository. The commit includes only the generated file or files.</w:t>
      </w:r>
    </w:p>
    <w:p>
      <w:pPr>
        <w:spacing w:after="160"/>
      </w:pPr>
      <w:r>
        <w:rPr>
          <w:rFonts w:ascii="Arial" w:cs="Arial" w:eastAsia="Arial" w:hAnsi="Arial"/>
          <w:b/>
          <w:bCs/>
          <w:color w:val="000000"/>
          <w:sz w:val="22"/>
          <w:szCs w:val="22"/>
        </w:rPr>
        <w:t xml:space="preserve">Step 6  —  Record. </w:t>
      </w:r>
      <w:r>
        <w:rPr>
          <w:rFonts w:ascii="Arial" w:cs="Arial" w:eastAsia="Arial" w:hAnsi="Arial"/>
          <w:color w:val="000000"/>
          <w:sz w:val="22"/>
          <w:szCs w:val="22"/>
        </w:rPr>
        <w:t xml:space="preserve">For final generation, the generation event is recorded in the GenerationLog table (Section 13.11). Draft generation skips this step.</w:t>
      </w:r>
    </w:p>
    <w:p>
      <w:pPr>
        <w:spacing w:after="160"/>
      </w:pPr>
      <w:r>
        <w:rPr>
          <w:rFonts w:ascii="Arial" w:cs="Arial" w:eastAsia="Arial" w:hAnsi="Arial"/>
          <w:b/>
          <w:bCs/>
          <w:color w:val="000000"/>
          <w:sz w:val="22"/>
          <w:szCs w:val="22"/>
        </w:rPr>
        <w:t xml:space="preserve">Step 7  —  Present. </w:t>
      </w:r>
      <w:r>
        <w:rPr>
          <w:rFonts w:ascii="Arial" w:cs="Arial" w:eastAsia="Arial" w:hAnsi="Arial"/>
          <w:color w:val="000000"/>
          <w:sz w:val="22"/>
          <w:szCs w:val="22"/>
        </w:rPr>
        <w:t xml:space="preserve">The application confirms generation to the administrator, showing the output file path, any warnings from the validation step, and the git commit hash for final generations. The administrator is offered an optional git push as a follow-up action.</w:t>
      </w:r>
    </w:p>
    <w:p>
      <w:pPr>
        <w:pStyle w:val="Heading2"/>
        <w:spacing w:after="160" w:before="280"/>
      </w:pPr>
      <w:r>
        <w:rPr>
          <w:rFonts w:ascii="Arial" w:cs="Arial" w:eastAsia="Arial" w:hAnsi="Arial"/>
          <w:b/>
          <w:bCs/>
          <w:color w:val="1F3864"/>
          <w:sz w:val="24"/>
          <w:szCs w:val="24"/>
        </w:rPr>
        <w:t xml:space="preserve">13.6 Staleness Detection and Presentation</w:t>
      </w:r>
    </w:p>
    <w:p>
      <w:pPr>
        <w:spacing w:after="160"/>
      </w:pPr>
      <w:r>
        <w:rPr>
          <w:rFonts w:ascii="Arial" w:cs="Arial" w:eastAsia="Arial" w:hAnsi="Arial"/>
          <w:color w:val="000000"/>
          <w:sz w:val="22"/>
          <w:szCs w:val="22"/>
        </w:rPr>
        <w:t xml:space="preserve">Section 12.10 established the foundation for document staleness detection. This section defines how the Document Generator uses that information to present stale documents to the administrator and support regeneration.</w:t>
      </w:r>
    </w:p>
    <w:p>
      <w:pPr>
        <w:pStyle w:val="Heading3"/>
        <w:spacing w:after="120" w:before="240"/>
      </w:pPr>
      <w:r>
        <w:rPr>
          <w:rFonts w:ascii="Arial" w:cs="Arial" w:eastAsia="Arial" w:hAnsi="Arial"/>
          <w:b/>
          <w:bCs/>
          <w:color w:val="1F3864"/>
          <w:sz w:val="22"/>
          <w:szCs w:val="22"/>
        </w:rPr>
        <w:t xml:space="preserve">13.6.1 Staleness Calculation</w:t>
      </w:r>
    </w:p>
    <w:p>
      <w:pPr>
        <w:spacing w:after="160"/>
      </w:pPr>
      <w:r>
        <w:rPr>
          <w:rFonts w:ascii="Arial" w:cs="Arial" w:eastAsia="Arial" w:hAnsi="Arial"/>
          <w:color w:val="000000"/>
          <w:sz w:val="22"/>
          <w:szCs w:val="22"/>
        </w:rPr>
        <w:t xml:space="preserve">A document is stale when any ChangeLog entry affecting records within the work item’s scope has a changed_at timestamp later than the most recent GenerationLog.generated_at for that work item where generation_mode is final. If no GenerationLog record exists for a work item, the document has not been produced yet and is not considered stale  —  it simply has no document.</w:t>
      </w:r>
    </w:p>
    <w:p>
      <w:pPr>
        <w:spacing w:after="160"/>
      </w:pPr>
      <w:r>
        <w:rPr>
          <w:rFonts w:ascii="Arial" w:cs="Arial" w:eastAsia="Arial" w:hAnsi="Arial"/>
          <w:color w:val="000000"/>
          <w:sz w:val="22"/>
          <w:szCs w:val="22"/>
        </w:rPr>
        <w:t xml:space="preserve">Staleness only applies to work items in complete status that have at least one final generation record. The staleness indicator is calculated on demand, not stored.</w:t>
      </w:r>
    </w:p>
    <w:p>
      <w:pPr>
        <w:pStyle w:val="Heading3"/>
        <w:spacing w:after="120" w:before="240"/>
      </w:pPr>
      <w:r>
        <w:rPr>
          <w:rFonts w:ascii="Arial" w:cs="Arial" w:eastAsia="Arial" w:hAnsi="Arial"/>
          <w:b/>
          <w:bCs/>
          <w:color w:val="1F3864"/>
          <w:sz w:val="22"/>
          <w:szCs w:val="22"/>
        </w:rPr>
        <w:t xml:space="preserve">13.6.2 Presentation</w:t>
      </w:r>
    </w:p>
    <w:p>
      <w:pPr>
        <w:spacing w:after="160"/>
      </w:pPr>
      <w:r>
        <w:rPr>
          <w:rFonts w:ascii="Arial" w:cs="Arial" w:eastAsia="Arial" w:hAnsi="Arial"/>
          <w:color w:val="000000"/>
          <w:sz w:val="22"/>
          <w:szCs w:val="22"/>
        </w:rPr>
        <w:t xml:space="preserve">The application presents staleness information in two places. On the Project Dashboard, each completed work item shows a staleness indicator  —  a visual badge distinguishing current (document reflects database state) from stale (data has changed since last generation). On the document generation view, stale documents are listed at the top with a summary of what changed, drawn from the ChangeLog entries that post-date the most recent generation timestamp.</w:t>
      </w:r>
    </w:p>
    <w:p>
      <w:pPr>
        <w:pStyle w:val="Heading3"/>
        <w:spacing w:after="120" w:before="240"/>
      </w:pPr>
      <w:r>
        <w:rPr>
          <w:rFonts w:ascii="Arial" w:cs="Arial" w:eastAsia="Arial" w:hAnsi="Arial"/>
          <w:b/>
          <w:bCs/>
          <w:color w:val="1F3864"/>
          <w:sz w:val="22"/>
          <w:szCs w:val="22"/>
        </w:rPr>
        <w:t xml:space="preserve">13.6.3 Regeneration</w:t>
      </w:r>
    </w:p>
    <w:p>
      <w:pPr>
        <w:spacing w:after="160"/>
      </w:pPr>
      <w:r>
        <w:rPr>
          <w:rFonts w:ascii="Arial" w:cs="Arial" w:eastAsia="Arial" w:hAnsi="Arial"/>
          <w:color w:val="000000"/>
          <w:sz w:val="22"/>
          <w:szCs w:val="22"/>
        </w:rPr>
        <w:t xml:space="preserve">The administrator selects a stale document and requests regeneration. This runs the rendering pipeline (Section 13.5) normally. The new GenerationLog record’s generated_at timestamp now post-dates the ChangeLog entries, clearing the staleness.</w:t>
      </w:r>
    </w:p>
    <w:p>
      <w:pPr>
        <w:spacing w:after="160"/>
      </w:pPr>
      <w:r>
        <w:rPr>
          <w:rFonts w:ascii="Arial" w:cs="Arial" w:eastAsia="Arial" w:hAnsi="Arial"/>
          <w:color w:val="000000"/>
          <w:sz w:val="22"/>
          <w:szCs w:val="22"/>
        </w:rPr>
        <w:t xml:space="preserve">Staleness detection tells the administrator that a document’s content no longer matches the database. It does not indicate whether the work item needs revision  —  that is the Impact Analysis Engine’s responsibility (Section 12). A document can be stale because of a minor downstream change that does not require a new AI session. Conversely, a flagged impact from Section 12.7 may require reopening the work item for revision before regeneration would be meaningful.</w:t>
      </w:r>
    </w:p>
    <w:p>
      <w:pPr>
        <w:pStyle w:val="Heading3"/>
        <w:spacing w:after="120" w:before="240"/>
      </w:pPr>
      <w:r>
        <w:rPr>
          <w:rFonts w:ascii="Arial" w:cs="Arial" w:eastAsia="Arial" w:hAnsi="Arial"/>
          <w:b/>
          <w:bCs/>
          <w:color w:val="1F3864"/>
          <w:sz w:val="22"/>
          <w:szCs w:val="22"/>
        </w:rPr>
        <w:t xml:space="preserve">13.6.4 Previous Version Handling</w:t>
      </w:r>
    </w:p>
    <w:p>
      <w:pPr>
        <w:spacing w:after="160"/>
      </w:pPr>
      <w:r>
        <w:rPr>
          <w:rFonts w:ascii="Arial" w:cs="Arial" w:eastAsia="Arial" w:hAnsi="Arial"/>
          <w:color w:val="000000"/>
          <w:sz w:val="22"/>
          <w:szCs w:val="22"/>
        </w:rPr>
        <w:t xml:space="preserve">When a document is regenerated, the previous version is overwritten. The database is the source of truth, not the document file. Git history preserves prior versions of the file, which is one of the benefits of the automated git commit approach (Section 13.7). If the administrator needs to compare versions, the git log and ChangeLog together provide the complete history of what changed between generations.</w:t>
      </w:r>
    </w:p>
    <w:p>
      <w:pPr>
        <w:pStyle w:val="Heading2"/>
        <w:spacing w:after="160" w:before="280"/>
      </w:pPr>
      <w:r>
        <w:rPr>
          <w:rFonts w:ascii="Arial" w:cs="Arial" w:eastAsia="Arial" w:hAnsi="Arial"/>
          <w:b/>
          <w:bCs/>
          <w:color w:val="1F3864"/>
          <w:sz w:val="24"/>
          <w:szCs w:val="24"/>
        </w:rPr>
        <w:t xml:space="preserve">13.7 Output Management</w:t>
      </w:r>
    </w:p>
    <w:p>
      <w:pPr>
        <w:pStyle w:val="Heading3"/>
        <w:spacing w:after="120" w:before="240"/>
      </w:pPr>
      <w:r>
        <w:rPr>
          <w:rFonts w:ascii="Arial" w:cs="Arial" w:eastAsia="Arial" w:hAnsi="Arial"/>
          <w:b/>
          <w:bCs/>
          <w:color w:val="1F3864"/>
          <w:sz w:val="22"/>
          <w:szCs w:val="22"/>
        </w:rPr>
        <w:t xml:space="preserve">13.7.1 Project Folder Structure</w:t>
      </w:r>
    </w:p>
    <w:p>
      <w:pPr>
        <w:spacing w:after="160"/>
      </w:pPr>
      <w:r>
        <w:rPr>
          <w:rFonts w:ascii="Arial" w:cs="Arial" w:eastAsia="Arial" w:hAnsi="Arial"/>
          <w:color w:val="000000"/>
          <w:sz w:val="22"/>
          <w:szCs w:val="22"/>
        </w:rPr>
        <w:t xml:space="preserve">Generated documents follow the existing repository structure established by the client implementation. The generator writes to paths that match the current conventions:</w:t>
      </w:r>
    </w:p>
    <w:p>
      <w:pPr>
        <w:spacing w:after="160"/>
      </w:pPr>
      <w:r>
        <w:rPr>
          <w:rFonts w:ascii="Arial" w:cs="Arial" w:eastAsia="Arial" w:hAnsi="Arial"/>
          <w:b/>
          <w:bCs/>
          <w:color w:val="000000"/>
          <w:sz w:val="22"/>
          <w:szCs w:val="22"/>
        </w:rPr>
        <w:t xml:space="preserve">Master PRD: </w:t>
      </w:r>
      <w:r>
        <w:rPr>
          <w:rFonts w:ascii="Arial" w:cs="Arial" w:eastAsia="Arial" w:hAnsi="Arial"/>
          <w:color w:val="000000"/>
          <w:sz w:val="22"/>
          <w:szCs w:val="22"/>
        </w:rPr>
        <w:t xml:space="preserve">PRDs/{client}-Master-PRD.docx</w:t>
      </w:r>
    </w:p>
    <w:p>
      <w:pPr>
        <w:spacing w:after="160"/>
      </w:pPr>
      <w:r>
        <w:rPr>
          <w:rFonts w:ascii="Arial" w:cs="Arial" w:eastAsia="Arial" w:hAnsi="Arial"/>
          <w:b/>
          <w:bCs/>
          <w:color w:val="000000"/>
          <w:sz w:val="22"/>
          <w:szCs w:val="22"/>
        </w:rPr>
        <w:t xml:space="preserve">Entity Inventory: </w:t>
      </w:r>
      <w:r>
        <w:rPr>
          <w:rFonts w:ascii="Arial" w:cs="Arial" w:eastAsia="Arial" w:hAnsi="Arial"/>
          <w:color w:val="000000"/>
          <w:sz w:val="22"/>
          <w:szCs w:val="22"/>
        </w:rPr>
        <w:t xml:space="preserve">PRDs/{client}-Entity-Inventory.docx</w:t>
      </w:r>
    </w:p>
    <w:p>
      <w:pPr>
        <w:spacing w:after="160"/>
      </w:pPr>
      <w:r>
        <w:rPr>
          <w:rFonts w:ascii="Arial" w:cs="Arial" w:eastAsia="Arial" w:hAnsi="Arial"/>
          <w:b/>
          <w:bCs/>
          <w:color w:val="000000"/>
          <w:sz w:val="22"/>
          <w:szCs w:val="22"/>
        </w:rPr>
        <w:t xml:space="preserve">Entity PRD: </w:t>
      </w:r>
      <w:r>
        <w:rPr>
          <w:rFonts w:ascii="Arial" w:cs="Arial" w:eastAsia="Arial" w:hAnsi="Arial"/>
          <w:color w:val="000000"/>
          <w:sz w:val="22"/>
          <w:szCs w:val="22"/>
        </w:rPr>
        <w:t xml:space="preserve">PRDs/entities/{EntityName}-Entity-PRD.docx</w:t>
      </w:r>
    </w:p>
    <w:p>
      <w:pPr>
        <w:spacing w:after="160"/>
      </w:pPr>
      <w:r>
        <w:rPr>
          <w:rFonts w:ascii="Arial" w:cs="Arial" w:eastAsia="Arial" w:hAnsi="Arial"/>
          <w:b/>
          <w:bCs/>
          <w:color w:val="000000"/>
          <w:sz w:val="22"/>
          <w:szCs w:val="22"/>
        </w:rPr>
        <w:t xml:space="preserve">Domain Overview: </w:t>
      </w:r>
      <w:r>
        <w:rPr>
          <w:rFonts w:ascii="Arial" w:cs="Arial" w:eastAsia="Arial" w:hAnsi="Arial"/>
          <w:color w:val="000000"/>
          <w:sz w:val="22"/>
          <w:szCs w:val="22"/>
        </w:rPr>
        <w:t xml:space="preserve">PRDs/{domain_code}/{client}-Domain-Overview-{DomainName}.docx</w:t>
      </w:r>
    </w:p>
    <w:p>
      <w:pPr>
        <w:spacing w:after="160"/>
      </w:pPr>
      <w:r>
        <w:rPr>
          <w:rFonts w:ascii="Arial" w:cs="Arial" w:eastAsia="Arial" w:hAnsi="Arial"/>
          <w:b/>
          <w:bCs/>
          <w:color w:val="000000"/>
          <w:sz w:val="22"/>
          <w:szCs w:val="22"/>
        </w:rPr>
        <w:t xml:space="preserve">Process Document: </w:t>
      </w:r>
      <w:r>
        <w:rPr>
          <w:rFonts w:ascii="Arial" w:cs="Arial" w:eastAsia="Arial" w:hAnsi="Arial"/>
          <w:color w:val="000000"/>
          <w:sz w:val="22"/>
          <w:szCs w:val="22"/>
        </w:rPr>
        <w:t xml:space="preserve">PRDs/{domain_code}/{PROCESS-CODE}.docx</w:t>
      </w:r>
    </w:p>
    <w:p>
      <w:pPr>
        <w:spacing w:after="160"/>
      </w:pPr>
      <w:r>
        <w:rPr>
          <w:rFonts w:ascii="Arial" w:cs="Arial" w:eastAsia="Arial" w:hAnsi="Arial"/>
          <w:b/>
          <w:bCs/>
          <w:color w:val="000000"/>
          <w:sz w:val="22"/>
          <w:szCs w:val="22"/>
        </w:rPr>
        <w:t xml:space="preserve">Domain PRD: </w:t>
      </w:r>
      <w:r>
        <w:rPr>
          <w:rFonts w:ascii="Arial" w:cs="Arial" w:eastAsia="Arial" w:hAnsi="Arial"/>
          <w:color w:val="000000"/>
          <w:sz w:val="22"/>
          <w:szCs w:val="22"/>
        </w:rPr>
        <w:t xml:space="preserve">PRDs/{domain_code}/{client}-Domain-PRD-{DomainName}.docx</w:t>
      </w:r>
    </w:p>
    <w:p>
      <w:pPr>
        <w:spacing w:after="160"/>
      </w:pPr>
      <w:r>
        <w:rPr>
          <w:rFonts w:ascii="Arial" w:cs="Arial" w:eastAsia="Arial" w:hAnsi="Arial"/>
          <w:b/>
          <w:bCs/>
          <w:color w:val="000000"/>
          <w:sz w:val="22"/>
          <w:szCs w:val="22"/>
        </w:rPr>
        <w:t xml:space="preserve">YAML Program Files: </w:t>
      </w:r>
      <w:r>
        <w:rPr>
          <w:rFonts w:ascii="Arial" w:cs="Arial" w:eastAsia="Arial" w:hAnsi="Arial"/>
          <w:color w:val="000000"/>
          <w:sz w:val="22"/>
          <w:szCs w:val="22"/>
        </w:rPr>
        <w:t xml:space="preserve">programs/{entity_name}.yaml</w:t>
      </w:r>
    </w:p>
    <w:p>
      <w:pPr>
        <w:spacing w:after="160"/>
      </w:pPr>
      <w:r>
        <w:rPr>
          <w:rFonts w:ascii="Arial" w:cs="Arial" w:eastAsia="Arial" w:hAnsi="Arial"/>
          <w:b/>
          <w:bCs/>
          <w:color w:val="000000"/>
          <w:sz w:val="22"/>
          <w:szCs w:val="22"/>
        </w:rPr>
        <w:t xml:space="preserve">CRM Evaluation Report: </w:t>
      </w:r>
      <w:r>
        <w:rPr>
          <w:rFonts w:ascii="Arial" w:cs="Arial" w:eastAsia="Arial" w:hAnsi="Arial"/>
          <w:color w:val="000000"/>
          <w:sz w:val="22"/>
          <w:szCs w:val="22"/>
        </w:rPr>
        <w:t xml:space="preserve">PRDs/{client}-CRM-Evaluation-Report.docx</w:t>
      </w:r>
    </w:p>
    <w:p>
      <w:pPr>
        <w:spacing w:after="160"/>
      </w:pPr>
      <w:r>
        <w:rPr>
          <w:rFonts w:ascii="Arial" w:cs="Arial" w:eastAsia="Arial" w:hAnsi="Arial"/>
          <w:color w:val="000000"/>
          <w:sz w:val="22"/>
          <w:szCs w:val="22"/>
        </w:rPr>
        <w:t xml:space="preserve">For sub-domains, the path nests under the parent domain code: PRDs/{parent_code}/{subdomain_code}/{PROCESS-CODE}.docx. The client short name used in filenames is derived from the Client record.</w:t>
      </w:r>
    </w:p>
    <w:p>
      <w:pPr>
        <w:pStyle w:val="Heading3"/>
        <w:spacing w:after="120" w:before="240"/>
      </w:pPr>
      <w:r>
        <w:rPr>
          <w:rFonts w:ascii="Arial" w:cs="Arial" w:eastAsia="Arial" w:hAnsi="Arial"/>
          <w:b/>
          <w:bCs/>
          <w:color w:val="1F3864"/>
          <w:sz w:val="22"/>
          <w:szCs w:val="22"/>
        </w:rPr>
        <w:t xml:space="preserve">13.7.2 File Naming</w:t>
      </w:r>
    </w:p>
    <w:p>
      <w:pPr>
        <w:spacing w:after="160"/>
      </w:pPr>
      <w:r>
        <w:rPr>
          <w:rFonts w:ascii="Arial" w:cs="Arial" w:eastAsia="Arial" w:hAnsi="Arial"/>
          <w:color w:val="000000"/>
          <w:sz w:val="22"/>
          <w:szCs w:val="22"/>
        </w:rPr>
        <w:t xml:space="preserve">The generator derives file names from database records  —  entity name, domain code, process code. The naming convention is defined as a pattern in each template module, not hard-coded per document. The generator always overwrites the existing file at the target path. The database is the source of truth  —  the file is a rendered view of the database state.</w:t>
      </w:r>
    </w:p>
    <w:p>
      <w:pPr>
        <w:pStyle w:val="Heading3"/>
        <w:spacing w:after="120" w:before="240"/>
      </w:pPr>
      <w:r>
        <w:rPr>
          <w:rFonts w:ascii="Arial" w:cs="Arial" w:eastAsia="Arial" w:hAnsi="Arial"/>
          <w:b/>
          <w:bCs/>
          <w:color w:val="1F3864"/>
          <w:sz w:val="22"/>
          <w:szCs w:val="22"/>
        </w:rPr>
        <w:t xml:space="preserve">13.7.3 Git Operations</w:t>
      </w:r>
    </w:p>
    <w:p>
      <w:pPr>
        <w:spacing w:after="160"/>
      </w:pPr>
      <w:r>
        <w:rPr>
          <w:rFonts w:ascii="Arial" w:cs="Arial" w:eastAsia="Arial" w:hAnsi="Arial"/>
          <w:color w:val="000000"/>
          <w:sz w:val="22"/>
          <w:szCs w:val="22"/>
        </w:rPr>
        <w:t xml:space="preserve">After writing the file, the generator performs a local git commit in the project folder repository. The commit includes only the generated file or files. The commit message follows a standard format: "Generated {document_type}: {document_name}"  —  for example, "Generated Entity PRD: Contact" or "Generated Process Document: Client Intake (MN-INTAKE)".</w:t>
      </w:r>
    </w:p>
    <w:p>
      <w:pPr>
        <w:spacing w:after="160"/>
      </w:pPr>
      <w:r>
        <w:rPr>
          <w:rFonts w:ascii="Arial" w:cs="Arial" w:eastAsia="Arial" w:hAnsi="Arial"/>
          <w:color w:val="000000"/>
          <w:sz w:val="22"/>
          <w:szCs w:val="22"/>
        </w:rPr>
        <w:t xml:space="preserve">The git push is a separate, optional step offered to the administrator after the commit succeeds. If the push fails (network unavailable, authentication expired), the generation is still complete  —  the file exists locally and is committed. The administrator can push later. Push failures are logged but do not block the pipeline.</w:t>
      </w:r>
    </w:p>
    <w:p>
      <w:pPr>
        <w:pStyle w:val="Heading3"/>
        <w:spacing w:after="120" w:before="240"/>
      </w:pPr>
      <w:r>
        <w:rPr>
          <w:rFonts w:ascii="Arial" w:cs="Arial" w:eastAsia="Arial" w:hAnsi="Arial"/>
          <w:b/>
          <w:bCs/>
          <w:color w:val="1F3864"/>
          <w:sz w:val="22"/>
          <w:szCs w:val="22"/>
        </w:rPr>
        <w:t xml:space="preserve">13.7.4 Batch Generation</w:t>
      </w:r>
    </w:p>
    <w:p>
      <w:pPr>
        <w:spacing w:after="160"/>
      </w:pPr>
      <w:r>
        <w:rPr>
          <w:rFonts w:ascii="Arial" w:cs="Arial" w:eastAsia="Arial" w:hAnsi="Arial"/>
          <w:color w:val="000000"/>
          <w:sz w:val="22"/>
          <w:szCs w:val="22"/>
        </w:rPr>
        <w:t xml:space="preserve">The administrator can select multiple stale documents for regeneration. Each document is generated and committed individually  —  one commit per document, not one commit for the batch. This keeps the git history clean with one commit per document change, and a failure on one document does not block the others. The push, if requested, happens once after all commits complete.</w:t>
      </w:r>
    </w:p>
    <w:p>
      <w:pPr>
        <w:pStyle w:val="Heading2"/>
        <w:spacing w:after="160" w:before="280"/>
      </w:pPr>
      <w:r>
        <w:rPr>
          <w:rFonts w:ascii="Arial" w:cs="Arial" w:eastAsia="Arial" w:hAnsi="Arial"/>
          <w:b/>
          <w:bCs/>
          <w:color w:val="1F3864"/>
          <w:sz w:val="24"/>
          <w:szCs w:val="24"/>
        </w:rPr>
        <w:t xml:space="preserve">13.8 Draft and Final Generation</w:t>
      </w:r>
    </w:p>
    <w:p>
      <w:pPr>
        <w:spacing w:after="160"/>
      </w:pPr>
      <w:r>
        <w:rPr>
          <w:rFonts w:ascii="Arial" w:cs="Arial" w:eastAsia="Arial" w:hAnsi="Arial"/>
          <w:color w:val="000000"/>
          <w:sz w:val="22"/>
          <w:szCs w:val="22"/>
        </w:rPr>
        <w:t xml:space="preserve">The generator supports two generation modes: final generation for completed work items and draft generation for in-progress work items.</w:t>
      </w:r>
    </w:p>
    <w:p>
      <w:pPr>
        <w:pStyle w:val="Heading3"/>
        <w:spacing w:after="120" w:before="240"/>
      </w:pPr>
      <w:r>
        <w:rPr>
          <w:rFonts w:ascii="Arial" w:cs="Arial" w:eastAsia="Arial" w:hAnsi="Arial"/>
          <w:b/>
          <w:bCs/>
          <w:color w:val="1F3864"/>
          <w:sz w:val="22"/>
          <w:szCs w:val="22"/>
        </w:rPr>
        <w:t xml:space="preserve">13.8.1 Final Generation</w:t>
      </w:r>
    </w:p>
    <w:p>
      <w:pPr>
        <w:spacing w:after="160"/>
      </w:pPr>
      <w:r>
        <w:rPr>
          <w:rFonts w:ascii="Arial" w:cs="Arial" w:eastAsia="Arial" w:hAnsi="Arial"/>
          <w:color w:val="000000"/>
          <w:sz w:val="22"/>
          <w:szCs w:val="22"/>
        </w:rPr>
        <w:t xml:space="preserve">Final generation is available for work items in complete status. This is the primary use case  —  the database contains the full results of the AI session, and the generated document reflects the complete, accepted state. Final generation commits to git and creates a GenerationLog record.</w:t>
      </w:r>
    </w:p>
    <w:p>
      <w:pPr>
        <w:pStyle w:val="Heading3"/>
        <w:spacing w:after="120" w:before="240"/>
      </w:pPr>
      <w:r>
        <w:rPr>
          <w:rFonts w:ascii="Arial" w:cs="Arial" w:eastAsia="Arial" w:hAnsi="Arial"/>
          <w:b/>
          <w:bCs/>
          <w:color w:val="1F3864"/>
          <w:sz w:val="22"/>
          <w:szCs w:val="22"/>
        </w:rPr>
        <w:t xml:space="preserve">13.8.2 Draft Generation</w:t>
      </w:r>
    </w:p>
    <w:p>
      <w:pPr>
        <w:spacing w:after="160"/>
      </w:pPr>
      <w:r>
        <w:rPr>
          <w:rFonts w:ascii="Arial" w:cs="Arial" w:eastAsia="Arial" w:hAnsi="Arial"/>
          <w:color w:val="000000"/>
          <w:sz w:val="22"/>
          <w:szCs w:val="22"/>
        </w:rPr>
        <w:t xml:space="preserve">Draft generation is available for work items in in_progress status. This lets the administrator preview what the document will look like based on whatever data exists in the database so far. The primary use case is partial imports (Section 11.6)  —  after a partial import, the work item remains in in_progress status and the administrator may want to see how the accepted records render before deciding whether to run a follow-up session.</w:t>
      </w:r>
    </w:p>
    <w:p>
      <w:pPr>
        <w:pStyle w:val="Heading3"/>
        <w:spacing w:after="120" w:before="240"/>
      </w:pPr>
      <w:r>
        <w:rPr>
          <w:rFonts w:ascii="Arial" w:cs="Arial" w:eastAsia="Arial" w:hAnsi="Arial"/>
          <w:b/>
          <w:bCs/>
          <w:color w:val="1F3864"/>
          <w:sz w:val="22"/>
          <w:szCs w:val="22"/>
        </w:rPr>
        <w:t xml:space="preserve">13.8.3 Differences Between Modes</w:t>
      </w:r>
    </w:p>
    <w:p>
      <w:pPr>
        <w:spacing w:after="160"/>
      </w:pPr>
      <w:r>
        <w:rPr>
          <w:rFonts w:ascii="Arial" w:cs="Arial" w:eastAsia="Arial" w:hAnsi="Arial"/>
          <w:color w:val="000000"/>
          <w:sz w:val="22"/>
          <w:szCs w:val="22"/>
        </w:rPr>
        <w:t xml:space="preserve">Draft documents include a DRAFT watermark or header indicator so they are visually distinct and cannot be confused with final output. Draft generation does not commit to git  —  the file is written to the project folder for local preview only. Draft generation does not create a GenerationLog record. The validation step (pipeline Step 3) is more lenient for drafts  —  missing data produces informational notes rather than warnings, since incomplete data is expected.</w:t>
      </w:r>
    </w:p>
    <w:p>
      <w:pPr>
        <w:spacing w:after="160"/>
      </w:pPr>
      <w:r>
        <w:rPr>
          <w:rFonts w:ascii="Arial" w:cs="Arial" w:eastAsia="Arial" w:hAnsi="Arial"/>
          <w:color w:val="000000"/>
          <w:sz w:val="22"/>
          <w:szCs w:val="22"/>
        </w:rPr>
        <w:t xml:space="preserve">Generation is not offered for work items in not_started, ready, or blocked status. These states indicate no meaningful data has been produced yet.</w:t>
      </w:r>
    </w:p>
    <w:p>
      <w:pPr>
        <w:pStyle w:val="Heading2"/>
        <w:spacing w:after="160" w:before="280"/>
      </w:pPr>
      <w:r>
        <w:rPr>
          <w:rFonts w:ascii="Arial" w:cs="Arial" w:eastAsia="Arial" w:hAnsi="Arial"/>
          <w:b/>
          <w:bCs/>
          <w:color w:val="1F3864"/>
          <w:sz w:val="24"/>
          <w:szCs w:val="24"/>
        </w:rPr>
        <w:t xml:space="preserve">13.9 YAML Generation Specifics</w:t>
      </w:r>
    </w:p>
    <w:p>
      <w:pPr>
        <w:spacing w:after="160"/>
      </w:pPr>
      <w:r>
        <w:rPr>
          <w:rFonts w:ascii="Arial" w:cs="Arial" w:eastAsia="Arial" w:hAnsi="Arial"/>
          <w:color w:val="000000"/>
          <w:sz w:val="22"/>
          <w:szCs w:val="22"/>
        </w:rPr>
        <w:t xml:space="preserve">YAML output differs from Word document output in several ways. This section defines the specifics of YAML program file generation.</w:t>
      </w:r>
    </w:p>
    <w:p>
      <w:pPr>
        <w:pStyle w:val="Heading3"/>
        <w:spacing w:after="120" w:before="240"/>
      </w:pPr>
      <w:r>
        <w:rPr>
          <w:rFonts w:ascii="Arial" w:cs="Arial" w:eastAsia="Arial" w:hAnsi="Arial"/>
          <w:b/>
          <w:bCs/>
          <w:color w:val="1F3864"/>
          <w:sz w:val="22"/>
          <w:szCs w:val="22"/>
        </w:rPr>
        <w:t xml:space="preserve">13.9.1 Output Structure</w:t>
      </w:r>
    </w:p>
    <w:p>
      <w:pPr>
        <w:spacing w:after="160"/>
      </w:pPr>
      <w:r>
        <w:rPr>
          <w:rFonts w:ascii="Arial" w:cs="Arial" w:eastAsia="Arial" w:hAnsi="Arial"/>
          <w:color w:val="000000"/>
          <w:sz w:val="22"/>
          <w:szCs w:val="22"/>
        </w:rPr>
        <w:t xml:space="preserve">The generator produces one YAML file per entity within the domain scope. Each file follows the existing CRM Builder YAML schema that the configuration workflow already consumes  —  the same structure as the files currently in the programs/ directory. Generated YAML files are immediately usable by the CRM Builder deployment and configuration features without any transformation step.</w:t>
      </w:r>
    </w:p>
    <w:p>
      <w:pPr>
        <w:pStyle w:val="Heading3"/>
        <w:spacing w:after="120" w:before="240"/>
      </w:pPr>
      <w:r>
        <w:rPr>
          <w:rFonts w:ascii="Arial" w:cs="Arial" w:eastAsia="Arial" w:hAnsi="Arial"/>
          <w:b/>
          <w:bCs/>
          <w:color w:val="1F3864"/>
          <w:sz w:val="22"/>
          <w:szCs w:val="22"/>
        </w:rPr>
        <w:t xml:space="preserve">13.9.2 File Content</w:t>
      </w:r>
    </w:p>
    <w:p>
      <w:pPr>
        <w:spacing w:after="160"/>
      </w:pPr>
      <w:r>
        <w:rPr>
          <w:rFonts w:ascii="Arial" w:cs="Arial" w:eastAsia="Arial" w:hAnsi="Arial"/>
          <w:color w:val="000000"/>
          <w:sz w:val="22"/>
          <w:szCs w:val="22"/>
        </w:rPr>
        <w:t xml:space="preserve">Each YAML file contains: a version identifier, entity-level metadata (action, description, labels), field definitions (custom fields only  —  is_native = FALSE), relationship configurations, and layout definitions (detail view panels and rows, list view columns). The generator reads from Field, FieldOption, Relationship, LayoutPanel, LayoutRow, LayoutTab, and ListColumn tables, filtering to the target entity.</w:t>
      </w:r>
    </w:p>
    <w:p>
      <w:pPr>
        <w:pStyle w:val="Heading3"/>
        <w:spacing w:after="120" w:before="240"/>
      </w:pPr>
      <w:r>
        <w:rPr>
          <w:rFonts w:ascii="Arial" w:cs="Arial" w:eastAsia="Arial" w:hAnsi="Arial"/>
          <w:b/>
          <w:bCs/>
          <w:color w:val="1F3864"/>
          <w:sz w:val="22"/>
          <w:szCs w:val="22"/>
        </w:rPr>
        <w:t xml:space="preserve">13.9.3 Field Mapping</w:t>
      </w:r>
    </w:p>
    <w:p>
      <w:pPr>
        <w:spacing w:after="160"/>
      </w:pPr>
      <w:r>
        <w:rPr>
          <w:rFonts w:ascii="Arial" w:cs="Arial" w:eastAsia="Arial" w:hAnsi="Arial"/>
          <w:color w:val="000000"/>
          <w:sz w:val="22"/>
          <w:szCs w:val="22"/>
        </w:rPr>
        <w:t xml:space="preserve">Database columns map to YAML field properties: Field.name maps to the field name key, Field.field_type maps to type, Field.is_required maps to required, Field.default_value maps to default, Field.max_length maps to maxLength, Field.tooltip_text maps to tooltipText, and FieldOption records map to the options array with value, label, style, and color properties. The generator applies the CRM platform’s field naming conventions (such as custom field prefixes on native entities) using logic defined in the template module.</w:t>
      </w:r>
    </w:p>
    <w:p>
      <w:pPr>
        <w:pStyle w:val="Heading3"/>
        <w:spacing w:after="120" w:before="240"/>
      </w:pPr>
      <w:r>
        <w:rPr>
          <w:rFonts w:ascii="Arial" w:cs="Arial" w:eastAsia="Arial" w:hAnsi="Arial"/>
          <w:b/>
          <w:bCs/>
          <w:color w:val="1F3864"/>
          <w:sz w:val="22"/>
          <w:szCs w:val="22"/>
        </w:rPr>
        <w:t xml:space="preserve">13.9.4 Multiple Files Per Request</w:t>
      </w:r>
    </w:p>
    <w:p>
      <w:pPr>
        <w:spacing w:after="160"/>
      </w:pPr>
      <w:r>
        <w:rPr>
          <w:rFonts w:ascii="Arial" w:cs="Arial" w:eastAsia="Arial" w:hAnsi="Arial"/>
          <w:color w:val="000000"/>
          <w:sz w:val="22"/>
          <w:szCs w:val="22"/>
        </w:rPr>
        <w:t xml:space="preserve">Unlike Word document types which produce one file per generation request, YAML generation for a domain produces multiple files  —  one per entity in the domain’s scope. The git commit groups all files from a single YAML generation request into one commit.</w:t>
      </w:r>
    </w:p>
    <w:p>
      <w:pPr>
        <w:pStyle w:val="Heading3"/>
        <w:spacing w:after="120" w:before="240"/>
      </w:pPr>
      <w:r>
        <w:rPr>
          <w:rFonts w:ascii="Arial" w:cs="Arial" w:eastAsia="Arial" w:hAnsi="Arial"/>
          <w:b/>
          <w:bCs/>
          <w:color w:val="1F3864"/>
          <w:sz w:val="22"/>
          <w:szCs w:val="22"/>
        </w:rPr>
        <w:t xml:space="preserve">13.9.5 YAML Formatting</w:t>
      </w:r>
    </w:p>
    <w:p>
      <w:pPr>
        <w:spacing w:after="160"/>
      </w:pPr>
      <w:r>
        <w:rPr>
          <w:rFonts w:ascii="Arial" w:cs="Arial" w:eastAsia="Arial" w:hAnsi="Arial"/>
          <w:color w:val="000000"/>
          <w:sz w:val="22"/>
          <w:szCs w:val="22"/>
        </w:rPr>
        <w:t xml:space="preserve">The generator uses a YAML serializer that produces human-readable output with consistent indentation and key ordering matching the existing hand-authored files. Comments are not preserved through serialization, but since YAML files are generated artifacts  —  not hand-edited  —  this is acceptable.</w:t>
      </w:r>
    </w:p>
    <w:p>
      <w:pPr>
        <w:pStyle w:val="Heading2"/>
        <w:spacing w:after="160" w:before="280"/>
      </w:pPr>
      <w:r>
        <w:rPr>
          <w:rFonts w:ascii="Arial" w:cs="Arial" w:eastAsia="Arial" w:hAnsi="Arial"/>
          <w:b/>
          <w:bCs/>
          <w:color w:val="1F3864"/>
          <w:sz w:val="24"/>
          <w:szCs w:val="24"/>
        </w:rPr>
        <w:t xml:space="preserve">13.10 Relationship to Existing Templates</w:t>
      </w:r>
    </w:p>
    <w:p>
      <w:pPr>
        <w:spacing w:after="160"/>
      </w:pPr>
      <w:r>
        <w:rPr>
          <w:rFonts w:ascii="Arial" w:cs="Arial" w:eastAsia="Arial" w:hAnsi="Arial"/>
          <w:color w:val="000000"/>
          <w:sz w:val="22"/>
          <w:szCs w:val="22"/>
        </w:rPr>
        <w:t xml:space="preserve">The crmbuilder repository has three separate document generation codebases. The Document Generator relates to each as follows.</w:t>
      </w:r>
    </w:p>
    <w:p>
      <w:pPr>
        <w:pStyle w:val="Heading3"/>
        <w:spacing w:after="120" w:before="240"/>
      </w:pPr>
      <w:r>
        <w:rPr>
          <w:rFonts w:ascii="Arial" w:cs="Arial" w:eastAsia="Arial" w:hAnsi="Arial"/>
          <w:b/>
          <w:bCs/>
          <w:color w:val="1F3864"/>
          <w:sz w:val="22"/>
          <w:szCs w:val="22"/>
        </w:rPr>
        <w:t xml:space="preserve">13.10.1 Generator Templates</w:t>
      </w:r>
    </w:p>
    <w:p>
      <w:pPr>
        <w:spacing w:after="160"/>
      </w:pPr>
      <w:r>
        <w:rPr>
          <w:rFonts w:ascii="Arial" w:cs="Arial" w:eastAsia="Arial" w:hAnsi="Arial"/>
          <w:color w:val="000000"/>
          <w:sz w:val="22"/>
          <w:szCs w:val="22"/>
        </w:rPr>
        <w:t xml:space="preserve">The files generate-entity-prd-template.js and generate-process-doc-template.js in PRDs/process/templates/ are the reference implementations for the manual workflow. They are Node.js scripts using the docx npm package, with a hand-built data object at the top and a rendering engine below. These templates remain in the repository as the manual workflow reference  —  they continue to work for any implementation that has not adopted the automated workflow.</w:t>
      </w:r>
    </w:p>
    <w:p>
      <w:pPr>
        <w:spacing w:after="160"/>
      </w:pPr>
      <w:r>
        <w:rPr>
          <w:rFonts w:ascii="Arial" w:cs="Arial" w:eastAsia="Arial" w:hAnsi="Arial"/>
          <w:color w:val="000000"/>
          <w:sz w:val="22"/>
          <w:szCs w:val="22"/>
        </w:rPr>
        <w:t xml:space="preserve">The automated Document Generator’s Python template modules are the automated equivalents. They produce the same document structure, the same formatting, and the same visual output. The Python modules are ports of the JavaScript rendering logic  —  same section order, same table layouts, same formatting constants  —  but they source data from the database query layer instead of a static data object. The JavaScript templates are the authoritative formatting reference for initial development.</w:t>
      </w:r>
    </w:p>
    <w:p>
      <w:pPr>
        <w:pStyle w:val="Heading3"/>
        <w:spacing w:after="120" w:before="240"/>
      </w:pPr>
      <w:r>
        <w:rPr>
          <w:rFonts w:ascii="Arial" w:cs="Arial" w:eastAsia="Arial" w:hAnsi="Arial"/>
          <w:b/>
          <w:bCs/>
          <w:color w:val="1F3864"/>
          <w:sz w:val="22"/>
          <w:szCs w:val="22"/>
        </w:rPr>
        <w:t xml:space="preserve">13.10.2 Docgen Tooling</w:t>
      </w:r>
    </w:p>
    <w:p>
      <w:pPr>
        <w:spacing w:after="160"/>
      </w:pPr>
      <w:r>
        <w:rPr>
          <w:rFonts w:ascii="Arial" w:cs="Arial" w:eastAsia="Arial" w:hAnsi="Arial"/>
          <w:color w:val="000000"/>
          <w:sz w:val="22"/>
          <w:szCs w:val="22"/>
        </w:rPr>
        <w:t xml:space="preserve">The tools/docgen/ module generates implementation documentation from deployed YAML program files. It operates downstream of the Document Generator  —  it reads the YAML files that the Document Generator produces and renders implementation-level documentation for the deployed CRM instance. These are different concerns: the Document Generator produces PRD-level documents and YAML files from the requirements database, while the docgen tooling produces implementation reference documents from the YAML files. Neither replaces the other.</w:t>
      </w:r>
    </w:p>
    <w:p>
      <w:pPr>
        <w:pStyle w:val="Heading3"/>
        <w:spacing w:after="120" w:before="240"/>
      </w:pPr>
      <w:r>
        <w:rPr>
          <w:rFonts w:ascii="Arial" w:cs="Arial" w:eastAsia="Arial" w:hAnsi="Arial"/>
          <w:b/>
          <w:bCs/>
          <w:color w:val="1F3864"/>
          <w:sz w:val="22"/>
          <w:szCs w:val="22"/>
        </w:rPr>
        <w:t xml:space="preserve">13.10.3 Shared Formatting Constants</w:t>
      </w:r>
    </w:p>
    <w:p>
      <w:pPr>
        <w:spacing w:after="160"/>
      </w:pPr>
      <w:r>
        <w:rPr>
          <w:rFonts w:ascii="Arial" w:cs="Arial" w:eastAsia="Arial" w:hAnsi="Arial"/>
          <w:color w:val="000000"/>
          <w:sz w:val="22"/>
          <w:szCs w:val="22"/>
        </w:rPr>
        <w:t xml:space="preserve">The Python formatting.py module encodes the same constants as the JavaScript templates  —  colors, fonts, column widths, table styles. If the formatting standards change, both the JavaScript templates and the Python module need updating. A future improvement could extract formatting constants into a shared configuration file that both codebases read, but this is not required for the initial implementation.</w:t>
      </w:r>
    </w:p>
    <w:p>
      <w:pPr>
        <w:pStyle w:val="Heading2"/>
        <w:spacing w:after="160" w:before="280"/>
      </w:pPr>
      <w:r>
        <w:rPr>
          <w:rFonts w:ascii="Arial" w:cs="Arial" w:eastAsia="Arial" w:hAnsi="Arial"/>
          <w:b/>
          <w:bCs/>
          <w:color w:val="1F3864"/>
          <w:sz w:val="24"/>
          <w:szCs w:val="24"/>
        </w:rPr>
        <w:t xml:space="preserve">13.11 Generation Tracking</w:t>
      </w:r>
    </w:p>
    <w:p>
      <w:pPr>
        <w:spacing w:after="160"/>
      </w:pPr>
      <w:r>
        <w:rPr>
          <w:rFonts w:ascii="Arial" w:cs="Arial" w:eastAsia="Arial" w:hAnsi="Arial"/>
          <w:color w:val="000000"/>
          <w:sz w:val="22"/>
          <w:szCs w:val="22"/>
        </w:rPr>
        <w:t xml:space="preserve">The GenerationLog table records each generation event, providing an audit trail for document production and the timestamp baseline for staleness calculation.</w:t>
      </w:r>
    </w:p>
    <w:p>
      <w:pPr>
        <w:pStyle w:val="Heading3"/>
        <w:spacing w:after="120" w:before="240"/>
      </w:pPr>
      <w:r>
        <w:rPr>
          <w:rFonts w:ascii="Arial" w:cs="Arial" w:eastAsia="Arial" w:hAnsi="Arial"/>
          <w:b/>
          <w:bCs/>
          <w:color w:val="1F3864"/>
          <w:sz w:val="22"/>
          <w:szCs w:val="22"/>
        </w:rPr>
        <w:t xml:space="preserve">13.11.1 GenerationLog Table</w:t>
      </w:r>
    </w:p>
    <w:p>
      <w:pPr>
        <w:spacing w:after="160"/>
      </w:pPr>
      <w:r>
        <w:rPr>
          <w:rFonts w:ascii="Arial" w:cs="Arial" w:eastAsia="Arial" w:hAnsi="Arial"/>
          <w:color w:val="000000"/>
          <w:sz w:val="22"/>
          <w:szCs w:val="22"/>
        </w:rPr>
        <w:t xml:space="preserve">The GenerationLog table is defined in Section 13.13. Each record captures the work item that was generated, the document type, the output file path (relative to the project folder), the generation timestamp, the generation mode (final or draft), and the git commit hash when available.</w:t>
      </w:r>
    </w:p>
    <w:p>
      <w:pPr>
        <w:pStyle w:val="Heading3"/>
        <w:spacing w:after="120" w:before="240"/>
      </w:pPr>
      <w:r>
        <w:rPr>
          <w:rFonts w:ascii="Arial" w:cs="Arial" w:eastAsia="Arial" w:hAnsi="Arial"/>
          <w:b/>
          <w:bCs/>
          <w:color w:val="1F3864"/>
          <w:sz w:val="22"/>
          <w:szCs w:val="22"/>
        </w:rPr>
        <w:t xml:space="preserve">13.11.2 Recording Behavior</w:t>
      </w:r>
    </w:p>
    <w:p>
      <w:pPr>
        <w:spacing w:after="160"/>
      </w:pPr>
      <w:r>
        <w:rPr>
          <w:rFonts w:ascii="Arial" w:cs="Arial" w:eastAsia="Arial" w:hAnsi="Arial"/>
          <w:color w:val="000000"/>
          <w:sz w:val="22"/>
          <w:szCs w:val="22"/>
        </w:rPr>
        <w:t xml:space="preserve">Final generation always creates a GenerationLog record. The generated_at timestamp is set to the moment the file is written. The git_commit_hash is populated after the local git commit succeeds  —  it is null if the commit fails for any reason.</w:t>
      </w:r>
    </w:p>
    <w:p>
      <w:pPr>
        <w:spacing w:after="160"/>
      </w:pPr>
      <w:r>
        <w:rPr>
          <w:rFonts w:ascii="Arial" w:cs="Arial" w:eastAsia="Arial" w:hAnsi="Arial"/>
          <w:color w:val="000000"/>
          <w:sz w:val="22"/>
          <w:szCs w:val="22"/>
        </w:rPr>
        <w:t xml:space="preserve">Draft generation does not create a GenerationLog record. Drafts are transient previews that do not participate in staleness calculation or audit tracking.</w:t>
      </w:r>
    </w:p>
    <w:p>
      <w:pPr>
        <w:pStyle w:val="Heading3"/>
        <w:spacing w:after="120" w:before="240"/>
      </w:pPr>
      <w:r>
        <w:rPr>
          <w:rFonts w:ascii="Arial" w:cs="Arial" w:eastAsia="Arial" w:hAnsi="Arial"/>
          <w:b/>
          <w:bCs/>
          <w:color w:val="1F3864"/>
          <w:sz w:val="22"/>
          <w:szCs w:val="22"/>
        </w:rPr>
        <w:t xml:space="preserve">13.11.3 Staleness Integration</w:t>
      </w:r>
    </w:p>
    <w:p>
      <w:pPr>
        <w:spacing w:after="160"/>
      </w:pPr>
      <w:r>
        <w:rPr>
          <w:rFonts w:ascii="Arial" w:cs="Arial" w:eastAsia="Arial" w:hAnsi="Arial"/>
          <w:color w:val="000000"/>
          <w:sz w:val="22"/>
          <w:szCs w:val="22"/>
        </w:rPr>
        <w:t xml:space="preserve">Staleness is calculated by comparing ChangeLog.changed_at against the most recent GenerationLog.generated_at for the work item where generation_mode is final. Using GenerationLog.generated_at rather than WorkItem.completed_at ensures that regeneration without reopening the work item correctly clears staleness  —  the administrator can regenerate a document after a minor downstream change without triggering a full revision cycle.</w:t>
      </w:r>
    </w:p>
    <w:p>
      <w:pPr>
        <w:pStyle w:val="Heading2"/>
        <w:spacing w:after="160" w:before="280"/>
      </w:pPr>
      <w:r>
        <w:rPr>
          <w:rFonts w:ascii="Arial" w:cs="Arial" w:eastAsia="Arial" w:hAnsi="Arial"/>
          <w:b/>
          <w:bCs/>
          <w:color w:val="1F3864"/>
          <w:sz w:val="24"/>
          <w:szCs w:val="24"/>
        </w:rPr>
        <w:t xml:space="preserve">13.12 Workflow Diagram Integration</w:t>
      </w:r>
    </w:p>
    <w:p>
      <w:pPr>
        <w:spacing w:after="160"/>
      </w:pPr>
      <w:r>
        <w:rPr>
          <w:rFonts w:ascii="Arial" w:cs="Arial" w:eastAsia="Arial" w:hAnsi="Arial"/>
          <w:color w:val="000000"/>
          <w:sz w:val="22"/>
          <w:szCs w:val="22"/>
        </w:rPr>
        <w:t xml:space="preserve">Process documents embed workflow diagram images. Diagrams remain file-based  —  they are not stored in the database.</w:t>
      </w:r>
    </w:p>
    <w:p>
      <w:pPr>
        <w:spacing w:after="160"/>
      </w:pPr>
      <w:r>
        <w:rPr>
          <w:rFonts w:ascii="Arial" w:cs="Arial" w:eastAsia="Arial" w:hAnsi="Arial"/>
          <w:color w:val="000000"/>
          <w:sz w:val="22"/>
          <w:szCs w:val="22"/>
        </w:rPr>
        <w:t xml:space="preserve">The generator checks for a PNG file at the expected path convention: PRDs/{domain_code}/{PROCESS-CODE}-workflow.png, relative to the project folder. If the PNG exists, the generator embeds it in the process document, scaled to 6.5 inches content width matching the existing formatting standard. If the PNG does not exist, the generator inserts a placeholder indicating the diagram is pending.</w:t>
      </w:r>
    </w:p>
    <w:p>
      <w:pPr>
        <w:spacing w:after="160"/>
      </w:pPr>
      <w:r>
        <w:rPr>
          <w:rFonts w:ascii="Arial" w:cs="Arial" w:eastAsia="Arial" w:hAnsi="Arial"/>
          <w:color w:val="000000"/>
          <w:sz w:val="22"/>
          <w:szCs w:val="22"/>
        </w:rPr>
        <w:t xml:space="preserve">Diagrams are binary files created in an external tool. They do not participate in the structured data model  —  no fields, no cross-references, no impact analysis. Storing them as binary data in the database would add size without queryable value.</w:t>
      </w:r>
    </w:p>
    <w:p>
      <w:pPr>
        <w:spacing w:after="160"/>
      </w:pPr>
      <w:r>
        <w:rPr>
          <w:rFonts w:ascii="Arial" w:cs="Arial" w:eastAsia="Arial" w:hAnsi="Arial"/>
          <w:color w:val="000000"/>
          <w:sz w:val="22"/>
          <w:szCs w:val="22"/>
        </w:rPr>
        <w:t xml:space="preserve">Diagram changes do not trigger document staleness because diagrams are not tracked in the database. If the administrator updates a workflow diagram PNG, they must manually regenerate the process document to pick up the new image. This is an acceptable tradeoff  —  diagram updates are infrequent and the administrator knows when a diagram has changed.</w:t>
      </w:r>
    </w:p>
    <w:p>
      <w:pPr>
        <w:pStyle w:val="Heading2"/>
        <w:spacing w:after="160" w:before="280"/>
      </w:pPr>
      <w:r>
        <w:rPr>
          <w:rFonts w:ascii="Arial" w:cs="Arial" w:eastAsia="Arial" w:hAnsi="Arial"/>
          <w:b/>
          <w:bCs/>
          <w:color w:val="1F3864"/>
          <w:sz w:val="24"/>
          <w:szCs w:val="24"/>
        </w:rPr>
        <w:t xml:space="preserve">13.13 Schema Changes</w:t>
      </w:r>
    </w:p>
    <w:p>
      <w:pPr>
        <w:spacing w:after="160"/>
      </w:pPr>
      <w:r>
        <w:rPr>
          <w:rFonts w:ascii="Arial" w:cs="Arial" w:eastAsia="Arial" w:hAnsi="Arial"/>
          <w:color w:val="000000"/>
          <w:sz w:val="22"/>
          <w:szCs w:val="22"/>
        </w:rPr>
        <w:t xml:space="preserve">This section requires one new table in the client database Audit layer. No changes to existing tables are required.</w:t>
      </w:r>
    </w:p>
    <w:p>
      <w:pPr>
        <w:spacing w:after="120"/>
      </w:pPr>
      <w:r>
        <w:rPr>
          <w:rFonts w:ascii="Arial" w:cs="Arial" w:eastAsia="Arial" w:hAnsi="Arial"/>
          <w:b/>
          <w:bCs/>
          <w:color w:val="000000"/>
          <w:sz w:val="22"/>
          <w:szCs w:val="22"/>
        </w:rPr>
        <w:t xml:space="preserve">GenerationLog (new table)</w:t>
      </w:r>
    </w:p>
    <w:p>
      <w:pPr>
        <w:spacing w:after="160"/>
      </w:pPr>
      <w:r>
        <w:rPr>
          <w:rFonts w:ascii="Arial" w:cs="Arial" w:eastAsia="Arial" w:hAnsi="Arial"/>
          <w:color w:val="000000"/>
          <w:sz w:val="22"/>
          <w:szCs w:val="22"/>
        </w:rPr>
        <w:t xml:space="preserve">Records each document generation event, providing an audit trail for document production and the timestamp baseline for staleness calculation.</w:t>
      </w:r>
    </w:p>
    <w:tbl>
      <w:tblPr>
        <w:tblW w:w="9360" w:type="dxa"/>
        <w:tblLayout w:type="fixed"/>
        <w:tblLook w:val="0400"/>
      </w:tblPr>
      <w:tblGrid>
        <w:gridCol w:w="2200"/>
        <w:gridCol w:w="1500"/>
        <w:gridCol w:w="800"/>
        <w:gridCol w:w="4860"/>
      </w:tblGrid>
      <w:t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Column</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Type</w:t>
            </w:r>
          </w:p>
        </w:tc>
        <w:tc>
          <w:tcPr>
            <w:tcW w:w="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Nullable</w:t>
            </w:r>
          </w:p>
        </w:tc>
        <w:tc>
          <w:tcPr>
            <w:tcW w:w="48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Description</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id</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Primary key, auto-increment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work_item_id</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FK to WorkItem  —  the work item whose document was generated</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document_type</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Document type from the catalog: master_prd, entity_inventory, entity_prd, domain_overview, process_document, domain_prd, yaml_program_files, crm_evaluation_report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file_path</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Output file path relative to the project folder</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Timestamp when the file was written  —  baseline for staleness calculation</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generation_mode</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Generation mode: final or draft</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git_commit_hash</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Local git commit hash  —  populated after successful commit, null if commit fails or skipped</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created_at</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creation timestamp</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updated_at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last-modified timestamp</w:t>
            </w:r>
          </w:p>
        </w:tc>
      </w:tr>
    </w:tbl>
    <w:p>
      <w:pPr>
        <w:pStyle w:val="Heading1"/>
        <w:spacing w:after="200" w:before="360"/>
      </w:pPr>
      <w:r>
        <w:rPr>
          <w:rFonts w:ascii="Arial" w:cs="Arial" w:eastAsia="Arial" w:hAnsi="Arial"/>
          <w:b/>
          <w:bCs/>
          <w:color w:val="1F3864"/>
          <w:sz w:val="28"/>
          <w:szCs w:val="28"/>
        </w:rPr>
        <w:t xml:space="preserve">14. User Interface</w:t>
      </w:r>
    </w:p>
    <w:p>
      <w:pPr>
        <w:spacing w:after="160"/>
      </w:pPr>
      <w:r>
        <w:rPr>
          <w:rFonts w:ascii="Arial" w:cs="Arial" w:eastAsia="Arial" w:hAnsi="Arial"/>
          <w:color w:val="000000"/>
          <w:sz w:val="22"/>
          <w:szCs w:val="22"/>
        </w:rPr>
        <w:t xml:space="preserve">The User Interface exposes the capabilities defined in Sections 9–13 through a PySide6 desktop interface integrated into the existing CRM Builder application. The automation feature extends the application with a new set of panels for requirements management and project orchestration. The existing panels for instance management, program file management, deployment, and output remain for the final phases of the workflow (CRM Configuration and Verification).</w:t>
      </w:r>
    </w:p>
    <w:p>
      <w:pPr>
        <w:pStyle w:val="Heading2"/>
        <w:spacing w:after="160" w:before="280"/>
      </w:pPr>
      <w:r>
        <w:rPr>
          <w:rFonts w:ascii="Arial" w:cs="Arial" w:eastAsia="Arial" w:hAnsi="Arial"/>
          <w:b/>
          <w:bCs/>
          <w:color w:val="1F3864"/>
          <w:sz w:val="24"/>
          <w:szCs w:val="24"/>
        </w:rPr>
        <w:t xml:space="preserve">14.1 Overview</w:t>
      </w:r>
    </w:p>
    <w:p>
      <w:pPr>
        <w:pStyle w:val="Heading3"/>
        <w:spacing w:after="120" w:before="240"/>
      </w:pPr>
      <w:r>
        <w:rPr>
          <w:rFonts w:ascii="Arial" w:cs="Arial" w:eastAsia="Arial" w:hAnsi="Arial"/>
          <w:b/>
          <w:bCs/>
          <w:color w:val="1F3864"/>
          <w:sz w:val="22"/>
          <w:szCs w:val="22"/>
        </w:rPr>
        <w:t xml:space="preserve">14.1.1 Mode Architecture</w:t>
      </w:r>
    </w:p>
    <w:p>
      <w:pPr>
        <w:spacing w:after="160"/>
      </w:pPr>
      <w:r>
        <w:rPr>
          <w:rFonts w:ascii="Arial" w:cs="Arial" w:eastAsia="Arial" w:hAnsi="Arial"/>
          <w:color w:val="000000"/>
          <w:sz w:val="22"/>
          <w:szCs w:val="22"/>
        </w:rPr>
        <w:t xml:space="preserve">The main window operates in two modes: Requirements mode and Deployment mode. A persistent mode selector at the top of the window allows the administrator to switch between modes at any time.</w:t>
      </w:r>
    </w:p>
    <w:p>
      <w:pPr>
        <w:spacing w:after="160"/>
      </w:pPr>
      <w:r>
        <w:rPr>
          <w:rFonts w:ascii="Arial" w:cs="Arial" w:eastAsia="Arial" w:hAnsi="Arial"/>
          <w:color w:val="000000"/>
          <w:sz w:val="22"/>
          <w:szCs w:val="22"/>
        </w:rPr>
        <w:t xml:space="preserve">Requirements mode contains all automation panels: the Project Dashboard, Work Item Detail, Session Orchestration, Import Review, Impact Analysis, Document Generation, and Data Browser. This mode is the primary workspace from project creation through YAML generation (Phases 1–8) and CRM Selection (Phase 9).</w:t>
      </w:r>
    </w:p>
    <w:p>
      <w:pPr>
        <w:spacing w:after="160"/>
      </w:pPr>
      <w:r>
        <w:rPr>
          <w:rFonts w:ascii="Arial" w:cs="Arial" w:eastAsia="Arial" w:hAnsi="Arial"/>
          <w:color w:val="000000"/>
          <w:sz w:val="22"/>
          <w:szCs w:val="22"/>
        </w:rPr>
        <w:t xml:space="preserve">Deployment mode contains the existing panels: Instance, Program, Deploy, and Output. This mode takes over for CRM Deployment (Phase 10), CRM Configuration (Phase 11), and Verification (Phase 12). The existing panels are unchanged — their behavior, layout, and state machine remain as currently implemented.</w:t>
      </w:r>
    </w:p>
    <w:p>
      <w:pPr>
        <w:spacing w:after="160"/>
      </w:pPr>
      <w:r>
        <w:rPr>
          <w:rFonts w:ascii="Arial" w:cs="Arial" w:eastAsia="Arial" w:hAnsi="Arial"/>
          <w:color w:val="000000"/>
          <w:sz w:val="22"/>
          <w:szCs w:val="22"/>
        </w:rPr>
        <w:t xml:space="preserve">The two modes share no panels. Switching modes replaces the entire content area below the mode selector. Each mode preserves its internal navigation state independently — switching from Requirements to Deployment and back returns the administrator to the same screen they left.</w:t>
      </w:r>
    </w:p>
    <w:p>
      <w:pPr>
        <w:pStyle w:val="Heading3"/>
        <w:spacing w:after="120" w:before="240"/>
      </w:pPr>
      <w:r>
        <w:rPr>
          <w:rFonts w:ascii="Arial" w:cs="Arial" w:eastAsia="Arial" w:hAnsi="Arial"/>
          <w:b/>
          <w:bCs/>
          <w:color w:val="1F3864"/>
          <w:sz w:val="22"/>
          <w:szCs w:val="22"/>
        </w:rPr>
        <w:t xml:space="preserve">14.1.2 Requirements Mode Navigation</w:t>
      </w:r>
    </w:p>
    <w:p>
      <w:pPr>
        <w:spacing w:after="160"/>
      </w:pPr>
      <w:r>
        <w:rPr>
          <w:rFonts w:ascii="Arial" w:cs="Arial" w:eastAsia="Arial" w:hAnsi="Arial"/>
          <w:color w:val="000000"/>
          <w:sz w:val="22"/>
          <w:szCs w:val="22"/>
        </w:rPr>
        <w:t xml:space="preserve">Requirements mode uses two navigation mechanisms: a sidebar for top-level views and a drill-down stack for work-item-specific actions.</w:t>
      </w:r>
    </w:p>
    <w:p>
      <w:pPr>
        <w:spacing w:after="160"/>
      </w:pPr>
      <w:r>
        <w:rPr>
          <w:rFonts w:ascii="Arial" w:cs="Arial" w:eastAsia="Arial" w:hAnsi="Arial"/>
          <w:color w:val="000000"/>
          <w:sz w:val="22"/>
          <w:szCs w:val="22"/>
        </w:rPr>
        <w:t xml:space="preserve">The sidebar contains four entries: Dashboard, Data Browser, Documents, and Impact Review. Dashboard is selected by default when the administrator enters Requirements mode. Selecting a sidebar entry replaces the content area with that view and resets the drill-down stack.</w:t>
      </w:r>
    </w:p>
    <w:p>
      <w:pPr>
        <w:spacing w:after="160"/>
      </w:pPr>
      <w:r>
        <w:rPr>
          <w:rFonts w:ascii="Arial" w:cs="Arial" w:eastAsia="Arial" w:hAnsi="Arial"/>
          <w:color w:val="000000"/>
          <w:sz w:val="22"/>
          <w:szCs w:val="22"/>
        </w:rPr>
        <w:t xml:space="preserve">The drill-down stack manages navigation within the Dashboard view. When the administrator selects a work item on the Dashboard, the content area transitions to the Work Item Detail view. From Work Item Detail, actions such as Import Review or Session Orchestration push a new screen onto the stack. A breadcrumb trail above the content area shows the current path — for example, “Dashboard &gt; Mentor Onboarding (MR-ONBOARD) &gt; Import Review” — and each segment is a clickable link that pops the stack back to that level. The breadcrumb is visible only when the stack depth exceeds one.</w:t>
      </w:r>
    </w:p>
    <w:p>
      <w:pPr>
        <w:spacing w:after="160"/>
      </w:pPr>
      <w:r>
        <w:rPr>
          <w:rFonts w:ascii="Arial" w:cs="Arial" w:eastAsia="Arial" w:hAnsi="Arial"/>
          <w:color w:val="000000"/>
          <w:sz w:val="22"/>
          <w:szCs w:val="22"/>
        </w:rPr>
        <w:t xml:space="preserve">The Data Browser, Documents, and Impact Review sidebar entries are cross-cutting views that operate outside the drill-down stack. They are accessible at any time regardless of the current stack state. If the administrator is deep in a drill-down (for example, reviewing an import) and clicks Data Browser in the sidebar, the Data Browser view appears. If they click Dashboard again, the drill-down stack is restored to its previous state.</w:t>
      </w:r>
    </w:p>
    <w:p>
      <w:pPr>
        <w:pStyle w:val="Heading3"/>
        <w:spacing w:after="120" w:before="240"/>
      </w:pPr>
      <w:r>
        <w:rPr>
          <w:rFonts w:ascii="Arial" w:cs="Arial" w:eastAsia="Arial" w:hAnsi="Arial"/>
          <w:b/>
          <w:bCs/>
          <w:color w:val="1F3864"/>
          <w:sz w:val="22"/>
          <w:szCs w:val="22"/>
        </w:rPr>
        <w:t xml:space="preserve">14.1.3 Client Selection and Context</w:t>
      </w:r>
    </w:p>
    <w:p>
      <w:pPr>
        <w:spacing w:after="160"/>
      </w:pPr>
      <w:r>
        <w:rPr>
          <w:rFonts w:ascii="Arial" w:cs="Arial" w:eastAsia="Arial" w:hAnsi="Arial"/>
          <w:color w:val="000000"/>
          <w:sz w:val="22"/>
          <w:szCs w:val="22"/>
        </w:rPr>
        <w:t xml:space="preserve">Requirements mode operates on a single client implementation at a time. A client selector appears above the sidebar, displaying the currently selected client name. The selector draws from the master database’s Client table. Changing the client resets all Requirements mode state — the Dashboard reloads, the drill-down stack clears, and any in-progress review or import is discarded with a confirmation prompt if unsaved work exists.</w:t>
      </w:r>
    </w:p>
    <w:p>
      <w:pPr>
        <w:spacing w:after="160"/>
      </w:pPr>
      <w:r>
        <w:rPr>
          <w:rFonts w:ascii="Arial" w:cs="Arial" w:eastAsia="Arial" w:hAnsi="Arial"/>
          <w:color w:val="000000"/>
          <w:sz w:val="22"/>
          <w:szCs w:val="22"/>
        </w:rPr>
        <w:t xml:space="preserve">When a client’s Client record has an associated CRM instance (the crm_platform field is populated and a matching instance profile exists), switching to Deployment mode auto-selects that instance. If no association exists, switching to Deployment mode leaves the instance selection unchanged. The administrator can always override the instance selection manually in Deployment mode.</w:t>
      </w:r>
    </w:p>
    <w:p>
      <w:pPr>
        <w:spacing w:after="160"/>
      </w:pPr>
      <w:r>
        <w:rPr>
          <w:rFonts w:ascii="Arial" w:cs="Arial" w:eastAsia="Arial" w:hAnsi="Arial"/>
          <w:color w:val="000000"/>
          <w:sz w:val="22"/>
          <w:szCs w:val="22"/>
        </w:rPr>
        <w:t xml:space="preserve">The client context is available to every screen in Requirements mode. All database queries, prompt generation, import processing, and document generation operate against the selected client’s database file.</w:t>
      </w:r>
    </w:p>
    <w:p>
      <w:pPr>
        <w:pStyle w:val="Heading2"/>
        <w:spacing w:after="160" w:before="280"/>
      </w:pPr>
      <w:r>
        <w:rPr>
          <w:rFonts w:ascii="Arial" w:cs="Arial" w:eastAsia="Arial" w:hAnsi="Arial"/>
          <w:b/>
          <w:bCs/>
          <w:color w:val="1F3864"/>
          <w:sz w:val="24"/>
          <w:szCs w:val="24"/>
        </w:rPr>
        <w:t xml:space="preserve">14.2 Project Dashboard</w:t>
      </w:r>
    </w:p>
    <w:p>
      <w:pPr>
        <w:spacing w:after="160"/>
      </w:pPr>
      <w:r>
        <w:rPr>
          <w:rFonts w:ascii="Arial" w:cs="Arial" w:eastAsia="Arial" w:hAnsi="Arial"/>
          <w:color w:val="000000"/>
          <w:sz w:val="22"/>
          <w:szCs w:val="22"/>
        </w:rPr>
        <w:t xml:space="preserve">The Project Dashboard is the default view in Requirements mode and the administrator’s primary workspace. It answers two questions: what should I work on next, and how is the project progressing overall.</w:t>
      </w:r>
    </w:p>
    <w:p>
      <w:pPr>
        <w:pStyle w:val="Heading3"/>
        <w:spacing w:after="120" w:before="240"/>
      </w:pPr>
      <w:r>
        <w:rPr>
          <w:rFonts w:ascii="Arial" w:cs="Arial" w:eastAsia="Arial" w:hAnsi="Arial"/>
          <w:b/>
          <w:bCs/>
          <w:color w:val="1F3864"/>
          <w:sz w:val="22"/>
          <w:szCs w:val="22"/>
        </w:rPr>
        <w:t xml:space="preserve">14.2.1 Layout</w:t>
      </w:r>
    </w:p>
    <w:p>
      <w:pPr>
        <w:spacing w:after="160"/>
      </w:pPr>
      <w:r>
        <w:rPr>
          <w:rFonts w:ascii="Arial" w:cs="Arial" w:eastAsia="Arial" w:hAnsi="Arial"/>
          <w:color w:val="000000"/>
          <w:sz w:val="22"/>
          <w:szCs w:val="22"/>
        </w:rPr>
        <w:t xml:space="preserve">The dashboard has three areas arranged vertically: a project summary bar at the top, the actionable work queue in the middle, and a collapsible full project inventory at the bottom.</w:t>
      </w:r>
    </w:p>
    <w:p>
      <w:pPr>
        <w:spacing w:after="160"/>
      </w:pPr>
      <w:r>
        <w:rPr>
          <w:rFonts w:ascii="Arial" w:cs="Arial" w:eastAsia="Arial" w:hAnsi="Arial"/>
          <w:color w:val="000000"/>
          <w:sz w:val="22"/>
          <w:szCs w:val="22"/>
        </w:rPr>
        <w:t xml:space="preserve">The project summary bar displays the client name, the total number of work items, and counts by status: complete, in_progress, ready, blocked, and not_started. Each count uses the status badge styling defined in Section 14.10. The summary bar gives an immediate sense of project health without requiring the administrator to scan the full list.</w:t>
      </w:r>
    </w:p>
    <w:p>
      <w:pPr>
        <w:pStyle w:val="Heading3"/>
        <w:spacing w:after="120" w:before="240"/>
      </w:pPr>
      <w:r>
        <w:rPr>
          <w:rFonts w:ascii="Arial" w:cs="Arial" w:eastAsia="Arial" w:hAnsi="Arial"/>
          <w:b/>
          <w:bCs/>
          <w:color w:val="1F3864"/>
          <w:sz w:val="22"/>
          <w:szCs w:val="22"/>
        </w:rPr>
        <w:t xml:space="preserve">14.2.2 Actionable Work Queue</w:t>
      </w:r>
    </w:p>
    <w:p>
      <w:pPr>
        <w:spacing w:after="160"/>
      </w:pPr>
      <w:r>
        <w:rPr>
          <w:rFonts w:ascii="Arial" w:cs="Arial" w:eastAsia="Arial" w:hAnsi="Arial"/>
          <w:color w:val="000000"/>
          <w:sz w:val="22"/>
          <w:szCs w:val="22"/>
        </w:rPr>
        <w:t xml:space="preserve">The work queue presents work items the administrator can act on, organized into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 Each row displays the work item name using the human-readable-first format (for example, “Mentor Onboarding (MR-ONBOARD)”), the phase name, the item_type, the status badge, the started_at timestamp, and a staleness indicator if the item is complete and its document is stale (Section 13.6.2). For items with an associated AISession, the row shows the session type (initial, revision, clarification) and the import_status if an import has been attempted.</w:t>
      </w:r>
    </w:p>
    <w:p>
      <w:pPr>
        <w:spacing w:after="160"/>
      </w:pPr>
      <w:r>
        <w:rPr>
          <w:rFonts w:ascii="Arial" w:cs="Arial" w:eastAsia="Arial" w:hAnsi="Arial"/>
          <w:color w:val="000000"/>
          <w:sz w:val="22"/>
          <w:szCs w:val="22"/>
        </w:rPr>
        <w:t xml:space="preserve">Ready to Start — work items with status ready. Each row displays the work item name, phase name, item_type, and status badge. A dependency indicator shows how many upstream dependencies this item had and that all are now satisfied.</w:t>
      </w:r>
    </w:p>
    <w:p>
      <w:pPr>
        <w:spacing w:after="160"/>
      </w:pPr>
      <w:r>
        <w:rPr>
          <w:rFonts w:ascii="Arial" w:cs="Arial" w:eastAsia="Arial" w:hAnsi="Arial"/>
          <w:color w:val="000000"/>
          <w:sz w:val="22"/>
          <w:szCs w:val="22"/>
        </w:rPr>
        <w:t xml:space="preserve">Within each group, items are ordered by phase number ascending, then by domain sort_order within the same phase, matching the ordering defined in Section 9.6. The administrator is free to select any item regardless of position — the ordering suggests priority without enforcing it.</w:t>
      </w:r>
    </w:p>
    <w:p>
      <w:pPr>
        <w:spacing w:after="160"/>
      </w:pPr>
      <w:r>
        <w:rPr>
          <w:rFonts w:ascii="Arial" w:cs="Arial" w:eastAsia="Arial" w:hAnsi="Arial"/>
          <w:color w:val="000000"/>
          <w:sz w:val="22"/>
          <w:szCs w:val="22"/>
        </w:rPr>
        <w:t xml:space="preserve">If both groups are empty, the dashboard displays a message indicating that no work is currently available. If all work items are complete, it displays a project completion summary.</w:t>
      </w:r>
    </w:p>
    <w:p>
      <w:pPr>
        <w:pStyle w:val="Heading3"/>
        <w:spacing w:after="120" w:before="240"/>
      </w:pPr>
      <w:r>
        <w:rPr>
          <w:rFonts w:ascii="Arial" w:cs="Arial" w:eastAsia="Arial" w:hAnsi="Arial"/>
          <w:b/>
          <w:bCs/>
          <w:color w:val="1F3864"/>
          <w:sz w:val="22"/>
          <w:szCs w:val="22"/>
        </w:rPr>
        <w:t xml:space="preserve">14.2.3 Full Project Inventory</w:t>
      </w:r>
    </w:p>
    <w:p>
      <w:pPr>
        <w:spacing w:after="160"/>
      </w:pPr>
      <w:r>
        <w:rPr>
          <w:rFonts w:ascii="Arial" w:cs="Arial" w:eastAsia="Arial" w:hAnsi="Arial"/>
          <w:color w:val="000000"/>
          <w:sz w:val="22"/>
          <w:szCs w:val="22"/>
        </w:rPr>
        <w:t xml:space="preserve">Below the work queue, a collapsible section labeled “All Work Items” shows every work item in the project grouped by phase. The application maintains a static mapping from item_type to phase number, defined in the table below. This mapping is not stored in the database because it is defined by the methodology and does not vary per client. For three item_types (domain_overview, process_definition, domain_reconciliation), the phase number depends on whether the related Domain has is_service = TRUE — services consume Phase 4 (Cross-Domain Service Definition), while regular domains consume Phases 3, 5, and 6. Each phase group has a header showing the phase number, phase name, and a completion indicator (for example, “3 of 5 complete”). Within each phase, work items are listed by domain sort_order.</w:t>
      </w:r>
    </w:p>
    <w:tbl>
      <w:tblPr>
        <w:tblW w:type="dxa" w:w="9360"/>
        <w:tblBorders>
          <w:top w:val="single" w:color="AAAAAA" w:sz="1"/>
          <w:left w:val="single" w:color="AAAAAA" w:sz="1"/>
          <w:bottom w:val="single" w:color="AAAAAA" w:sz="1"/>
          <w:right w:val="single" w:color="AAAAAA" w:sz="1"/>
          <w:insideH w:val="single" w:color="AAAAAA" w:sz="1"/>
          <w:insideV w:val="single" w:color="AAAAAA" w:sz="1"/>
        </w:tblBorders>
        <w:tblLayout w:type="fixed"/>
      </w:tblPr>
      <w:tblGrid>
        <w:gridCol w:w="700"/>
        <w:gridCol w:w="2400"/>
        <w:gridCol w:w="2200"/>
        <w:gridCol w:w="4060"/>
      </w:tblGrid>
      <w:tr>
        <w:tc>
          <w:tcPr>
            <w:tcW w:type="dxa" w:w="7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 Name</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item_type</w:t>
            </w:r>
          </w:p>
        </w:tc>
        <w:tc>
          <w:tcPr>
            <w:tcW w:type="dxa" w:w="40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Notes</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Entity record</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3</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 Overview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TRUE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5</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6</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 Reconciliation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7</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 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stakeholder_review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8</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 Generation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yaml_generation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9</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crm_selection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10</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crm_deployment</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11</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crm_configuration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bl>
    <w:p>
      <w:pPr>
        <w:spacing w:after="160"/>
      </w:pPr>
      <w:r>
        <w:rPr>
          <w:rFonts w:ascii="Arial" w:cs="Arial" w:eastAsia="Arial" w:hAnsi="Arial"/>
          <w:color w:val="000000"/>
          <w:sz w:val="22"/>
          <w:szCs w:val="22"/>
        </w:rPr>
        <w:t xml:space="preserve">Each row in the full inventory displays the work item name, status badge, and for completed items a staleness indicator. Blocked items show the blocked_reason text. Not_started items show a dependency indicator — for example, “Waiting on 2 of 3 dependencies.”</w:t>
      </w:r>
    </w:p>
    <w:p>
      <w:pPr>
        <w:spacing w:after="160"/>
      </w:pPr>
      <w:r>
        <w:rPr>
          <w:rFonts w:ascii="Arial" w:cs="Arial" w:eastAsia="Arial" w:hAnsi="Arial"/>
          <w:color w:val="000000"/>
          <w:sz w:val="22"/>
          <w:szCs w:val="22"/>
        </w:rPr>
        <w:t xml:space="preserve">The full inventory is collapsed by default so the actionable work queue occupies the primary visual space. The administrator expands it when they need the strategic overview.</w:t>
      </w:r>
    </w:p>
    <w:p>
      <w:pPr>
        <w:pStyle w:val="Heading3"/>
        <w:spacing w:after="120" w:before="240"/>
      </w:pPr>
      <w:r>
        <w:rPr>
          <w:rFonts w:ascii="Arial" w:cs="Arial" w:eastAsia="Arial" w:hAnsi="Arial"/>
          <w:b/>
          <w:bCs/>
          <w:color w:val="1F3864"/>
          <w:sz w:val="22"/>
          <w:szCs w:val="22"/>
        </w:rPr>
        <w:t xml:space="preserve">14.2.4 Filtering and Sorting</w:t>
      </w:r>
    </w:p>
    <w:p>
      <w:pPr>
        <w:spacing w:after="160"/>
      </w:pPr>
      <w:r>
        <w:rPr>
          <w:rFonts w:ascii="Arial" w:cs="Arial" w:eastAsia="Arial" w:hAnsi="Arial"/>
          <w:color w:val="000000"/>
          <w:sz w:val="22"/>
          <w:szCs w:val="22"/>
        </w:rPr>
        <w:t xml:space="preserve">The dashboard provides optional filters above the work queue:</w:t>
      </w:r>
    </w:p>
    <w:p>
      <w:pPr>
        <w:spacing w:after="160"/>
      </w:pPr>
      <w:r>
        <w:rPr>
          <w:rFonts w:ascii="Arial" w:cs="Arial" w:eastAsia="Arial" w:hAnsi="Arial"/>
          <w:color w:val="000000"/>
          <w:sz w:val="22"/>
          <w:szCs w:val="22"/>
        </w:rPr>
        <w:t xml:space="preserve">Domain filter — limits display to work items scoped to a specific domain. Domain filter options include all domains plus an “All Domains” default. Cross-domain work items (Master PRD, Business Object Discovery, CRM Selection, CRM Deployment, CRM Configuration, Verification) appear under all filter selections.</w:t>
      </w:r>
    </w:p>
    <w:p>
      <w:pPr>
        <w:spacing w:after="160"/>
      </w:pPr>
      <w:r>
        <w:rPr>
          <w:rFonts w:ascii="Arial" w:cs="Arial" w:eastAsia="Arial" w:hAnsi="Arial"/>
          <w:color w:val="000000"/>
          <w:sz w:val="22"/>
          <w:szCs w:val="22"/>
        </w:rPr>
        <w:t xml:space="preserve">Phase filter — limits display to work items in a specific phase or phase range.</w:t>
      </w:r>
    </w:p>
    <w:p>
      <w:pPr>
        <w:spacing w:after="160"/>
      </w:pPr>
      <w:r>
        <w:rPr>
          <w:rFonts w:ascii="Arial" w:cs="Arial" w:eastAsia="Arial" w:hAnsi="Arial"/>
          <w:color w:val="000000"/>
          <w:sz w:val="22"/>
          <w:szCs w:val="22"/>
        </w:rPr>
        <w:t xml:space="preserve">Status filter — limits display to work items with a specific status. Defaults to showing all statuses.</w:t>
      </w:r>
    </w:p>
    <w:p>
      <w:pPr>
        <w:spacing w:after="160"/>
      </w:pPr>
      <w:r>
        <w:rPr>
          <w:rFonts w:ascii="Arial" w:cs="Arial" w:eastAsia="Arial" w:hAnsi="Arial"/>
          <w:color w:val="000000"/>
          <w:sz w:val="22"/>
          <w:szCs w:val="22"/>
        </w:rPr>
        <w:t xml:space="preserve">Filters apply to both the actionable work queue and the full project inventory simultaneously. Active filters are displayed as removable tags below the filter controls.</w:t>
      </w:r>
    </w:p>
    <w:p>
      <w:pPr>
        <w:spacing w:after="160"/>
      </w:pPr>
      <w:r>
        <w:rPr>
          <w:rFonts w:ascii="Arial" w:cs="Arial" w:eastAsia="Arial" w:hAnsi="Arial"/>
          <w:color w:val="000000"/>
          <w:sz w:val="22"/>
          <w:szCs w:val="22"/>
        </w:rPr>
        <w:t xml:space="preserve">The default sort (phase ascending, then domain sort_order) can be overridden by clicking column headers in the work item rows. Available sort options: phase, domain, status, started_at, completed_at.</w:t>
      </w:r>
    </w:p>
    <w:p>
      <w:pPr>
        <w:pStyle w:val="Heading3"/>
        <w:spacing w:after="120" w:before="240"/>
      </w:pPr>
      <w:r>
        <w:rPr>
          <w:rFonts w:ascii="Arial" w:cs="Arial" w:eastAsia="Arial" w:hAnsi="Arial"/>
          <w:b/>
          <w:bCs/>
          <w:color w:val="1F3864"/>
          <w:sz w:val="22"/>
          <w:szCs w:val="22"/>
        </w:rPr>
        <w:t xml:space="preserve">14.2.5 Work Item Selection</w:t>
      </w:r>
    </w:p>
    <w:p>
      <w:pPr>
        <w:spacing w:after="160"/>
      </w:pPr>
      <w:r>
        <w:rPr>
          <w:rFonts w:ascii="Arial" w:cs="Arial" w:eastAsia="Arial" w:hAnsi="Arial"/>
          <w:color w:val="000000"/>
          <w:sz w:val="22"/>
          <w:szCs w:val="22"/>
        </w:rPr>
        <w:t xml:space="preserve">Clicking a work item row anywhere on the dashboard pushes the Work Item Detail view onto the drill-down stack. The breadcrumb updates to show “Dashboard &gt; {Work Item Name}.”</w:t>
      </w:r>
    </w:p>
    <w:p>
      <w:pPr>
        <w:pStyle w:val="Heading3"/>
        <w:spacing w:after="120" w:before="240"/>
      </w:pPr>
      <w:r>
        <w:rPr>
          <w:rFonts w:ascii="Arial" w:cs="Arial" w:eastAsia="Arial" w:hAnsi="Arial"/>
          <w:b/>
          <w:bCs/>
          <w:color w:val="1F3864"/>
          <w:sz w:val="22"/>
          <w:szCs w:val="22"/>
        </w:rPr>
        <w:t xml:space="preserve">14.2.6 Staleness Summary</w:t>
      </w:r>
    </w:p>
    <w:p>
      <w:pPr>
        <w:spacing w:after="160"/>
      </w:pPr>
      <w:r>
        <w:rPr>
          <w:rFonts w:ascii="Arial" w:cs="Arial" w:eastAsia="Arial" w:hAnsi="Arial"/>
          <w:color w:val="000000"/>
          <w:sz w:val="22"/>
          <w:szCs w:val="22"/>
        </w:rPr>
        <w:t xml:space="preserve">When any completed work item has a stale document (Section 13.6), the dashboard displays a staleness summary between the project summary bar and the work queue. The summary shows the count of stale documents and a link that navigates to the Documents sidebar view filtered to stale items. This ensures the administrator is aware of documents that need regeneration without cluttering the work queue itself.</w:t>
      </w:r>
    </w:p>
    <w:p>
      <w:pPr>
        <w:pStyle w:val="Heading2"/>
        <w:spacing w:after="160" w:before="280"/>
      </w:pPr>
      <w:r>
        <w:rPr>
          <w:rFonts w:ascii="Arial" w:cs="Arial" w:eastAsia="Arial" w:hAnsi="Arial"/>
          <w:b/>
          <w:bCs/>
          <w:color w:val="1F3864"/>
          <w:sz w:val="24"/>
          <w:szCs w:val="24"/>
        </w:rPr>
        <w:t xml:space="preserve">14.3 Work Item Detail</w:t>
      </w:r>
    </w:p>
    <w:p>
      <w:pPr>
        <w:spacing w:after="160"/>
      </w:pPr>
      <w:r>
        <w:rPr>
          <w:rFonts w:ascii="Arial" w:cs="Arial" w:eastAsia="Arial" w:hAnsi="Arial"/>
          <w:color w:val="000000"/>
          <w:sz w:val="22"/>
          <w:szCs w:val="22"/>
        </w:rPr>
        <w:t xml:space="preserve">The Work Item Detail view appears when the administrator selects a work item from the Dashboard or navigates to a work item from any other view. It provides the complete picture of a single work item: current state, available actions, dependency context, session history, generation history, and impact history.</w:t>
      </w:r>
    </w:p>
    <w:p>
      <w:pPr>
        <w:pStyle w:val="Heading3"/>
        <w:spacing w:after="120" w:before="240"/>
      </w:pPr>
      <w:r>
        <w:rPr>
          <w:rFonts w:ascii="Arial" w:cs="Arial" w:eastAsia="Arial" w:hAnsi="Arial"/>
          <w:b/>
          <w:bCs/>
          <w:color w:val="1F3864"/>
          <w:sz w:val="22"/>
          <w:szCs w:val="22"/>
        </w:rPr>
        <w:t xml:space="preserve">14.3.1 Layout</w:t>
      </w:r>
    </w:p>
    <w:p>
      <w:pPr>
        <w:spacing w:after="160"/>
      </w:pPr>
      <w:r>
        <w:rPr>
          <w:rFonts w:ascii="Arial" w:cs="Arial" w:eastAsia="Arial" w:hAnsi="Arial"/>
          <w:color w:val="000000"/>
          <w:sz w:val="22"/>
          <w:szCs w:val="22"/>
        </w:rPr>
        <w:t xml:space="preserve">The view is divided into two areas: a persistent header and a tabbed detail area.</w:t>
      </w:r>
    </w:p>
    <w:p>
      <w:pPr>
        <w:spacing w:after="160"/>
      </w:pPr>
      <w:r>
        <w:rPr>
          <w:rFonts w:ascii="Arial" w:cs="Arial" w:eastAsia="Arial" w:hAnsi="Arial"/>
          <w:color w:val="000000"/>
          <w:sz w:val="22"/>
          <w:szCs w:val="22"/>
        </w:rPr>
        <w:t xml:space="preserve">The header occupies the top portion of the view and remains visible regardless of which tab is selected. It contains the work item’s identifying information, current status, and all available actions. This is the administrator’s primary interaction zone — it answers “what is this item and what can I do with it?”</w:t>
      </w:r>
    </w:p>
    <w:p>
      <w:pPr>
        <w:spacing w:after="160"/>
      </w:pPr>
      <w:r>
        <w:rPr>
          <w:rFonts w:ascii="Arial" w:cs="Arial" w:eastAsia="Arial" w:hAnsi="Arial"/>
          <w:color w:val="000000"/>
          <w:sz w:val="22"/>
          <w:szCs w:val="22"/>
        </w:rPr>
        <w:t xml:space="preserve">The tabbed detail area fills the remaining space below the header. It contains four tabs: Dependencies, Sessions, Documents, and Impacts. Each tab provides historical and reference content for one concern. The last-selected tab is preserved when navigating away and back.</w:t>
      </w:r>
    </w:p>
    <w:p>
      <w:pPr>
        <w:pStyle w:val="Heading3"/>
        <w:spacing w:after="120" w:before="240"/>
      </w:pPr>
      <w:r>
        <w:rPr>
          <w:rFonts w:ascii="Arial" w:cs="Arial" w:eastAsia="Arial" w:hAnsi="Arial"/>
          <w:b/>
          <w:bCs/>
          <w:color w:val="1F3864"/>
          <w:sz w:val="22"/>
          <w:szCs w:val="22"/>
        </w:rPr>
        <w:t xml:space="preserve">14.3.2 Header Content</w:t>
      </w:r>
    </w:p>
    <w:p>
      <w:pPr>
        <w:spacing w:after="160"/>
      </w:pPr>
      <w:r>
        <w:rPr>
          <w:rFonts w:ascii="Arial" w:cs="Arial" w:eastAsia="Arial" w:hAnsi="Arial"/>
          <w:color w:val="000000"/>
          <w:sz w:val="22"/>
          <w:szCs w:val="22"/>
        </w:rPr>
        <w:t xml:space="preserve">The header displays the following information:</w:t>
      </w:r>
    </w:p>
    <w:p>
      <w:pPr>
        <w:spacing w:after="160"/>
      </w:pPr>
      <w:r>
        <w:rPr>
          <w:rFonts w:ascii="Arial" w:cs="Arial" w:eastAsia="Arial" w:hAnsi="Arial"/>
          <w:color w:val="000000"/>
          <w:sz w:val="22"/>
          <w:szCs w:val="22"/>
        </w:rPr>
        <w:t xml:space="preserve">Work item name in human-readable-first format (for example, “Contact Entity PRD (entity_prd)”). Phase name and number. Status badge using the styling defined in Section 14.10. For blocked items, the blocked_reason text displayed below the status badge. For in_progress items, the started_at timestamp. For complete items, the completed_at timestamp and a staleness indicator if the document is stale (Section 13.6.2).</w:t>
      </w:r>
    </w:p>
    <w:p>
      <w:pPr>
        <w:spacing w:after="160"/>
      </w:pPr>
      <w:r>
        <w:rPr>
          <w:rFonts w:ascii="Arial" w:cs="Arial" w:eastAsia="Arial" w:hAnsi="Arial"/>
          <w:color w:val="000000"/>
          <w:sz w:val="22"/>
          <w:szCs w:val="22"/>
        </w:rPr>
        <w:t xml:space="preserve">The item_type and scoping information: the associated domain name (if scoped to a domain), entity name (if scoped to an entity), or process name (if scoped to a process).</w:t>
      </w:r>
    </w:p>
    <w:p>
      <w:pPr>
        <w:pStyle w:val="Heading3"/>
        <w:spacing w:after="120" w:before="240"/>
      </w:pPr>
      <w:r>
        <w:rPr>
          <w:rFonts w:ascii="Arial" w:cs="Arial" w:eastAsia="Arial" w:hAnsi="Arial"/>
          <w:b/>
          <w:bCs/>
          <w:color w:val="1F3864"/>
          <w:sz w:val="22"/>
          <w:szCs w:val="22"/>
        </w:rPr>
        <w:t xml:space="preserve">14.3.3 Header Actions</w:t>
      </w:r>
    </w:p>
    <w:p>
      <w:pPr>
        <w:spacing w:after="160"/>
      </w:pPr>
      <w:r>
        <w:rPr>
          <w:rFonts w:ascii="Arial" w:cs="Arial" w:eastAsia="Arial" w:hAnsi="Arial"/>
          <w:color w:val="000000"/>
          <w:sz w:val="22"/>
          <w:szCs w:val="22"/>
        </w:rPr>
        <w:t xml:space="preserve">The header contains action buttons whose availability depends on the work item’s current status. Following the existing application pattern, buttons are never disabled — clicking an unavailable action displays an explanatory message describing why the action cannot be performed and what conditions must be met.</w:t>
      </w:r>
    </w:p>
    <w:p>
      <w:pPr>
        <w:spacing w:after="160"/>
      </w:pPr>
      <w:r>
        <w:rPr>
          <w:rFonts w:ascii="Arial" w:cs="Arial" w:eastAsia="Arial" w:hAnsi="Arial"/>
          <w:color w:val="000000"/>
          <w:sz w:val="22"/>
          <w:szCs w:val="22"/>
        </w:rPr>
        <w:t xml:space="preserve">The actions and their applicable statuses:</w:t>
      </w:r>
    </w:p>
    <w:p>
      <w:pPr>
        <w:spacing w:after="160"/>
      </w:pPr>
      <w:r>
        <w:rPr>
          <w:rFonts w:ascii="Arial" w:cs="Arial" w:eastAsia="Arial" w:hAnsi="Arial"/>
          <w:color w:val="000000"/>
          <w:sz w:val="22"/>
          <w:szCs w:val="22"/>
        </w:rPr>
        <w:t xml:space="preserve">Start Work — available when status is ready. Transitions the work item to in_progress, sets started_at, and creates an AISession record with session_type “initial” (Section 9.3). After the transition, the header refreshes to show the in_progress status and the Generate Prompt and Import Results actions become applicable.</w:t>
      </w:r>
    </w:p>
    <w:p>
      <w:pPr>
        <w:spacing w:after="160"/>
      </w:pPr>
      <w:r>
        <w:rPr>
          <w:rFonts w:ascii="Arial" w:cs="Arial" w:eastAsia="Arial" w:hAnsi="Arial"/>
          <w:color w:val="000000"/>
          <w:sz w:val="22"/>
          <w:szCs w:val="22"/>
        </w:rPr>
        <w:t xml:space="preserve">Generate Prompt — applicable when status is in_progress or ready. Pushes the Session Orchestration view onto the drill-down stack (Section 14.4). If invoked on a ready item, the application first performs the Start Work transition automatically before pushing the Session Orchestration view.</w:t>
      </w:r>
    </w:p>
    <w:p>
      <w:pPr>
        <w:spacing w:after="160"/>
      </w:pPr>
      <w:r>
        <w:rPr>
          <w:rFonts w:ascii="Arial" w:cs="Arial" w:eastAsia="Arial" w:hAnsi="Arial"/>
          <w:color w:val="000000"/>
          <w:sz w:val="22"/>
          <w:szCs w:val="22"/>
        </w:rPr>
        <w:t xml:space="preserve">Import Results — applicable when status is in_progress. Pushes the Import Review view onto the drill-down stack (Section 14.5).</w:t>
      </w:r>
    </w:p>
    <w:p>
      <w:pPr>
        <w:spacing w:after="160"/>
      </w:pPr>
      <w:r>
        <w:rPr>
          <w:rFonts w:ascii="Arial" w:cs="Arial" w:eastAsia="Arial" w:hAnsi="Arial"/>
          <w:color w:val="000000"/>
          <w:sz w:val="22"/>
          <w:szCs w:val="22"/>
        </w:rPr>
        <w:t xml:space="preserve">Mark Complete — applicable when status is in_progress. Transitions the work item to complete. This action is available for work item types that do not use the import pipeline — specifically stakeholder_review, crm_deployment, crm_configuration, and verification, where completion is determined by external activity rather than by a successful full import.</w:t>
      </w:r>
    </w:p>
    <w:p>
      <w:pPr>
        <w:spacing w:after="160"/>
      </w:pPr>
      <w:r>
        <w:rPr>
          <w:rFonts w:ascii="Arial" w:cs="Arial" w:eastAsia="Arial" w:hAnsi="Arial"/>
          <w:color w:val="000000"/>
          <w:sz w:val="22"/>
          <w:szCs w:val="22"/>
        </w:rPr>
        <w:t xml:space="preserve">Reopen for Revision — applicable when status is complete. The application prompts the administrator for a revision reason and optional change instructions. On confirmation, the work item transitions to in_progress, completed_at is cleared, a new AISession record is created with session_type “revision,” and cascade regression runs on downstream items (Section 9.7.2). The header refreshes to show the new status.</w:t>
      </w:r>
    </w:p>
    <w:p>
      <w:pPr>
        <w:spacing w:after="160"/>
      </w:pPr>
      <w:r>
        <w:rPr>
          <w:rFonts w:ascii="Arial" w:cs="Arial" w:eastAsia="Arial" w:hAnsi="Arial"/>
          <w:color w:val="000000"/>
          <w:sz w:val="22"/>
          <w:szCs w:val="22"/>
        </w:rPr>
        <w:t xml:space="preserve">Request Clarification — applicable when status is complete. The application prompts the administrator for a question or topic. On confirmation, a new AISession record is created with session_type “clarification.” The work item remains in complete status. The administrator can then generate a clarification prompt through the Sessions tab.</w:t>
      </w:r>
    </w:p>
    <w:p>
      <w:pPr>
        <w:spacing w:after="160"/>
      </w:pPr>
      <w:r>
        <w:rPr>
          <w:rFonts w:ascii="Arial" w:cs="Arial" w:eastAsia="Arial" w:hAnsi="Arial"/>
          <w:color w:val="000000"/>
          <w:sz w:val="22"/>
          <w:szCs w:val="22"/>
        </w:rPr>
        <w:t xml:space="preserve">Block — applicable when status is ready, in_progress, or complete. The application prompts for a blocked_reason. On confirmation, the work item transitions to blocked with status_before_blocked preserved (Section 9.8.1).</w:t>
      </w:r>
    </w:p>
    <w:p>
      <w:pPr>
        <w:spacing w:after="160"/>
      </w:pPr>
      <w:r>
        <w:rPr>
          <w:rFonts w:ascii="Arial" w:cs="Arial" w:eastAsia="Arial" w:hAnsi="Arial"/>
          <w:color w:val="000000"/>
          <w:sz w:val="22"/>
          <w:szCs w:val="22"/>
        </w:rPr>
        <w:t xml:space="preserve">Unblock — applicable when status is blocked and the block was administrator-initiated. The work item transitions back to status_before_blocked (Section 9.8.2). Blocks caused by upstream revision are resolved automatically when the upstream item completes and cannot be manually unblocked.</w:t>
      </w:r>
    </w:p>
    <w:p>
      <w:pPr>
        <w:spacing w:after="160"/>
      </w:pPr>
      <w:r>
        <w:rPr>
          <w:rFonts w:ascii="Arial" w:cs="Arial" w:eastAsia="Arial" w:hAnsi="Arial"/>
          <w:color w:val="000000"/>
          <w:sz w:val="22"/>
          <w:szCs w:val="22"/>
        </w:rPr>
        <w:t xml:space="preserve">Generate Document — applicable when status is complete (final generation) or in_progress (draft generation). Pushes the Document Generation view onto the drill-down stack (Section 14.7) scoped to this work item.</w:t>
      </w:r>
    </w:p>
    <w:p>
      <w:pPr>
        <w:pStyle w:val="Heading3"/>
        <w:spacing w:after="120" w:before="240"/>
      </w:pPr>
      <w:r>
        <w:rPr>
          <w:rFonts w:ascii="Arial" w:cs="Arial" w:eastAsia="Arial" w:hAnsi="Arial"/>
          <w:b/>
          <w:bCs/>
          <w:color w:val="1F3864"/>
          <w:sz w:val="22"/>
          <w:szCs w:val="22"/>
        </w:rPr>
        <w:t xml:space="preserve">14.3.4 Dependencies Tab</w:t>
      </w:r>
    </w:p>
    <w:p>
      <w:pPr>
        <w:spacing w:after="160"/>
      </w:pPr>
      <w:r>
        <w:rPr>
          <w:rFonts w:ascii="Arial" w:cs="Arial" w:eastAsia="Arial" w:hAnsi="Arial"/>
          <w:color w:val="000000"/>
          <w:sz w:val="22"/>
          <w:szCs w:val="22"/>
        </w:rPr>
        <w:t xml:space="preserve">The Dependencies tab shows the work item’s position in the dependency graph, divided into two sections:</w:t>
      </w:r>
    </w:p>
    <w:p>
      <w:pPr>
        <w:spacing w:after="160"/>
      </w:pPr>
      <w:r>
        <w:rPr>
          <w:rFonts w:ascii="Arial" w:cs="Arial" w:eastAsia="Arial" w:hAnsi="Arial"/>
          <w:color w:val="000000"/>
          <w:sz w:val="22"/>
          <w:szCs w:val="22"/>
        </w:rPr>
        <w:t xml:space="preserve">Upstream dependencies — work items that this item depends on. Each row shows the dependency’s name, status badge, and completion state. This section answers “what had to finish before this item could start?” For not_started items, incomplete upstream dependencies are highlighted to explain why the item is not yet ready. For blocked items with an upstream revision cause, the reopened upstream item is highlighted.</w:t>
      </w:r>
    </w:p>
    <w:p>
      <w:pPr>
        <w:spacing w:after="160"/>
      </w:pPr>
      <w:r>
        <w:rPr>
          <w:rFonts w:ascii="Arial" w:cs="Arial" w:eastAsia="Arial" w:hAnsi="Arial"/>
          <w:color w:val="000000"/>
          <w:sz w:val="22"/>
          <w:szCs w:val="22"/>
        </w:rPr>
        <w:t xml:space="preserve">Downstream dependents — work items that depend on this item. Each row shows the dependent’s name and status badge. This section answers “what will completing this item unlock?” For complete items, it shows which downstream items transitioned to ready as a result.</w:t>
      </w:r>
    </w:p>
    <w:p>
      <w:pPr>
        <w:spacing w:after="160"/>
      </w:pPr>
      <w:r>
        <w:rPr>
          <w:rFonts w:ascii="Arial" w:cs="Arial" w:eastAsia="Arial" w:hAnsi="Arial"/>
          <w:color w:val="000000"/>
          <w:sz w:val="22"/>
          <w:szCs w:val="22"/>
        </w:rPr>
        <w:t xml:space="preserve">Each row is clickable and navigates to that work item’s Detail view, pushing it onto the drill-down stack. The breadcrumb extends accordingly.</w:t>
      </w:r>
    </w:p>
    <w:p>
      <w:pPr>
        <w:pStyle w:val="Heading3"/>
        <w:spacing w:after="120" w:before="240"/>
      </w:pPr>
      <w:r>
        <w:rPr>
          <w:rFonts w:ascii="Arial" w:cs="Arial" w:eastAsia="Arial" w:hAnsi="Arial"/>
          <w:b/>
          <w:bCs/>
          <w:color w:val="1F3864"/>
          <w:sz w:val="22"/>
          <w:szCs w:val="22"/>
        </w:rPr>
        <w:t xml:space="preserve">14.3.5 Sessions Tab</w:t>
      </w:r>
    </w:p>
    <w:p>
      <w:pPr>
        <w:spacing w:after="160"/>
      </w:pPr>
      <w:r>
        <w:rPr>
          <w:rFonts w:ascii="Arial" w:cs="Arial" w:eastAsia="Arial" w:hAnsi="Arial"/>
          <w:color w:val="000000"/>
          <w:sz w:val="22"/>
          <w:szCs w:val="22"/>
        </w:rPr>
        <w:t xml:space="preserve">The Sessions tab lists all AISession records associated with this work item, ordered by creation date descending (most recent first). Each session entry shows the session_type (initial, revision, clarification), the creation timestamp, the import_status (not_imported, imported, partial, rejected), and the estimated token count from prompt generation.</w:t>
      </w:r>
    </w:p>
    <w:p>
      <w:pPr>
        <w:spacing w:after="160"/>
      </w:pPr>
      <w:r>
        <w:rPr>
          <w:rFonts w:ascii="Arial" w:cs="Arial" w:eastAsia="Arial" w:hAnsi="Arial"/>
          <w:color w:val="000000"/>
          <w:sz w:val="22"/>
          <w:szCs w:val="22"/>
        </w:rPr>
        <w:t xml:space="preserve">Expanding a session entry reveals: a summary of the prompt context (work item type, session type, token count, any reduction strategies applied per Section 10.9), the import results if an import was attempted (record counts by action — created, updated, rejected), and any administrator notes recorded on the AISession record.</w:t>
      </w:r>
    </w:p>
    <w:p>
      <w:pPr>
        <w:spacing w:after="160"/>
      </w:pPr>
      <w:r>
        <w:rPr>
          <w:rFonts w:ascii="Arial" w:cs="Arial" w:eastAsia="Arial" w:hAnsi="Arial"/>
          <w:color w:val="000000"/>
          <w:sz w:val="22"/>
          <w:szCs w:val="22"/>
        </w:rPr>
        <w:t xml:space="preserve">The raw_output and structured_output are viewable through a “View Raw Output” action that opens a scrollable text display. This supports the audit trail requirement (Section 7.7) — the administrator can trace back to exactly what the AI produced.</w:t>
      </w:r>
    </w:p>
    <w:p>
      <w:pPr>
        <w:spacing w:after="160"/>
      </w:pPr>
      <w:r>
        <w:rPr>
          <w:rFonts w:ascii="Arial" w:cs="Arial" w:eastAsia="Arial" w:hAnsi="Arial"/>
          <w:color w:val="000000"/>
          <w:sz w:val="22"/>
          <w:szCs w:val="22"/>
        </w:rPr>
        <w:t xml:space="preserve">For sessions with session_type “clarification” that have not yet generated a prompt, a “Generate Prompt” action is available directly from the session entry.</w:t>
      </w:r>
    </w:p>
    <w:p>
      <w:pPr>
        <w:pStyle w:val="Heading3"/>
        <w:spacing w:after="120" w:before="240"/>
      </w:pPr>
      <w:r>
        <w:rPr>
          <w:rFonts w:ascii="Arial" w:cs="Arial" w:eastAsia="Arial" w:hAnsi="Arial"/>
          <w:b/>
          <w:bCs/>
          <w:color w:val="1F3864"/>
          <w:sz w:val="22"/>
          <w:szCs w:val="22"/>
        </w:rPr>
        <w:t xml:space="preserve">14.3.6 Documents Tab</w:t>
      </w:r>
    </w:p>
    <w:p>
      <w:pPr>
        <w:spacing w:after="160"/>
      </w:pPr>
      <w:r>
        <w:rPr>
          <w:rFonts w:ascii="Arial" w:cs="Arial" w:eastAsia="Arial" w:hAnsi="Arial"/>
          <w:color w:val="000000"/>
          <w:sz w:val="22"/>
          <w:szCs w:val="22"/>
        </w:rPr>
        <w:t xml:space="preserve">The Documents tab shows the generation history for this work item from the GenerationLog table (Section 13.11). Each entry shows the generation timestamp, generation mode (final or draft), the output file path, and the git commit hash for final generations.</w:t>
      </w:r>
    </w:p>
    <w:p>
      <w:pPr>
        <w:spacing w:after="160"/>
      </w:pPr>
      <w:r>
        <w:rPr>
          <w:rFonts w:ascii="Arial" w:cs="Arial" w:eastAsia="Arial" w:hAnsi="Arial"/>
          <w:color w:val="000000"/>
          <w:sz w:val="22"/>
          <w:szCs w:val="22"/>
        </w:rPr>
        <w:t xml:space="preserve">A staleness indicator at the top of the tab shows whether the current document is stale based on the calculation in Section 13.6.1. If stale, the tab shows a summary of ChangeLog entries that post-date the most recent final generation, explaining what changed.</w:t>
      </w:r>
    </w:p>
    <w:p>
      <w:pPr>
        <w:spacing w:after="160"/>
      </w:pPr>
      <w:r>
        <w:rPr>
          <w:rFonts w:ascii="Arial" w:cs="Arial" w:eastAsia="Arial" w:hAnsi="Arial"/>
          <w:color w:val="000000"/>
          <w:sz w:val="22"/>
          <w:szCs w:val="22"/>
        </w:rPr>
        <w:t xml:space="preserve">A “Generate Document” action at the top of the tab provides the same function as the header action, scoped to this work item.</w:t>
      </w:r>
    </w:p>
    <w:p>
      <w:pPr>
        <w:pStyle w:val="Heading3"/>
        <w:spacing w:after="120" w:before="240"/>
      </w:pPr>
      <w:r>
        <w:rPr>
          <w:rFonts w:ascii="Arial" w:cs="Arial" w:eastAsia="Arial" w:hAnsi="Arial"/>
          <w:b/>
          <w:bCs/>
          <w:color w:val="1F3864"/>
          <w:sz w:val="22"/>
          <w:szCs w:val="22"/>
        </w:rPr>
        <w:t xml:space="preserve">14.3.7 Impacts Tab</w:t>
      </w:r>
    </w:p>
    <w:p>
      <w:pPr>
        <w:spacing w:after="160"/>
      </w:pPr>
      <w:r>
        <w:rPr>
          <w:rFonts w:ascii="Arial" w:cs="Arial" w:eastAsia="Arial" w:hAnsi="Arial"/>
          <w:color w:val="000000"/>
          <w:sz w:val="22"/>
          <w:szCs w:val="22"/>
        </w:rPr>
        <w:t xml:space="preserve">The Impacts tab shows all ChangeImpact records where this work item is the affected item — that is, changes to other records that have downstream effects on the records owned by this work item. This is the reverse direction from Section 12.8.1: rather than “which work items are affected by this change,” it answers “what changes have affected this work item’s content?”</w:t>
      </w:r>
    </w:p>
    <w:p>
      <w:pPr>
        <w:spacing w:after="160"/>
      </w:pPr>
      <w:r>
        <w:rPr>
          <w:rFonts w:ascii="Arial" w:cs="Arial" w:eastAsia="Arial" w:hAnsi="Arial"/>
          <w:color w:val="000000"/>
          <w:sz w:val="22"/>
          <w:szCs w:val="22"/>
        </w:rPr>
        <w:t xml:space="preserve">Impacts are grouped by the change source (the ChangeLog entry’s session or direct edit). Each impact shows the impact description, the review status (unreviewed, reviewed — no action needed, reviewed — flagged for revision), and the source change summary.</w:t>
      </w:r>
    </w:p>
    <w:p>
      <w:pPr>
        <w:spacing w:after="160"/>
      </w:pPr>
      <w:r>
        <w:rPr>
          <w:rFonts w:ascii="Arial" w:cs="Arial" w:eastAsia="Arial" w:hAnsi="Arial"/>
          <w:color w:val="000000"/>
          <w:sz w:val="22"/>
          <w:szCs w:val="22"/>
        </w:rPr>
        <w:t xml:space="preserve">Unreviewed impacts appear first. The administrator can review impacts directly from this tab using the same review actions defined in Section 12.7.1.</w:t>
      </w:r>
    </w:p>
    <w:p>
      <w:pPr>
        <w:pStyle w:val="Heading2"/>
        <w:spacing w:after="160" w:before="280"/>
      </w:pPr>
      <w:r>
        <w:rPr>
          <w:rFonts w:ascii="Arial" w:cs="Arial" w:eastAsia="Arial" w:hAnsi="Arial"/>
          <w:b/>
          <w:bCs/>
          <w:color w:val="1F3864"/>
          <w:sz w:val="24"/>
          <w:szCs w:val="24"/>
        </w:rPr>
        <w:t xml:space="preserve">14.4 Session Orchestration</w:t>
      </w:r>
    </w:p>
    <w:p>
      <w:pPr>
        <w:spacing w:after="160"/>
      </w:pPr>
      <w:r>
        <w:rPr>
          <w:rFonts w:ascii="Arial" w:cs="Arial" w:eastAsia="Arial" w:hAnsi="Arial"/>
          <w:color w:val="000000"/>
          <w:sz w:val="22"/>
          <w:szCs w:val="22"/>
        </w:rPr>
        <w:t xml:space="preserve">The Session Orchestration view manages the prompt generation and session management flow. It appears when the administrator selects Generate Prompt from the Work Item Detail header or from a clarification session entry on the Sessions tab. The view is pushed onto the drill-down stack — for example, “Dashboard &gt; Mentor Onboarding (MR-ONBOARD) &gt; Generate Prompt.”</w:t>
      </w:r>
    </w:p>
    <w:p>
      <w:pPr>
        <w:pStyle w:val="Heading3"/>
        <w:spacing w:after="120" w:before="240"/>
      </w:pPr>
      <w:r>
        <w:rPr>
          <w:rFonts w:ascii="Arial" w:cs="Arial" w:eastAsia="Arial" w:hAnsi="Arial"/>
          <w:b/>
          <w:bCs/>
          <w:color w:val="1F3864"/>
          <w:sz w:val="22"/>
          <w:szCs w:val="22"/>
        </w:rPr>
        <w:t xml:space="preserve">14.4.1 Pre-Generation Configuration</w:t>
      </w:r>
    </w:p>
    <w:p>
      <w:pPr>
        <w:spacing w:after="160"/>
      </w:pPr>
      <w:r>
        <w:rPr>
          <w:rFonts w:ascii="Arial" w:cs="Arial" w:eastAsia="Arial" w:hAnsi="Arial"/>
          <w:color w:val="000000"/>
          <w:sz w:val="22"/>
          <w:szCs w:val="22"/>
        </w:rPr>
        <w:t xml:space="preserve">Before generating the prompt, the view presents configuration options that vary by session type.</w:t>
      </w:r>
    </w:p>
    <w:p>
      <w:pPr>
        <w:spacing w:after="160"/>
      </w:pPr>
      <w:r>
        <w:rPr>
          <w:rFonts w:ascii="Arial" w:cs="Arial" w:eastAsia="Arial" w:hAnsi="Arial"/>
          <w:color w:val="000000"/>
          <w:sz w:val="22"/>
          <w:szCs w:val="22"/>
        </w:rPr>
        <w:t xml:space="preserve">For initial sessions, no configuration is needed. The view displays the work item name, type, and phase, and a “Generate Prompt” button.</w:t>
      </w:r>
    </w:p>
    <w:p>
      <w:pPr>
        <w:spacing w:after="160"/>
      </w:pPr>
      <w:r>
        <w:rPr>
          <w:rFonts w:ascii="Arial" w:cs="Arial" w:eastAsia="Arial" w:hAnsi="Arial"/>
          <w:color w:val="000000"/>
          <w:sz w:val="22"/>
          <w:szCs w:val="22"/>
        </w:rPr>
        <w:t xml:space="preserve">For revision sessions, the view displays the revision reason (entered when the administrator reopened the work item) and an editable text field for change instructions. The change instructions tell the AI what specifically needs to change in this revision — for example, “Stakeholder feedback requires splitting the mentorStatus field into two separate fields: engagementStatus and availabilityStatus.” The administrator can edit the revision reason and change instructions before generating. A “Generate Prompt” button proceeds to generation.</w:t>
      </w:r>
    </w:p>
    <w:p>
      <w:pPr>
        <w:spacing w:after="160"/>
      </w:pPr>
      <w:r>
        <w:rPr>
          <w:rFonts w:ascii="Arial" w:cs="Arial" w:eastAsia="Arial" w:hAnsi="Arial"/>
          <w:color w:val="000000"/>
          <w:sz w:val="22"/>
          <w:szCs w:val="22"/>
        </w:rPr>
        <w:t xml:space="preserve">For clarification sessions, the view displays an editable text field for the administrator’s question or topic (entered when the administrator requested clarification). The administrator can refine the question before generating. A “Generate Prompt” button proceeds to generation.</w:t>
      </w:r>
    </w:p>
    <w:p>
      <w:pPr>
        <w:pStyle w:val="Heading3"/>
        <w:spacing w:after="120" w:before="240"/>
      </w:pPr>
      <w:r>
        <w:rPr>
          <w:rFonts w:ascii="Arial" w:cs="Arial" w:eastAsia="Arial" w:hAnsi="Arial"/>
          <w:b/>
          <w:bCs/>
          <w:color w:val="1F3864"/>
          <w:sz w:val="22"/>
          <w:szCs w:val="22"/>
        </w:rPr>
        <w:t xml:space="preserve">14.4.2 Prompt Generation</w:t>
      </w:r>
    </w:p>
    <w:p>
      <w:pPr>
        <w:spacing w:after="160"/>
      </w:pPr>
      <w:r>
        <w:rPr>
          <w:rFonts w:ascii="Arial" w:cs="Arial" w:eastAsia="Arial" w:hAnsi="Arial"/>
          <w:color w:val="000000"/>
          <w:sz w:val="22"/>
          <w:szCs w:val="22"/>
        </w:rPr>
        <w:t xml:space="preserve">When the administrator clicks “Generate Prompt,” the Prompt Generator (Section 10) assembles the prompt from the database. Generation is synchronous and typically completes in under a second since it involves only database reads and text assembly. During generation, the view shows a brief progress indicator.</w:t>
      </w:r>
    </w:p>
    <w:p>
      <w:pPr>
        <w:spacing w:after="160"/>
      </w:pPr>
      <w:r>
        <w:rPr>
          <w:rFonts w:ascii="Arial" w:cs="Arial" w:eastAsia="Arial" w:hAnsi="Arial"/>
          <w:color w:val="000000"/>
          <w:sz w:val="22"/>
          <w:szCs w:val="22"/>
        </w:rPr>
        <w:t xml:space="preserve">If the prompt-optimized interview guide is stale (its source_version is behind the current source guide version per Section 10.7), the view displays a warning before generation proceeds. The administrator can continue with the stale guide or cancel to update the guide first.</w:t>
      </w:r>
    </w:p>
    <w:p>
      <w:pPr>
        <w:pStyle w:val="Heading3"/>
        <w:spacing w:after="120" w:before="240"/>
      </w:pPr>
      <w:r>
        <w:rPr>
          <w:rFonts w:ascii="Arial" w:cs="Arial" w:eastAsia="Arial" w:hAnsi="Arial"/>
          <w:b/>
          <w:bCs/>
          <w:color w:val="1F3864"/>
          <w:sz w:val="22"/>
          <w:szCs w:val="22"/>
        </w:rPr>
        <w:t xml:space="preserve">14.4.3 Prompt Display</w:t>
      </w:r>
    </w:p>
    <w:p>
      <w:pPr>
        <w:spacing w:after="160"/>
      </w:pPr>
      <w:r>
        <w:rPr>
          <w:rFonts w:ascii="Arial" w:cs="Arial" w:eastAsia="Arial" w:hAnsi="Arial"/>
          <w:color w:val="000000"/>
          <w:sz w:val="22"/>
          <w:szCs w:val="22"/>
        </w:rPr>
        <w:t xml:space="preserve">After generation, the view presents the assembled prompt in a sectioned layout. Each of the six prompt sections (Section 10.2) appears as a collapsible panel:</w:t>
      </w:r>
    </w:p>
    <w:p>
      <w:pPr>
        <w:spacing w:after="160"/>
      </w:pPr>
      <w:r>
        <w:rPr>
          <w:rFonts w:ascii="Arial" w:cs="Arial" w:eastAsia="Arial" w:hAnsi="Arial"/>
          <w:color w:val="000000"/>
          <w:sz w:val="22"/>
          <w:szCs w:val="22"/>
        </w:rPr>
        <w:t xml:space="preserve">Session Header — shows work item identification, session type, and for revisions the revision reason. Session Instructions — the prompt-optimized interview guide content. Context — the database-sourced data assembled per the context rules for this work item type (Section 10.3). Locked Decisions — decisions included per the relevance cascade (Section 10.4). Open Issues — open issues included per the relevance cascade (Section 10.4). Structured Output Specification — the JSON format and schema the AI must produce.</w:t>
      </w:r>
    </w:p>
    <w:p>
      <w:pPr>
        <w:spacing w:after="160"/>
      </w:pPr>
      <w:r>
        <w:rPr>
          <w:rFonts w:ascii="Arial" w:cs="Arial" w:eastAsia="Arial" w:hAnsi="Arial"/>
          <w:color w:val="000000"/>
          <w:sz w:val="22"/>
          <w:szCs w:val="22"/>
        </w:rPr>
        <w:t xml:space="preserve">Each panel header shows the section name and its estimated token count. All panels are collapsed by default so the administrator sees the structural overview first. Expanding a panel reveals the section’s full text in a read-only display.</w:t>
      </w:r>
    </w:p>
    <w:p>
      <w:pPr>
        <w:spacing w:after="160"/>
      </w:pPr>
      <w:r>
        <w:rPr>
          <w:rFonts w:ascii="Arial" w:cs="Arial" w:eastAsia="Arial" w:hAnsi="Arial"/>
          <w:color w:val="000000"/>
          <w:sz w:val="22"/>
          <w:szCs w:val="22"/>
        </w:rPr>
        <w:t xml:space="preserve">Above the section panels, a summary bar shows: total estimated token count, the context window percentage consumed, and any reduction strategies applied (Section 10.9). If reduction strategies were applied, each is described briefly — for example, “Priority 4 content omitted: organization overview reduced to summary” or “Prior process detail truncated: full detail for 2 most recent processes, summaries for 3 earlier processes.”</w:t>
      </w:r>
    </w:p>
    <w:p>
      <w:pPr>
        <w:spacing w:after="160"/>
      </w:pPr>
      <w:r>
        <w:rPr>
          <w:rFonts w:ascii="Arial" w:cs="Arial" w:eastAsia="Arial" w:hAnsi="Arial"/>
          <w:color w:val="000000"/>
          <w:sz w:val="22"/>
          <w:szCs w:val="22"/>
        </w:rPr>
        <w:t xml:space="preserve">If the prompt exceeds context capacity even after all reduction strategies (Section 10.9.2, strategy 4), the summary bar displays a warning with the overage amount and suggests splitting the work or using a higher-capacity model.</w:t>
      </w:r>
    </w:p>
    <w:p>
      <w:pPr>
        <w:pStyle w:val="Heading3"/>
        <w:spacing w:after="120" w:before="240"/>
      </w:pPr>
      <w:r>
        <w:rPr>
          <w:rFonts w:ascii="Arial" w:cs="Arial" w:eastAsia="Arial" w:hAnsi="Arial"/>
          <w:b/>
          <w:bCs/>
          <w:color w:val="1F3864"/>
          <w:sz w:val="22"/>
          <w:szCs w:val="22"/>
        </w:rPr>
        <w:t xml:space="preserve">14.4.4 Copy and Return</w:t>
      </w:r>
    </w:p>
    <w:p>
      <w:pPr>
        <w:spacing w:after="160"/>
      </w:pPr>
      <w:r>
        <w:rPr>
          <w:rFonts w:ascii="Arial" w:cs="Arial" w:eastAsia="Arial" w:hAnsi="Arial"/>
          <w:color w:val="000000"/>
          <w:sz w:val="22"/>
          <w:szCs w:val="22"/>
        </w:rPr>
        <w:t xml:space="preserve">A prominent “Copy to Clipboard” button above the section panels copies the entire assembled prompt as a single text block. The button provides visual confirmation on click (for example, changing its label to “Copied” briefly).</w:t>
      </w:r>
    </w:p>
    <w:p>
      <w:pPr>
        <w:spacing w:after="160"/>
      </w:pPr>
      <w:r>
        <w:rPr>
          <w:rFonts w:ascii="Arial" w:cs="Arial" w:eastAsia="Arial" w:hAnsi="Arial"/>
          <w:color w:val="000000"/>
          <w:sz w:val="22"/>
          <w:szCs w:val="22"/>
        </w:rPr>
        <w:t xml:space="preserve">Below the copy button, a “Return to Work Item” link pops the drill-down stack back to the Work Item Detail view. The administrator copies the prompt, switches to Claude.ai to run the session, and returns to the application to import results through the Work Item Detail’s Import Results action.</w:t>
      </w:r>
    </w:p>
    <w:p>
      <w:pPr>
        <w:spacing w:after="160"/>
      </w:pPr>
      <w:r>
        <w:rPr>
          <w:rFonts w:ascii="Arial" w:cs="Arial" w:eastAsia="Arial" w:hAnsi="Arial"/>
          <w:color w:val="000000"/>
          <w:sz w:val="22"/>
          <w:szCs w:val="22"/>
        </w:rPr>
        <w:t xml:space="preserve">The generated prompt is stored on the AISession record (Section 7.1) at generation time. If the administrator navigates away without copying and returns later, the prompt can be regenerated or the previously generated version can be retrieved from the AISession record. The Sessions tab on the Work Item Detail view provides access to the stored prompt for any session.</w:t>
      </w:r>
    </w:p>
    <w:p>
      <w:pPr>
        <w:pStyle w:val="Heading3"/>
        <w:spacing w:after="120" w:before="240"/>
      </w:pPr>
      <w:r>
        <w:rPr>
          <w:rFonts w:ascii="Arial" w:cs="Arial" w:eastAsia="Arial" w:hAnsi="Arial"/>
          <w:b/>
          <w:bCs/>
          <w:color w:val="1F3864"/>
          <w:sz w:val="22"/>
          <w:szCs w:val="22"/>
        </w:rPr>
        <w:t xml:space="preserve">14.4.5 Session History</w:t>
      </w:r>
    </w:p>
    <w:p>
      <w:pPr>
        <w:spacing w:after="160"/>
      </w:pPr>
      <w:r>
        <w:rPr>
          <w:rFonts w:ascii="Arial" w:cs="Arial" w:eastAsia="Arial" w:hAnsi="Arial"/>
          <w:color w:val="000000"/>
          <w:sz w:val="22"/>
          <w:szCs w:val="22"/>
        </w:rPr>
        <w:t xml:space="preserve">The Session Orchestration view includes a “Previous Sessions” section below the prompt display, visible when the work item has prior AISession records. This shows the same session list as the Sessions tab on Work Item Detail (Section 14.3.5) but scoped to this work item. It provides context about what has already been done — for revision sessions, the administrator can expand the initial session to review what was originally produced.</w:t>
      </w:r>
    </w:p>
    <w:p>
      <w:pPr>
        <w:pStyle w:val="Heading2"/>
        <w:spacing w:after="160" w:before="280"/>
      </w:pPr>
      <w:r>
        <w:rPr>
          <w:rFonts w:ascii="Arial" w:cs="Arial" w:eastAsia="Arial" w:hAnsi="Arial"/>
          <w:b/>
          <w:bCs/>
          <w:color w:val="1F3864"/>
          <w:sz w:val="24"/>
          <w:szCs w:val="24"/>
        </w:rPr>
        <w:t xml:space="preserve">14.5 Import Review Interface</w:t>
      </w:r>
    </w:p>
    <w:p>
      <w:pPr>
        <w:spacing w:after="160"/>
      </w:pPr>
      <w:r>
        <w:rPr>
          <w:rFonts w:ascii="Arial" w:cs="Arial" w:eastAsia="Arial" w:hAnsi="Arial"/>
          <w:color w:val="000000"/>
          <w:sz w:val="22"/>
          <w:szCs w:val="22"/>
        </w:rPr>
        <w:t xml:space="preserve">The Import Review Interface presents the seven-stage import pipeline (Section 11.1) as a sequential flow. It appears when the administrator selects Import Results from the Work Item Detail header, pushing onto the drill-down stack — for example, “Dashboard &gt; Mentor Onboarding (MR-ONBOARD) &gt; Import Review.”</w:t>
      </w:r>
    </w:p>
    <w:p>
      <w:pPr>
        <w:pStyle w:val="Heading3"/>
        <w:spacing w:after="120" w:before="240"/>
      </w:pPr>
      <w:r>
        <w:rPr>
          <w:rFonts w:ascii="Arial" w:cs="Arial" w:eastAsia="Arial" w:hAnsi="Arial"/>
          <w:b/>
          <w:bCs/>
          <w:color w:val="1F3864"/>
          <w:sz w:val="22"/>
          <w:szCs w:val="22"/>
        </w:rPr>
        <w:t xml:space="preserve">14.5.1 Pipeline Progress Indicator</w:t>
      </w:r>
    </w:p>
    <w:p>
      <w:pPr>
        <w:spacing w:after="160"/>
      </w:pPr>
      <w:r>
        <w:rPr>
          <w:rFonts w:ascii="Arial" w:cs="Arial" w:eastAsia="Arial" w:hAnsi="Arial"/>
          <w:color w:val="000000"/>
          <w:sz w:val="22"/>
          <w:szCs w:val="22"/>
        </w:rPr>
        <w:t xml:space="preserve">A horizontal progress indicator at the top of the view shows the seven pipeline stages: Receive, Parse, Map, Detect, Review, Commit, Trigger. The current stage is highlighted and completed stages show a checkmark. This gives the administrator a clear sense of where they are in the pipeline and how many stages remain.</w:t>
      </w:r>
    </w:p>
    <w:p>
      <w:pPr>
        <w:spacing w:after="160"/>
      </w:pPr>
      <w:r>
        <w:rPr>
          <w:rFonts w:ascii="Arial" w:cs="Arial" w:eastAsia="Arial" w:hAnsi="Arial"/>
          <w:color w:val="000000"/>
          <w:sz w:val="22"/>
          <w:szCs w:val="22"/>
        </w:rPr>
        <w:t xml:space="preserve">A “Cancel Import” action is available at every stage before Commit. Cancellation discards all proposed records and pops the drill-down stack back to the Work Item Detail view. The AISession record retains any raw_output and structured_output captured during Stages 1 and 2 (Section 11.11.4).</w:t>
      </w:r>
    </w:p>
    <w:p>
      <w:pPr>
        <w:pStyle w:val="Heading3"/>
        <w:spacing w:after="120" w:before="240"/>
      </w:pPr>
      <w:r>
        <w:rPr>
          <w:rFonts w:ascii="Arial" w:cs="Arial" w:eastAsia="Arial" w:hAnsi="Arial"/>
          <w:b/>
          <w:bCs/>
          <w:color w:val="1F3864"/>
          <w:sz w:val="22"/>
          <w:szCs w:val="22"/>
        </w:rPr>
        <w:t xml:space="preserve">14.5.2 Stage 1 — Receive</w:t>
      </w:r>
    </w:p>
    <w:p>
      <w:pPr>
        <w:spacing w:after="160"/>
      </w:pPr>
      <w:r>
        <w:rPr>
          <w:rFonts w:ascii="Arial" w:cs="Arial" w:eastAsia="Arial" w:hAnsi="Arial"/>
          <w:color w:val="000000"/>
          <w:sz w:val="22"/>
          <w:szCs w:val="22"/>
        </w:rPr>
        <w:t xml:space="preserve">The view presents a large text area with a placeholder label: “Paste the JSON output from your AI session.” The text area accepts pasted text of any length. A “Parse” button below the text area advances to Stage 2.</w:t>
      </w:r>
    </w:p>
    <w:p>
      <w:pPr>
        <w:spacing w:after="160"/>
      </w:pPr>
      <w:r>
        <w:rPr>
          <w:rFonts w:ascii="Arial" w:cs="Arial" w:eastAsia="Arial" w:hAnsi="Arial"/>
          <w:color w:val="000000"/>
          <w:sz w:val="22"/>
          <w:szCs w:val="22"/>
        </w:rPr>
        <w:t xml:space="preserve">If the AISession record already has raw_output from a previous import attempt that was cancelled, the view shows a notification offering to reload the previous output. The administrator can accept (populating the text area) or dismiss (starting fresh).</w:t>
      </w:r>
    </w:p>
    <w:p>
      <w:pPr>
        <w:spacing w:after="160"/>
      </w:pPr>
      <w:r>
        <w:rPr>
          <w:rFonts w:ascii="Arial" w:cs="Arial" w:eastAsia="Arial" w:hAnsi="Arial"/>
          <w:color w:val="000000"/>
          <w:sz w:val="22"/>
          <w:szCs w:val="22"/>
        </w:rPr>
        <w:t xml:space="preserve">Empty or whitespace-only input displays an inline error message below the text area: “No content to parse. Paste the JSON block from the AI session.” The Parse button remains available after the administrator corrects the input.</w:t>
      </w:r>
    </w:p>
    <w:p>
      <w:pPr>
        <w:pStyle w:val="Heading3"/>
        <w:spacing w:after="120" w:before="240"/>
      </w:pPr>
      <w:r>
        <w:rPr>
          <w:rFonts w:ascii="Arial" w:cs="Arial" w:eastAsia="Arial" w:hAnsi="Arial"/>
          <w:b/>
          <w:bCs/>
          <w:color w:val="1F3864"/>
          <w:sz w:val="22"/>
          <w:szCs w:val="22"/>
        </w:rPr>
        <w:t xml:space="preserve">14.5.3 Stage 2 — Parse and Validate</w:t>
      </w:r>
    </w:p>
    <w:p>
      <w:pPr>
        <w:spacing w:after="160"/>
      </w:pPr>
      <w:r>
        <w:rPr>
          <w:rFonts w:ascii="Arial" w:cs="Arial" w:eastAsia="Arial" w:hAnsi="Arial"/>
          <w:color w:val="000000"/>
          <w:sz w:val="22"/>
          <w:szCs w:val="22"/>
        </w:rPr>
        <w:t xml:space="preserve">The application parses the pasted text and validates the envelope (Section 11.2). The three validation layers — syntax, envelope, and payload structure — run in sequence.</w:t>
      </w:r>
    </w:p>
    <w:p>
      <w:pPr>
        <w:spacing w:after="160"/>
      </w:pPr>
      <w:r>
        <w:rPr>
          <w:rFonts w:ascii="Arial" w:cs="Arial" w:eastAsia="Arial" w:hAnsi="Arial"/>
          <w:color w:val="000000"/>
          <w:sz w:val="22"/>
          <w:szCs w:val="22"/>
        </w:rPr>
        <w:t xml:space="preserve">On success, the progress indicator advances to the Map stage automatically. The transition is immediate since parsing is fast.</w:t>
      </w:r>
    </w:p>
    <w:p>
      <w:pPr>
        <w:spacing w:after="160"/>
      </w:pPr>
      <w:r>
        <w:rPr>
          <w:rFonts w:ascii="Arial" w:cs="Arial" w:eastAsia="Arial" w:hAnsi="Arial"/>
          <w:color w:val="000000"/>
          <w:sz w:val="22"/>
          <w:szCs w:val="22"/>
        </w:rPr>
        <w:t xml:space="preserve">On failure, the view displays the specific error below the progress indicator. For syntax errors, the error includes the line and character position and highlights the relevant portion of the pasted text (Section 11.2, Layer 1). For envelope validation failures, the error identifies the specific field that failed and the expected vs. actual value. For payload structure failures, the error identifies the missing or malformed key.</w:t>
      </w:r>
    </w:p>
    <w:p>
      <w:pPr>
        <w:spacing w:after="160"/>
      </w:pPr>
      <w:r>
        <w:rPr>
          <w:rFonts w:ascii="Arial" w:cs="Arial" w:eastAsia="Arial" w:hAnsi="Arial"/>
          <w:color w:val="000000"/>
          <w:sz w:val="22"/>
          <w:szCs w:val="22"/>
        </w:rPr>
        <w:t xml:space="preserve">The administrator can edit the pasted text to correct minor issues (such as removing markdown code fences or trailing text) and retry parsing, or cancel the import to return to the AI session for corrected output.</w:t>
      </w:r>
    </w:p>
    <w:p>
      <w:pPr>
        <w:pStyle w:val="Heading3"/>
        <w:spacing w:after="120" w:before="240"/>
      </w:pPr>
      <w:r>
        <w:rPr>
          <w:rFonts w:ascii="Arial" w:cs="Arial" w:eastAsia="Arial" w:hAnsi="Arial"/>
          <w:b/>
          <w:bCs/>
          <w:color w:val="1F3864"/>
          <w:sz w:val="22"/>
          <w:szCs w:val="22"/>
        </w:rPr>
        <w:t xml:space="preserve">14.5.4 Stages 3 and 4 — Map and Detect</w:t>
      </w:r>
    </w:p>
    <w:p>
      <w:pPr>
        <w:spacing w:after="160"/>
      </w:pPr>
      <w:r>
        <w:rPr>
          <w:rFonts w:ascii="Arial" w:cs="Arial" w:eastAsia="Arial" w:hAnsi="Arial"/>
          <w:color w:val="000000"/>
          <w:sz w:val="22"/>
          <w:szCs w:val="22"/>
        </w:rPr>
        <w:t xml:space="preserve">Mapping and conflict detection run automatically after successful parsing. These stages are presented together because the administrator does not interact with them — they produce the proposed record set that Stage 5 presents for review.</w:t>
      </w:r>
    </w:p>
    <w:p>
      <w:pPr>
        <w:spacing w:after="160"/>
      </w:pPr>
      <w:r>
        <w:rPr>
          <w:rFonts w:ascii="Arial" w:cs="Arial" w:eastAsia="Arial" w:hAnsi="Arial"/>
          <w:color w:val="000000"/>
          <w:sz w:val="22"/>
          <w:szCs w:val="22"/>
        </w:rPr>
        <w:t xml:space="preserve">During processing, the view shows a brief progress indicator with the current operation: “Mapping payload to records...” then “Detecting conflicts...” If either stage encounters a fatal error (Section 11.11.1), the view displays the error with enough detail for the administrator to understand the failure.</w:t>
      </w:r>
    </w:p>
    <w:p>
      <w:pPr>
        <w:spacing w:after="160"/>
      </w:pPr>
      <w:r>
        <w:rPr>
          <w:rFonts w:ascii="Arial" w:cs="Arial" w:eastAsia="Arial" w:hAnsi="Arial"/>
          <w:color w:val="000000"/>
          <w:sz w:val="22"/>
          <w:szCs w:val="22"/>
        </w:rPr>
        <w:t xml:space="preserve">On success, the view transitions to Stage 5.</w:t>
      </w:r>
    </w:p>
    <w:p>
      <w:pPr>
        <w:pStyle w:val="Heading3"/>
        <w:spacing w:after="120" w:before="240"/>
      </w:pPr>
      <w:r>
        <w:rPr>
          <w:rFonts w:ascii="Arial" w:cs="Arial" w:eastAsia="Arial" w:hAnsi="Arial"/>
          <w:b/>
          <w:bCs/>
          <w:color w:val="1F3864"/>
          <w:sz w:val="22"/>
          <w:szCs w:val="22"/>
        </w:rPr>
        <w:t xml:space="preserve">14.5.5 Stage 5 — Review</w:t>
      </w:r>
    </w:p>
    <w:p>
      <w:pPr>
        <w:spacing w:after="160"/>
      </w:pPr>
      <w:r>
        <w:rPr>
          <w:rFonts w:ascii="Arial" w:cs="Arial" w:eastAsia="Arial" w:hAnsi="Arial"/>
          <w:color w:val="000000"/>
          <w:sz w:val="22"/>
          <w:szCs w:val="22"/>
        </w:rPr>
        <w:t xml:space="preserve">The review stage occupies the majority of the administrator’s time in the import pipeline. It presents all proposed records organized by category for individual review.</w:t>
      </w:r>
    </w:p>
    <w:p>
      <w:pPr>
        <w:spacing w:after="160"/>
      </w:pPr>
      <w:r>
        <w:rPr>
          <w:rFonts w:ascii="Arial" w:cs="Arial" w:eastAsia="Arial" w:hAnsi="Arial"/>
          <w:color w:val="000000"/>
          <w:sz w:val="22"/>
          <w:szCs w:val="22"/>
        </w:rPr>
        <w:t xml:space="preserve">Proposed records are grouped by category in the order defined in Section 11.4.1: domains, entities, personas, fields, field options, relationships, process steps, requirements, cross-references (ProcessEntity, ProcessField, ProcessPersona), layout records (panels, rows, tabs, list columns), decisions, and open issues. Each category appears as a collapsible section with a header showing the category name and the count of proposed records. Categories with no proposed records are omitted. The administrator sees only the categories relevant to this import.</w:t>
      </w:r>
    </w:p>
    <w:p>
      <w:pPr>
        <w:spacing w:after="160"/>
      </w:pPr>
      <w:r>
        <w:rPr>
          <w:rFonts w:ascii="Arial" w:cs="Arial" w:eastAsia="Arial" w:hAnsi="Arial"/>
          <w:color w:val="000000"/>
          <w:sz w:val="22"/>
          <w:szCs w:val="22"/>
        </w:rPr>
        <w:t xml:space="preserve">Each proposed record within a category displays: an action badge (“Create” or “Update”) visually distinct using the badge styling in Section 14.10; the key identifying fields (name, code, or identifier and the target table) providing immediate recognition of what this record represents; all proposed field values in a tabular layout where for update operations changed fields are highlighted showing current value and proposed value side by side and unchanged fields are displayed but visually subdued; conflict indicators showing the conflict severity (error, warning, info) and description below the field values using the severity styling defined in Section 14.10 if the Detect stage flagged this record; and a dependency indicator if this proposed record is referenced by other proposed records in the same batch (Section 11.6.1) showing the count and type of dependent records.</w:t>
      </w:r>
    </w:p>
    <w:p>
      <w:pPr>
        <w:spacing w:after="160"/>
      </w:pPr>
      <w:r>
        <w:rPr>
          <w:rFonts w:ascii="Arial" w:cs="Arial" w:eastAsia="Arial" w:hAnsi="Arial"/>
          <w:color w:val="000000"/>
          <w:sz w:val="22"/>
          <w:szCs w:val="22"/>
        </w:rPr>
        <w:t xml:space="preserve">Each proposed record has three action controls: Accept, Modify, and Reject. Accept is the default state for all proposed records. The administrator only needs to act on records they want to change or exclude. Modify switches the record’s field values to inline edit mode — editable inputs replace the read-only field values, constrained by field type validation. The administrator changes values and clicks “Accept with Changes” to confirm the modification, or “Cancel Edit” to revert to the original proposed values. Modified records show a “Modified” badge alongside the action badge. Reject excludes the record from the commit. Rejected records are visually dimmed and moved to the bottom of their category group. If other proposed records depend on a rejected record, the application presents a cascade warning listing the dependent records (Section 11.6.1). The administrator can cascade-reject all dependent records or cancel the rejection.</w:t>
      </w:r>
    </w:p>
    <w:p>
      <w:pPr>
        <w:spacing w:after="160"/>
      </w:pPr>
      <w:r>
        <w:rPr>
          <w:rFonts w:ascii="Arial" w:cs="Arial" w:eastAsia="Arial" w:hAnsi="Arial"/>
          <w:color w:val="000000"/>
          <w:sz w:val="22"/>
          <w:szCs w:val="22"/>
        </w:rPr>
        <w:t xml:space="preserve">Each category header includes “Accept All” and “Reject All” buttons that apply to all records in that category. Individual record actions override the bulk action. A bulk reject on a category that contains records with intra-batch dependents in other categories triggers cascade warnings for each affected dependent.</w:t>
      </w:r>
    </w:p>
    <w:p>
      <w:pPr>
        <w:spacing w:after="160"/>
      </w:pPr>
      <w:r>
        <w:rPr>
          <w:rFonts w:ascii="Arial" w:cs="Arial" w:eastAsia="Arial" w:hAnsi="Arial"/>
          <w:color w:val="000000"/>
          <w:sz w:val="22"/>
          <w:szCs w:val="22"/>
        </w:rPr>
        <w:t xml:space="preserve">A fixed summary bar at the bottom of the review area shows running counts: records accepted, records modified, records rejected, and unresolved error-severity conflicts. The “Commit” button is in this summary bar. If unresolved error-severity conflicts exist, the Commit button displays an explanatory message on click identifying the unresolved items rather than proceeding (Section 11.11.1, Stage 5).</w:t>
      </w:r>
    </w:p>
    <w:p>
      <w:pPr>
        <w:pStyle w:val="Heading3"/>
        <w:spacing w:after="120" w:before="240"/>
      </w:pPr>
      <w:r>
        <w:rPr>
          <w:rFonts w:ascii="Arial" w:cs="Arial" w:eastAsia="Arial" w:hAnsi="Arial"/>
          <w:b/>
          <w:bCs/>
          <w:color w:val="1F3864"/>
          <w:sz w:val="22"/>
          <w:szCs w:val="22"/>
        </w:rPr>
        <w:t xml:space="preserve">14.5.6 Stage 6 — Commit</w:t>
      </w:r>
    </w:p>
    <w:p>
      <w:pPr>
        <w:spacing w:after="160"/>
      </w:pPr>
      <w:r>
        <w:rPr>
          <w:rFonts w:ascii="Arial" w:cs="Arial" w:eastAsia="Arial" w:hAnsi="Arial"/>
          <w:color w:val="000000"/>
          <w:sz w:val="22"/>
          <w:szCs w:val="22"/>
        </w:rPr>
        <w:t xml:space="preserve">When the administrator clicks Commit, the view displays a commit confirmation showing the final counts: records to create, records to update, records rejected. Any remaining warnings (non-error severity) are listed. The administrator confirms to proceed or cancels to return to the review.</w:t>
      </w:r>
    </w:p>
    <w:p>
      <w:pPr>
        <w:spacing w:after="160"/>
      </w:pPr>
      <w:r>
        <w:rPr>
          <w:rFonts w:ascii="Arial" w:cs="Arial" w:eastAsia="Arial" w:hAnsi="Arial"/>
          <w:color w:val="000000"/>
          <w:sz w:val="22"/>
          <w:szCs w:val="22"/>
        </w:rPr>
        <w:t xml:space="preserve">During the commit transaction, the view shows a progress indicator. If the transaction fails (Section 11.11.2), the view displays the error identifying the specific record and field that caused the failure. The administrator can retry the commit or cancel the import.</w:t>
      </w:r>
    </w:p>
    <w:p>
      <w:pPr>
        <w:spacing w:after="160"/>
      </w:pPr>
      <w:r>
        <w:rPr>
          <w:rFonts w:ascii="Arial" w:cs="Arial" w:eastAsia="Arial" w:hAnsi="Arial"/>
          <w:color w:val="000000"/>
          <w:sz w:val="22"/>
          <w:szCs w:val="22"/>
        </w:rPr>
        <w:t xml:space="preserve">On success, the progress indicator advances to Stage 7 and the view displays the commit results: the count of ChangeLog entries created, the AISession import_status (imported or partial), and for full imports the work item’s transition to complete status.</w:t>
      </w:r>
    </w:p>
    <w:p>
      <w:pPr>
        <w:pStyle w:val="Heading3"/>
        <w:spacing w:after="120" w:before="240"/>
      </w:pPr>
      <w:r>
        <w:rPr>
          <w:rFonts w:ascii="Arial" w:cs="Arial" w:eastAsia="Arial" w:hAnsi="Arial"/>
          <w:b/>
          <w:bCs/>
          <w:color w:val="1F3864"/>
          <w:sz w:val="22"/>
          <w:szCs w:val="22"/>
        </w:rPr>
        <w:t xml:space="preserve">14.5.7 Stage 7 — Trigger</w:t>
      </w:r>
    </w:p>
    <w:p>
      <w:pPr>
        <w:spacing w:after="160"/>
      </w:pPr>
      <w:r>
        <w:rPr>
          <w:rFonts w:ascii="Arial" w:cs="Arial" w:eastAsia="Arial" w:hAnsi="Arial"/>
          <w:color w:val="000000"/>
          <w:sz w:val="22"/>
          <w:szCs w:val="22"/>
        </w:rPr>
        <w:t xml:space="preserve">After successful commit, downstream triggers execute in sequence (Section 11.10). The view displays each trigger as it runs: dependency graph construction (if applicable) showing the count of new work items and dependencies created; work item completion (if applicable) showing the status transition; downstream status recalculation showing which dependent work items transitioned to ready; revision unblocking (if applicable) showing which blocked items were restored; and impact analysis (if applicable) showing the count of ChangeImpact records created.</w:t>
      </w:r>
    </w:p>
    <w:p>
      <w:pPr>
        <w:spacing w:after="160"/>
      </w:pPr>
      <w:r>
        <w:rPr>
          <w:rFonts w:ascii="Arial" w:cs="Arial" w:eastAsia="Arial" w:hAnsi="Arial"/>
          <w:color w:val="000000"/>
          <w:sz w:val="22"/>
          <w:szCs w:val="22"/>
        </w:rPr>
        <w:t xml:space="preserve">Each trigger shows a checkmark on completion. If a trigger fails (Section 11.10.3), the view displays the failure, confirms that committed data is preserved, and offers a retry option for the failed trigger.</w:t>
      </w:r>
    </w:p>
    <w:p>
      <w:pPr>
        <w:spacing w:after="160"/>
      </w:pPr>
      <w:r>
        <w:rPr>
          <w:rFonts w:ascii="Arial" w:cs="Arial" w:eastAsia="Arial" w:hAnsi="Arial"/>
          <w:color w:val="000000"/>
          <w:sz w:val="22"/>
          <w:szCs w:val="22"/>
        </w:rPr>
        <w:t xml:space="preserve">After all triggers complete, a “Return to Work Item” link pops the drill-down stack back to the Work Item Detail view.</w:t>
      </w:r>
    </w:p>
    <w:p>
      <w:pPr>
        <w:pStyle w:val="Heading2"/>
        <w:spacing w:after="160" w:before="280"/>
      </w:pPr>
      <w:r>
        <w:rPr>
          <w:rFonts w:ascii="Arial" w:cs="Arial" w:eastAsia="Arial" w:hAnsi="Arial"/>
          <w:b/>
          <w:bCs/>
          <w:color w:val="1F3864"/>
          <w:sz w:val="24"/>
          <w:szCs w:val="24"/>
        </w:rPr>
        <w:t xml:space="preserve">14.6 Impact Analysis Display</w:t>
      </w:r>
    </w:p>
    <w:p>
      <w:pPr>
        <w:spacing w:after="160"/>
      </w:pPr>
      <w:r>
        <w:rPr>
          <w:rFonts w:ascii="Arial" w:cs="Arial" w:eastAsia="Arial" w:hAnsi="Arial"/>
          <w:color w:val="000000"/>
          <w:sz w:val="22"/>
          <w:szCs w:val="22"/>
        </w:rPr>
        <w:t xml:space="preserve">Impact analysis results appear in four places in the application: the Import Review trigger stage (Section 14.5.7), the Work Item Detail Impacts tab (Section 14.3.7), the Data Browser pre-commit confirmation (Section 14.8), and the Impact Review sidebar view. This section defines the shared presentation format used across all four contexts and the specific behavior of the Impact Review sidebar view.</w:t>
      </w:r>
    </w:p>
    <w:p>
      <w:pPr>
        <w:pStyle w:val="Heading3"/>
        <w:spacing w:after="120" w:before="240"/>
      </w:pPr>
      <w:r>
        <w:rPr>
          <w:rFonts w:ascii="Arial" w:cs="Arial" w:eastAsia="Arial" w:hAnsi="Arial"/>
          <w:b/>
          <w:bCs/>
          <w:color w:val="1F3864"/>
          <w:sz w:val="22"/>
          <w:szCs w:val="22"/>
        </w:rPr>
        <w:t xml:space="preserve">14.6.1 Shared Impact Presentation</w:t>
      </w:r>
    </w:p>
    <w:p>
      <w:pPr>
        <w:spacing w:after="160"/>
      </w:pPr>
      <w:r>
        <w:rPr>
          <w:rFonts w:ascii="Arial" w:cs="Arial" w:eastAsia="Arial" w:hAnsi="Arial"/>
          <w:color w:val="000000"/>
          <w:sz w:val="22"/>
          <w:szCs w:val="22"/>
        </w:rPr>
        <w:t xml:space="preserve">All four contexts use the same presentation format for ChangeImpact records, matching the design specified in Section 12.6.</w:t>
      </w:r>
    </w:p>
    <w:p>
      <w:pPr>
        <w:spacing w:after="160"/>
      </w:pPr>
      <w:r>
        <w:rPr>
          <w:rFonts w:ascii="Arial" w:cs="Arial" w:eastAsia="Arial" w:hAnsi="Arial"/>
          <w:color w:val="000000"/>
          <w:sz w:val="22"/>
          <w:szCs w:val="22"/>
        </w:rPr>
        <w:t xml:space="preserve">Impact rows are grouped by affected table, then split into “Requires Review” and “Informational” within each group (Section 12.6.1). Requires Review impacts appear first within each group with standard visual weight. Informational impacts appear below in visually subdued styling.</w:t>
      </w:r>
    </w:p>
    <w:p>
      <w:pPr>
        <w:spacing w:after="160"/>
      </w:pPr>
      <w:r>
        <w:rPr>
          <w:rFonts w:ascii="Arial" w:cs="Arial" w:eastAsia="Arial" w:hAnsi="Arial"/>
          <w:color w:val="000000"/>
          <w:sz w:val="22"/>
          <w:szCs w:val="22"/>
        </w:rPr>
        <w:t xml:space="preserve">Each impact row displays: the affected record identifier as a clickable link that navigates to that record in the Data Browser (Section 14.8), the impact description from Section 12.4.1, the source change summary identifying what triggered this impact, and for post-commit contexts the review status indicator (unreviewed, reviewed — no action needed, reviewed — flagged for revision).</w:t>
      </w:r>
    </w:p>
    <w:p>
      <w:pPr>
        <w:spacing w:after="160"/>
      </w:pPr>
      <w:r>
        <w:rPr>
          <w:rFonts w:ascii="Arial" w:cs="Arial" w:eastAsia="Arial" w:hAnsi="Arial"/>
          <w:color w:val="000000"/>
          <w:sz w:val="22"/>
          <w:szCs w:val="22"/>
        </w:rPr>
        <w:t xml:space="preserve">A summary header above the grouped results shows: total ChangeImpact count, count requiring review, count informational, and for post-commit contexts the count already reviewed (Section 12.6.3).</w:t>
      </w:r>
    </w:p>
    <w:p>
      <w:pPr>
        <w:pStyle w:val="Heading3"/>
        <w:spacing w:after="120" w:before="240"/>
      </w:pPr>
      <w:r>
        <w:rPr>
          <w:rFonts w:ascii="Arial" w:cs="Arial" w:eastAsia="Arial" w:hAnsi="Arial"/>
          <w:b/>
          <w:bCs/>
          <w:color w:val="1F3864"/>
          <w:sz w:val="22"/>
          <w:szCs w:val="22"/>
        </w:rPr>
        <w:t xml:space="preserve">14.6.2 Post-Commit Review Actions</w:t>
      </w:r>
    </w:p>
    <w:p>
      <w:pPr>
        <w:spacing w:after="160"/>
      </w:pPr>
      <w:r>
        <w:rPr>
          <w:rFonts w:ascii="Arial" w:cs="Arial" w:eastAsia="Arial" w:hAnsi="Arial"/>
          <w:color w:val="000000"/>
          <w:sz w:val="22"/>
          <w:szCs w:val="22"/>
        </w:rPr>
        <w:t xml:space="preserve">In contexts where the administrator reviews impacts after commit (Import Review trigger stage, Work Item Detail Impacts tab, Impact Review sidebar view), each impact row with requires_review = TRUE has two action controls:</w:t>
      </w:r>
    </w:p>
    <w:p>
      <w:pPr>
        <w:spacing w:after="160"/>
      </w:pPr>
      <w:r>
        <w:rPr>
          <w:rFonts w:ascii="Arial" w:cs="Arial" w:eastAsia="Arial" w:hAnsi="Arial"/>
          <w:color w:val="000000"/>
          <w:sz w:val="22"/>
          <w:szCs w:val="22"/>
        </w:rPr>
        <w:t xml:space="preserve">No Action Needed — the administrator has assessed the impact and determined no revision is necessary. Sets reviewed = TRUE, action_required = FALSE, reviewed_at to the current timestamp (Section 12.7.1).</w:t>
      </w:r>
    </w:p>
    <w:p>
      <w:pPr>
        <w:spacing w:after="160"/>
      </w:pPr>
      <w:r>
        <w:rPr>
          <w:rFonts w:ascii="Arial" w:cs="Arial" w:eastAsia="Arial" w:hAnsi="Arial"/>
          <w:color w:val="000000"/>
          <w:sz w:val="22"/>
          <w:szCs w:val="22"/>
        </w:rPr>
        <w:t xml:space="preserve">Flag for Revision — the administrator has determined the affected record needs content revision. Sets reviewed = TRUE, action_required = TRUE, reviewed_at to the current timestamp.</w:t>
      </w:r>
    </w:p>
    <w:p>
      <w:pPr>
        <w:spacing w:after="160"/>
      </w:pPr>
      <w:r>
        <w:rPr>
          <w:rFonts w:ascii="Arial" w:cs="Arial" w:eastAsia="Arial" w:hAnsi="Arial"/>
          <w:color w:val="000000"/>
          <w:sz w:val="22"/>
          <w:szCs w:val="22"/>
        </w:rPr>
        <w:t xml:space="preserve">Informational impacts (requires_review = FALSE) have a single “Acknowledge” action that sets reviewed = TRUE and action_required = FALSE. This allows the administrator to clear informational items from the unreviewed count without implying a revision assessment.</w:t>
      </w:r>
    </w:p>
    <w:p>
      <w:pPr>
        <w:pStyle w:val="Heading3"/>
        <w:spacing w:after="120" w:before="240"/>
      </w:pPr>
      <w:r>
        <w:rPr>
          <w:rFonts w:ascii="Arial" w:cs="Arial" w:eastAsia="Arial" w:hAnsi="Arial"/>
          <w:b/>
          <w:bCs/>
          <w:color w:val="1F3864"/>
          <w:sz w:val="22"/>
          <w:szCs w:val="22"/>
        </w:rPr>
        <w:t xml:space="preserve">14.6.3 Bulk Review</w:t>
      </w:r>
    </w:p>
    <w:p>
      <w:pPr>
        <w:spacing w:after="160"/>
      </w:pPr>
      <w:r>
        <w:rPr>
          <w:rFonts w:ascii="Arial" w:cs="Arial" w:eastAsia="Arial" w:hAnsi="Arial"/>
          <w:color w:val="000000"/>
          <w:sz w:val="22"/>
          <w:szCs w:val="22"/>
        </w:rPr>
        <w:t xml:space="preserve">A bulk action bar appears above each table group when the group contains multiple unreviewed impacts. The bar offers “Mark All — No Action Needed” and “Mark All — Acknowledge” (for informational items). Individual actions override bulk actions. The administrator can bulk-acknowledge all informational impacts in a group and then individually review the requires_review items (Section 12.7.2).</w:t>
      </w:r>
    </w:p>
    <w:p>
      <w:pPr>
        <w:pStyle w:val="Heading3"/>
        <w:spacing w:after="120" w:before="240"/>
      </w:pPr>
      <w:r>
        <w:rPr>
          <w:rFonts w:ascii="Arial" w:cs="Arial" w:eastAsia="Arial" w:hAnsi="Arial"/>
          <w:b/>
          <w:bCs/>
          <w:color w:val="1F3864"/>
          <w:sz w:val="22"/>
          <w:szCs w:val="22"/>
        </w:rPr>
        <w:t xml:space="preserve">14.6.4 Pre-Commit Confirmation</w:t>
      </w:r>
    </w:p>
    <w:p>
      <w:pPr>
        <w:spacing w:after="160"/>
      </w:pPr>
      <w:r>
        <w:rPr>
          <w:rFonts w:ascii="Arial" w:cs="Arial" w:eastAsia="Arial" w:hAnsi="Arial"/>
          <w:color w:val="000000"/>
          <w:sz w:val="22"/>
          <w:szCs w:val="22"/>
        </w:rPr>
        <w:t xml:space="preserve">When the administrator edits or deletes a record in the Data Browser (Section 14.8), the application intercepts the save and presents the impact set using the shared format with two modifications per Section 12.6.4.</w:t>
      </w:r>
    </w:p>
    <w:p>
      <w:pPr>
        <w:spacing w:after="160"/>
      </w:pPr>
      <w:r>
        <w:rPr>
          <w:rFonts w:ascii="Arial" w:cs="Arial" w:eastAsia="Arial" w:hAnsi="Arial"/>
          <w:color w:val="000000"/>
          <w:sz w:val="22"/>
          <w:szCs w:val="22"/>
        </w:rPr>
        <w:t xml:space="preserve">The review status column is omitted — the impacts have not been created yet and the administrator is deciding whether to proceed.</w:t>
      </w:r>
    </w:p>
    <w:p>
      <w:pPr>
        <w:spacing w:after="160"/>
      </w:pPr>
      <w:r>
        <w:rPr>
          <w:rFonts w:ascii="Arial" w:cs="Arial" w:eastAsia="Arial" w:hAnsi="Arial"/>
          <w:color w:val="000000"/>
          <w:sz w:val="22"/>
          <w:szCs w:val="22"/>
        </w:rPr>
        <w:t xml:space="preserve">Below the impact set, a rationale text field requires the administrator to explain the change. The rationale is required when the impact set is non-empty (Section 12.5.3). Confirm and Cancel buttons follow the rationale field. Confirm writes the data change, ChangeLog entries, and ChangeImpact records in a single transaction (Section 12.5.1). Cancel discards the edit.</w:t>
      </w:r>
    </w:p>
    <w:p>
      <w:pPr>
        <w:spacing w:after="160"/>
      </w:pPr>
      <w:r>
        <w:rPr>
          <w:rFonts w:ascii="Arial" w:cs="Arial" w:eastAsia="Arial" w:hAnsi="Arial"/>
          <w:color w:val="000000"/>
          <w:sz w:val="22"/>
          <w:szCs w:val="22"/>
        </w:rPr>
        <w:t xml:space="preserve">The summary header emphasizes scope: “This change affects {N} downstream records across {M} tables.” When the impact set is empty, the confirmation displays “No downstream records are affected by this change” and the rationale field is optional (Section 12.6.5).</w:t>
      </w:r>
    </w:p>
    <w:p>
      <w:pPr>
        <w:pStyle w:val="Heading3"/>
        <w:spacing w:after="120" w:before="240"/>
      </w:pPr>
      <w:r>
        <w:rPr>
          <w:rFonts w:ascii="Arial" w:cs="Arial" w:eastAsia="Arial" w:hAnsi="Arial"/>
          <w:b/>
          <w:bCs/>
          <w:color w:val="1F3864"/>
          <w:sz w:val="22"/>
          <w:szCs w:val="22"/>
        </w:rPr>
        <w:t xml:space="preserve">14.6.5 Impact Review Sidebar View</w:t>
      </w:r>
    </w:p>
    <w:p>
      <w:pPr>
        <w:spacing w:after="160"/>
      </w:pPr>
      <w:r>
        <w:rPr>
          <w:rFonts w:ascii="Arial" w:cs="Arial" w:eastAsia="Arial" w:hAnsi="Arial"/>
          <w:color w:val="000000"/>
          <w:sz w:val="22"/>
          <w:szCs w:val="22"/>
        </w:rPr>
        <w:t xml:space="preserve">The Impact Review sidebar view is the administrator’s dedicated workspace for reviewing impacts across the project. It is accessible from the sidebar at any time and is independent of the drill-down stack. The view has two sections arranged vertically: Unresolved Changes at the top and Flagged Work Items below.</w:t>
      </w:r>
    </w:p>
    <w:p>
      <w:pPr>
        <w:spacing w:after="160"/>
      </w:pPr>
      <w:r>
        <w:rPr>
          <w:rFonts w:ascii="Arial" w:cs="Arial" w:eastAsia="Arial" w:hAnsi="Arial"/>
          <w:color w:val="000000"/>
          <w:sz w:val="22"/>
          <w:szCs w:val="22"/>
        </w:rPr>
        <w:t xml:space="preserve">The Unresolved Changes section lists all change sets that have at least one unreviewed ChangeImpact record (Section 12.7.3). A change set is all ChangeImpact records sharing the same triggering transaction — identified by a common session_id for import-triggered changes or a common changed_at timestamp and null session_id for direct edits. Each change set entry shows: the change source (AI session type and work item name, or “Direct Edit” for administrator edits), the timestamp, a summary of what changed (for example, “Updated 3 fields on Contact entity”), and counts of unreviewed and total impacts. Expanding a change set reveals the full impact set using the shared presentation format from Section 14.6.1, with review actions available per Section 14.6.2. When all impacts in a change set are reviewed, the set moves from the Unresolved Changes section to a collapsible “Resolved Changes” area at the bottom, or is removed from the list if the administrator prefers a clean view. When no unresolved change sets exist, the section displays “All changes have been reviewed.”</w:t>
      </w:r>
    </w:p>
    <w:p>
      <w:pPr>
        <w:spacing w:after="160"/>
      </w:pPr>
      <w:r>
        <w:rPr>
          <w:rFonts w:ascii="Arial" w:cs="Arial" w:eastAsia="Arial" w:hAnsi="Arial"/>
          <w:color w:val="000000"/>
          <w:sz w:val="22"/>
          <w:szCs w:val="22"/>
        </w:rPr>
        <w:t xml:space="preserve">The Flagged Work Items section shows ChangeImpact records where action_required = TRUE, grouped by the affected work item per the mapping rules in Section 12.8.1. This is the revision queue — it answers “which work items have been flagged for content revision?” Each entry shows: the work item name in human-readable-first format, the count of flagged impacts contributing to this entry, a summary of the flagged impact descriptions, and the work item’s revision eligibility per Section 12.8.2 — eligible (complete status), not eligible with reason (in_progress, blocked, not_started, or ready). For eligible work items, a “Reopen for Revision” action is available directly from this view. Clicking it prompts for a revision reason (pre-populated with a summary of the flagged impacts) and optional change instructions, then triggers the revision transition per Section 9.7.2. For non-eligible work items, the entry shows the reason and the recommended action — for example, “Work item is in_progress — flagged impacts will be included in the next session prompt” (Section 12.8.2). When no work items have been flagged, the section displays “No work items are flagged for revision.”</w:t>
      </w:r>
    </w:p>
    <w:p>
      <w:pPr>
        <w:pStyle w:val="Heading2"/>
        <w:spacing w:after="160" w:before="280"/>
      </w:pPr>
      <w:r>
        <w:rPr>
          <w:rFonts w:ascii="Arial" w:cs="Arial" w:eastAsia="Arial" w:hAnsi="Arial"/>
          <w:b/>
          <w:bCs/>
          <w:color w:val="1F3864"/>
          <w:sz w:val="24"/>
          <w:szCs w:val="24"/>
        </w:rPr>
        <w:t xml:space="preserve">14.7 Document Generation View</w:t>
      </w:r>
    </w:p>
    <w:p>
      <w:pPr>
        <w:spacing w:after="160"/>
      </w:pPr>
      <w:r>
        <w:rPr>
          <w:rFonts w:ascii="Arial" w:cs="Arial" w:eastAsia="Arial" w:hAnsi="Arial"/>
          <w:color w:val="000000"/>
          <w:sz w:val="22"/>
          <w:szCs w:val="22"/>
        </w:rPr>
        <w:t xml:space="preserve">The Document Generation View is accessible from two entry points: the Documents sidebar entry (cross-cutting, showing all documents across the project) and the Generate Document action on the Work Item Detail header (scoped to a single work item, Section 14.3.3). Both entry points use the same view with different initial scope.</w:t>
      </w:r>
    </w:p>
    <w:p>
      <w:pPr>
        <w:pStyle w:val="Heading3"/>
        <w:spacing w:after="120" w:before="240"/>
      </w:pPr>
      <w:r>
        <w:rPr>
          <w:rFonts w:ascii="Arial" w:cs="Arial" w:eastAsia="Arial" w:hAnsi="Arial"/>
          <w:b/>
          <w:bCs/>
          <w:color w:val="1F3864"/>
          <w:sz w:val="22"/>
          <w:szCs w:val="22"/>
        </w:rPr>
        <w:t xml:space="preserve">14.7.1 Document Inventory</w:t>
      </w:r>
    </w:p>
    <w:p>
      <w:pPr>
        <w:spacing w:after="160"/>
      </w:pPr>
      <w:r>
        <w:rPr>
          <w:rFonts w:ascii="Arial" w:cs="Arial" w:eastAsia="Arial" w:hAnsi="Arial"/>
          <w:color w:val="000000"/>
          <w:sz w:val="22"/>
          <w:szCs w:val="22"/>
        </w:rPr>
        <w:t xml:space="preserve">The view displays a document inventory listing every work item that produces a generated document. The eight document types from Section 13.2 are grouped by type: Master PRD, Entity Inventory, Entity PRDs, Domain Overviews, Process Documents, Domain PRDs, YAML Program Files, and CRM Evaluation Report.</w:t>
      </w:r>
    </w:p>
    <w:p>
      <w:pPr>
        <w:spacing w:after="160"/>
      </w:pPr>
      <w:r>
        <w:rPr>
          <w:rFonts w:ascii="Arial" w:cs="Arial" w:eastAsia="Arial" w:hAnsi="Arial"/>
          <w:color w:val="000000"/>
          <w:sz w:val="22"/>
          <w:szCs w:val="22"/>
        </w:rPr>
        <w:t xml:space="preserve">Each entry shows: the document name in human-readable-first format, the associated work item’s status badge, the document status (one of: not generated, current, stale, draft only), the most recent final generation timestamp from GenerationLog, and the output file path.</w:t>
      </w:r>
    </w:p>
    <w:p>
      <w:pPr>
        <w:spacing w:after="160"/>
      </w:pPr>
      <w:r>
        <w:rPr>
          <w:rFonts w:ascii="Arial" w:cs="Arial" w:eastAsia="Arial" w:hAnsi="Arial"/>
          <w:color w:val="000000"/>
          <w:sz w:val="22"/>
          <w:szCs w:val="22"/>
        </w:rPr>
        <w:t xml:space="preserve">When accessed from the sidebar, all document types are shown. When accessed from a Work Item Detail action, the view is filtered to the selected work item’s document with the full inventory available through a “Show All Documents” toggle.</w:t>
      </w:r>
    </w:p>
    <w:p>
      <w:pPr>
        <w:pStyle w:val="Heading3"/>
        <w:spacing w:after="120" w:before="240"/>
      </w:pPr>
      <w:r>
        <w:rPr>
          <w:rFonts w:ascii="Arial" w:cs="Arial" w:eastAsia="Arial" w:hAnsi="Arial"/>
          <w:b/>
          <w:bCs/>
          <w:color w:val="1F3864"/>
          <w:sz w:val="22"/>
          <w:szCs w:val="22"/>
        </w:rPr>
        <w:t xml:space="preserve">14.7.2 Staleness Indicators</w:t>
      </w:r>
    </w:p>
    <w:p>
      <w:pPr>
        <w:spacing w:after="160"/>
      </w:pPr>
      <w:r>
        <w:rPr>
          <w:rFonts w:ascii="Arial" w:cs="Arial" w:eastAsia="Arial" w:hAnsi="Arial"/>
          <w:color w:val="000000"/>
          <w:sz w:val="22"/>
          <w:szCs w:val="22"/>
        </w:rPr>
        <w:t xml:space="preserve">Documents are sorted with stale documents at the top, followed by current, draft only, and not generated. This ensures the administrator sees documents needing attention first.</w:t>
      </w:r>
    </w:p>
    <w:p>
      <w:pPr>
        <w:spacing w:after="160"/>
      </w:pPr>
      <w:r>
        <w:rPr>
          <w:rFonts w:ascii="Arial" w:cs="Arial" w:eastAsia="Arial" w:hAnsi="Arial"/>
          <w:color w:val="000000"/>
          <w:sz w:val="22"/>
          <w:szCs w:val="22"/>
        </w:rPr>
        <w:t xml:space="preserve">Each stale document shows a staleness summary below the document entry: the count of ChangeLog entries that post-date the most recent final generation, and a brief description of what changed — for example, “3 field changes on Contact entity since last generation (03-28-26 14:30).” The staleness summary is expandable to show the individual ChangeLog entries contributing to the staleness.</w:t>
      </w:r>
    </w:p>
    <w:p>
      <w:pPr>
        <w:pStyle w:val="Heading3"/>
        <w:spacing w:after="120" w:before="240"/>
      </w:pPr>
      <w:r>
        <w:rPr>
          <w:rFonts w:ascii="Arial" w:cs="Arial" w:eastAsia="Arial" w:hAnsi="Arial"/>
          <w:b/>
          <w:bCs/>
          <w:color w:val="1F3864"/>
          <w:sz w:val="22"/>
          <w:szCs w:val="22"/>
        </w:rPr>
        <w:t xml:space="preserve">14.7.3 Generation Actions</w:t>
      </w:r>
    </w:p>
    <w:p>
      <w:pPr>
        <w:spacing w:after="160"/>
      </w:pPr>
      <w:r>
        <w:rPr>
          <w:rFonts w:ascii="Arial" w:cs="Arial" w:eastAsia="Arial" w:hAnsi="Arial"/>
          <w:color w:val="000000"/>
          <w:sz w:val="22"/>
          <w:szCs w:val="22"/>
        </w:rPr>
        <w:t xml:space="preserve">Each document entry has generation actions whose availability depends on the work item status and the generation mode rules from Section 13.8.</w:t>
      </w:r>
    </w:p>
    <w:p>
      <w:pPr>
        <w:spacing w:after="160"/>
      </w:pPr>
      <w:r>
        <w:rPr>
          <w:rFonts w:ascii="Arial" w:cs="Arial" w:eastAsia="Arial" w:hAnsi="Arial"/>
          <w:color w:val="000000"/>
          <w:sz w:val="22"/>
          <w:szCs w:val="22"/>
        </w:rPr>
        <w:t xml:space="preserve">Generate Final — available when the associated work item is in complete status. Runs the rendering pipeline (Section 13.5) in final mode: validates data, renders the document, writes to the project folder, commits to git, and creates a GenerationLog record.</w:t>
      </w:r>
    </w:p>
    <w:p>
      <w:pPr>
        <w:spacing w:after="160"/>
      </w:pPr>
      <w:r>
        <w:rPr>
          <w:rFonts w:ascii="Arial" w:cs="Arial" w:eastAsia="Arial" w:hAnsi="Arial"/>
          <w:color w:val="000000"/>
          <w:sz w:val="22"/>
          <w:szCs w:val="22"/>
        </w:rPr>
        <w:t xml:space="preserve">Generate Draft — available when the associated work item is in in_progress status. Runs the rendering pipeline in draft mode: validates with lenient checks, renders the document with a DRAFT indicator, writes to the project folder without git commit, and skips GenerationLog recording (Section 13.8.2).</w:t>
      </w:r>
    </w:p>
    <w:p>
      <w:pPr>
        <w:spacing w:after="160"/>
      </w:pPr>
      <w:r>
        <w:rPr>
          <w:rFonts w:ascii="Arial" w:cs="Arial" w:eastAsia="Arial" w:hAnsi="Arial"/>
          <w:color w:val="000000"/>
          <w:sz w:val="22"/>
          <w:szCs w:val="22"/>
        </w:rPr>
        <w:t xml:space="preserve">Neither action is available for work items in not_started, ready, or blocked status. Clicking the action on these items displays an explanatory message per the buttons-never-disabled pattern.</w:t>
      </w:r>
    </w:p>
    <w:p>
      <w:pPr>
        <w:pStyle w:val="Heading3"/>
        <w:spacing w:after="120" w:before="240"/>
      </w:pPr>
      <w:r>
        <w:rPr>
          <w:rFonts w:ascii="Arial" w:cs="Arial" w:eastAsia="Arial" w:hAnsi="Arial"/>
          <w:b/>
          <w:bCs/>
          <w:color w:val="1F3864"/>
          <w:sz w:val="22"/>
          <w:szCs w:val="22"/>
        </w:rPr>
        <w:t xml:space="preserve">14.7.4 Generation Flow</w:t>
      </w:r>
    </w:p>
    <w:p>
      <w:pPr>
        <w:spacing w:after="160"/>
      </w:pPr>
      <w:r>
        <w:rPr>
          <w:rFonts w:ascii="Arial" w:cs="Arial" w:eastAsia="Arial" w:hAnsi="Arial"/>
          <w:color w:val="000000"/>
          <w:sz w:val="22"/>
          <w:szCs w:val="22"/>
        </w:rPr>
        <w:t xml:space="preserve">When the administrator triggers generation, the view displays the rendering pipeline progress inline below the document entry:</w:t>
      </w:r>
    </w:p>
    <w:p>
      <w:pPr>
        <w:spacing w:after="160"/>
      </w:pPr>
      <w:r>
        <w:rPr>
          <w:rFonts w:ascii="Arial" w:cs="Arial" w:eastAsia="Arial" w:hAnsi="Arial"/>
          <w:color w:val="000000"/>
          <w:sz w:val="22"/>
          <w:szCs w:val="22"/>
        </w:rPr>
        <w:t xml:space="preserve">Step 1 — Querying database. Shows the data query in progress. Step 2 — Validating data. If the validation step produces warnings (missing data per Section 13.5, Step 3), the view pauses and presents the warnings. The administrator can proceed (generating with gaps) or cancel. For draft generation, missing data produces informational notes rather than warnings. Step 3 — Rendering document. Shows the template rendering in progress. Step 4 — Writing file. Shows the output path. Step 5 — Committing to git (final only). Shows the commit operation. Step 6 — Recording generation (final only). Shows the GenerationLog entry.</w:t>
      </w:r>
    </w:p>
    <w:p>
      <w:pPr>
        <w:spacing w:after="160"/>
      </w:pPr>
      <w:r>
        <w:rPr>
          <w:rFonts w:ascii="Arial" w:cs="Arial" w:eastAsia="Arial" w:hAnsi="Arial"/>
          <w:color w:val="000000"/>
          <w:sz w:val="22"/>
          <w:szCs w:val="22"/>
        </w:rPr>
        <w:t xml:space="preserve">On completion, the view displays a confirmation panel showing: the output file path, any validation warnings that were accepted, and for final generations the git commit hash. An “Open File” action opens the generated file in the system’s default application. A “Push to Remote” action offers the optional git push (Section 13.7.3). Push failures are reported but do not affect the generation result.</w:t>
      </w:r>
    </w:p>
    <w:p>
      <w:pPr>
        <w:spacing w:after="160"/>
      </w:pPr>
      <w:r>
        <w:rPr>
          <w:rFonts w:ascii="Arial" w:cs="Arial" w:eastAsia="Arial" w:hAnsi="Arial"/>
          <w:color w:val="000000"/>
          <w:sz w:val="22"/>
          <w:szCs w:val="22"/>
        </w:rPr>
        <w:t xml:space="preserve">After successful final generation, the document entry’s status updates from stale to current and the staleness summary clears.</w:t>
      </w:r>
    </w:p>
    <w:p>
      <w:pPr>
        <w:pStyle w:val="Heading3"/>
        <w:spacing w:after="120" w:before="240"/>
      </w:pPr>
      <w:r>
        <w:rPr>
          <w:rFonts w:ascii="Arial" w:cs="Arial" w:eastAsia="Arial" w:hAnsi="Arial"/>
          <w:b/>
          <w:bCs/>
          <w:color w:val="1F3864"/>
          <w:sz w:val="22"/>
          <w:szCs w:val="22"/>
        </w:rPr>
        <w:t xml:space="preserve">14.7.5 Batch Regeneration</w:t>
      </w:r>
    </w:p>
    <w:p>
      <w:pPr>
        <w:spacing w:after="160"/>
      </w:pPr>
      <w:r>
        <w:rPr>
          <w:rFonts w:ascii="Arial" w:cs="Arial" w:eastAsia="Arial" w:hAnsi="Arial"/>
          <w:color w:val="000000"/>
          <w:sz w:val="22"/>
          <w:szCs w:val="22"/>
        </w:rPr>
        <w:t xml:space="preserve">The document inventory supports multi-selection for batch regeneration. A checkbox on each document entry allows the administrator to select multiple stale documents. A “Regenerate Selected” button appears when one or more documents are selected. A “Select All Stale” shortcut selects all documents with stale status.</w:t>
      </w:r>
    </w:p>
    <w:p>
      <w:pPr>
        <w:spacing w:after="160"/>
      </w:pPr>
      <w:r>
        <w:rPr>
          <w:rFonts w:ascii="Arial" w:cs="Arial" w:eastAsia="Arial" w:hAnsi="Arial"/>
          <w:color w:val="000000"/>
          <w:sz w:val="22"/>
          <w:szCs w:val="22"/>
        </w:rPr>
        <w:t xml:space="preserve">Batch regeneration processes each selected document sequentially — one at a time through the full rendering pipeline (Section 13.7.4). Each document is committed individually to git, producing one commit per document. The view shows a batch progress indicator with the current document name.</w:t>
      </w:r>
    </w:p>
    <w:p>
      <w:pPr>
        <w:spacing w:after="160"/>
      </w:pPr>
      <w:r>
        <w:rPr>
          <w:rFonts w:ascii="Arial" w:cs="Arial" w:eastAsia="Arial" w:hAnsi="Arial"/>
          <w:color w:val="000000"/>
          <w:sz w:val="22"/>
          <w:szCs w:val="22"/>
        </w:rPr>
        <w:t xml:space="preserve">If a validation warning occurs during batch processing, the view pauses on that document and presents the warning. The administrator can proceed or skip that document and continue with the remaining selections. After the batch completes, the view shows a batch summary: documents generated successfully, documents skipped due to validation warnings, and any failures. The optional git push is offered once after all commits complete, pushing all new commits in a single push operation.</w:t>
      </w:r>
    </w:p>
    <w:p>
      <w:pPr>
        <w:spacing w:after="160"/>
      </w:pPr>
      <w:r>
        <w:rPr>
          <w:rFonts w:ascii="Arial" w:cs="Arial" w:eastAsia="Arial" w:hAnsi="Arial"/>
          <w:color w:val="000000"/>
          <w:sz w:val="22"/>
          <w:szCs w:val="22"/>
        </w:rPr>
        <w:t xml:space="preserve">Batch regeneration is available only for final generation — draft generation is a single-document preview action not suited to batch processing.</w:t>
      </w:r>
    </w:p>
    <w:p>
      <w:pPr>
        <w:pStyle w:val="Heading2"/>
        <w:spacing w:after="160" w:before="280"/>
      </w:pPr>
      <w:r>
        <w:rPr>
          <w:rFonts w:ascii="Arial" w:cs="Arial" w:eastAsia="Arial" w:hAnsi="Arial"/>
          <w:b/>
          <w:bCs/>
          <w:color w:val="1F3864"/>
          <w:sz w:val="24"/>
          <w:szCs w:val="24"/>
        </w:rPr>
        <w:t xml:space="preserve">14.8 Data Browser</w:t>
      </w:r>
    </w:p>
    <w:p>
      <w:pPr>
        <w:spacing w:after="160"/>
      </w:pPr>
      <w:r>
        <w:rPr>
          <w:rFonts w:ascii="Arial" w:cs="Arial" w:eastAsia="Arial" w:hAnsi="Arial"/>
          <w:color w:val="000000"/>
          <w:sz w:val="22"/>
          <w:szCs w:val="22"/>
        </w:rPr>
        <w:t xml:space="preserve">The Data Browser provides direct viewing and editing of database records outside the import pipeline. It is accessible from the Data Browser sidebar entry at any time and is independent of the drill-down stack. This is where the administrator inspects the data model, makes direct edits that trigger pre-commit impact analysis (Section 12.5), and navigates between related records.</w:t>
      </w:r>
    </w:p>
    <w:p>
      <w:pPr>
        <w:pStyle w:val="Heading3"/>
        <w:spacing w:after="120" w:before="240"/>
      </w:pPr>
      <w:r>
        <w:rPr>
          <w:rFonts w:ascii="Arial" w:cs="Arial" w:eastAsia="Arial" w:hAnsi="Arial"/>
          <w:b/>
          <w:bCs/>
          <w:color w:val="1F3864"/>
          <w:sz w:val="22"/>
          <w:szCs w:val="22"/>
        </w:rPr>
        <w:t xml:space="preserve">14.8.1 Navigation Tree</w:t>
      </w:r>
    </w:p>
    <w:p>
      <w:pPr>
        <w:spacing w:after="160"/>
      </w:pPr>
      <w:r>
        <w:rPr>
          <w:rFonts w:ascii="Arial" w:cs="Arial" w:eastAsia="Arial" w:hAnsi="Arial"/>
          <w:color w:val="000000"/>
          <w:sz w:val="22"/>
          <w:szCs w:val="22"/>
        </w:rPr>
        <w:t xml:space="preserve">A tree panel on the left side of the view organizes the database hierarchically following the foreign key relationships:</w:t>
      </w:r>
    </w:p>
    <w:p>
      <w:pPr>
        <w:spacing w:after="160"/>
      </w:pPr>
      <w:r>
        <w:rPr>
          <w:rFonts w:ascii="Arial" w:cs="Arial" w:eastAsia="Arial" w:hAnsi="Arial"/>
          <w:color w:val="000000"/>
          <w:sz w:val="22"/>
          <w:szCs w:val="22"/>
        </w:rPr>
        <w:t xml:space="preserve">Domains — each domain node expands to show its processes. Each process node expands to show its process steps, requirements, and cross-references (ProcessEntity, ProcessField, ProcessPersona). Sub-domains appear nested under their parent domain. Services (is_service = TRUE) appear in a separate “Services” branch.</w:t>
      </w:r>
    </w:p>
    <w:p>
      <w:pPr>
        <w:spacing w:after="160"/>
      </w:pPr>
      <w:r>
        <w:rPr>
          <w:rFonts w:ascii="Arial" w:cs="Arial" w:eastAsia="Arial" w:hAnsi="Arial"/>
          <w:color w:val="000000"/>
          <w:sz w:val="22"/>
          <w:szCs w:val="22"/>
        </w:rPr>
        <w:t xml:space="preserve">Entities — each entity node expands to show its fields, relationships, and layout records (panels, rows, tabs, list columns). Each field node expands to show its field options (for enum and multiEnum types).</w:t>
      </w:r>
    </w:p>
    <w:p>
      <w:pPr>
        <w:spacing w:after="160"/>
      </w:pPr>
      <w:r>
        <w:rPr>
          <w:rFonts w:ascii="Arial" w:cs="Arial" w:eastAsia="Arial" w:hAnsi="Arial"/>
          <w:color w:val="000000"/>
          <w:sz w:val="22"/>
          <w:szCs w:val="22"/>
        </w:rPr>
        <w:t xml:space="preserve">Personas — a flat list of all persona records.</w:t>
      </w:r>
    </w:p>
    <w:p>
      <w:pPr>
        <w:spacing w:after="160"/>
      </w:pPr>
      <w:r>
        <w:rPr>
          <w:rFonts w:ascii="Arial" w:cs="Arial" w:eastAsia="Arial" w:hAnsi="Arial"/>
          <w:color w:val="000000"/>
          <w:sz w:val="22"/>
          <w:szCs w:val="22"/>
        </w:rPr>
        <w:t xml:space="preserve">Decisions — a flat list of all decision records, sortable by identifier.</w:t>
      </w:r>
    </w:p>
    <w:p>
      <w:pPr>
        <w:spacing w:after="160"/>
      </w:pPr>
      <w:r>
        <w:rPr>
          <w:rFonts w:ascii="Arial" w:cs="Arial" w:eastAsia="Arial" w:hAnsi="Arial"/>
          <w:color w:val="000000"/>
          <w:sz w:val="22"/>
          <w:szCs w:val="22"/>
        </w:rPr>
        <w:t xml:space="preserve">Open Issues — a flat list of all open issue records, sortable by identifier.</w:t>
      </w:r>
    </w:p>
    <w:p>
      <w:pPr>
        <w:spacing w:after="160"/>
      </w:pPr>
      <w:r>
        <w:rPr>
          <w:rFonts w:ascii="Arial" w:cs="Arial" w:eastAsia="Arial" w:hAnsi="Arial"/>
          <w:color w:val="000000"/>
          <w:sz w:val="22"/>
          <w:szCs w:val="22"/>
        </w:rPr>
        <w:t xml:space="preserve">Each tree node shows the record name in human-readable-first format and a small record count badge on expandable nodes (for example, “Contact (14 fields)”). The tree supports search — a search field above the tree filters nodes by name, code, or identifier as the administrator types.</w:t>
      </w:r>
    </w:p>
    <w:p>
      <w:pPr>
        <w:pStyle w:val="Heading3"/>
        <w:spacing w:after="120" w:before="240"/>
      </w:pPr>
      <w:r>
        <w:rPr>
          <w:rFonts w:ascii="Arial" w:cs="Arial" w:eastAsia="Arial" w:hAnsi="Arial"/>
          <w:b/>
          <w:bCs/>
          <w:color w:val="1F3864"/>
          <w:sz w:val="22"/>
          <w:szCs w:val="22"/>
        </w:rPr>
        <w:t xml:space="preserve">14.8.2 Record Detail</w:t>
      </w:r>
    </w:p>
    <w:p>
      <w:pPr>
        <w:spacing w:after="160"/>
      </w:pPr>
      <w:r>
        <w:rPr>
          <w:rFonts w:ascii="Arial" w:cs="Arial" w:eastAsia="Arial" w:hAnsi="Arial"/>
          <w:color w:val="000000"/>
          <w:sz w:val="22"/>
          <w:szCs w:val="22"/>
        </w:rPr>
        <w:t xml:space="preserve">Selecting a node in the tree displays the record’s detail in the main area to the right. The detail area shows all column values for the selected record in a form layout. Values are displayed as read-only by default.</w:t>
      </w:r>
    </w:p>
    <w:p>
      <w:pPr>
        <w:spacing w:after="160"/>
      </w:pPr>
      <w:r>
        <w:rPr>
          <w:rFonts w:ascii="Arial" w:cs="Arial" w:eastAsia="Arial" w:hAnsi="Arial"/>
          <w:color w:val="000000"/>
          <w:sz w:val="22"/>
          <w:szCs w:val="22"/>
        </w:rPr>
        <w:t xml:space="preserve">The form layout organizes fields into logical groups. For example, a Field record displays: identifying information (name, label, code) in one group, type information (field_type, is_required, is_native, default_value) in another, and type-specific properties (max_length, min_value, max_value, is_sorted, display_as_label) in a conditional group that appears only when the properties are relevant to the field’s type.</w:t>
      </w:r>
    </w:p>
    <w:p>
      <w:pPr>
        <w:spacing w:after="160"/>
      </w:pPr>
      <w:r>
        <w:rPr>
          <w:rFonts w:ascii="Arial" w:cs="Arial" w:eastAsia="Arial" w:hAnsi="Arial"/>
          <w:color w:val="000000"/>
          <w:sz w:val="22"/>
          <w:szCs w:val="22"/>
        </w:rPr>
        <w:t xml:space="preserve">Foreign key references are displayed as clickable links showing the referenced record’s name — for example, a Field record’s entity_id displays as “Contact” rather than a raw integer. Clicking the link navigates to that record in the tree and displays its detail.</w:t>
      </w:r>
    </w:p>
    <w:p>
      <w:pPr>
        <w:spacing w:after="160"/>
      </w:pPr>
      <w:r>
        <w:rPr>
          <w:rFonts w:ascii="Arial" w:cs="Arial" w:eastAsia="Arial" w:hAnsi="Arial"/>
          <w:color w:val="000000"/>
          <w:sz w:val="22"/>
          <w:szCs w:val="22"/>
        </w:rPr>
        <w:t xml:space="preserve">Below the form fields, a “Related Records” section lists records that reference the selected record through foreign keys. For example, selecting a Process shows related ProcessSteps, Requirements, ProcessEntity, ProcessField, and ProcessPersona records as collapsible groups with record counts. Each related record is clickable and navigates to its detail.</w:t>
      </w:r>
    </w:p>
    <w:p>
      <w:pPr>
        <w:pStyle w:val="Heading3"/>
        <w:spacing w:after="120" w:before="240"/>
      </w:pPr>
      <w:r>
        <w:rPr>
          <w:rFonts w:ascii="Arial" w:cs="Arial" w:eastAsia="Arial" w:hAnsi="Arial"/>
          <w:b/>
          <w:bCs/>
          <w:color w:val="1F3864"/>
          <w:sz w:val="22"/>
          <w:szCs w:val="22"/>
        </w:rPr>
        <w:t xml:space="preserve">14.8.3 Editing</w:t>
      </w:r>
    </w:p>
    <w:p>
      <w:pPr>
        <w:spacing w:after="160"/>
      </w:pPr>
      <w:r>
        <w:rPr>
          <w:rFonts w:ascii="Arial" w:cs="Arial" w:eastAsia="Arial" w:hAnsi="Arial"/>
          <w:color w:val="000000"/>
          <w:sz w:val="22"/>
          <w:szCs w:val="22"/>
        </w:rPr>
        <w:t xml:space="preserve">An “Edit” button in the record detail header switches the form to edit mode. Editable fields become input controls constrained by type — text inputs for strings, dropdowns for enums, checkboxes for booleans, number inputs for integers. Foreign key references use searchable dropdown selectors populated with records from the referenced table. Read-only fields (id, created_at, updated_at, created_by_session_id) remain non-editable.</w:t>
      </w:r>
    </w:p>
    <w:p>
      <w:pPr>
        <w:spacing w:after="160"/>
      </w:pPr>
      <w:r>
        <w:rPr>
          <w:rFonts w:ascii="Arial" w:cs="Arial" w:eastAsia="Arial" w:hAnsi="Arial"/>
          <w:color w:val="000000"/>
          <w:sz w:val="22"/>
          <w:szCs w:val="22"/>
        </w:rPr>
        <w:t xml:space="preserve">A “Save” button commits the changes. A “Cancel” button reverts to the original values and returns to read-only mode.</w:t>
      </w:r>
    </w:p>
    <w:p>
      <w:pPr>
        <w:pStyle w:val="Heading3"/>
        <w:spacing w:after="120" w:before="240"/>
      </w:pPr>
      <w:r>
        <w:rPr>
          <w:rFonts w:ascii="Arial" w:cs="Arial" w:eastAsia="Arial" w:hAnsi="Arial"/>
          <w:b/>
          <w:bCs/>
          <w:color w:val="1F3864"/>
          <w:sz w:val="22"/>
          <w:szCs w:val="22"/>
        </w:rPr>
        <w:t xml:space="preserve">14.8.4 Pre-Commit Impact Analysis</w:t>
      </w:r>
    </w:p>
    <w:p>
      <w:pPr>
        <w:spacing w:after="160"/>
      </w:pPr>
      <w:r>
        <w:rPr>
          <w:rFonts w:ascii="Arial" w:cs="Arial" w:eastAsia="Arial" w:hAnsi="Arial"/>
          <w:color w:val="000000"/>
          <w:sz w:val="22"/>
          <w:szCs w:val="22"/>
        </w:rPr>
        <w:t xml:space="preserve">When the administrator clicks Save, the application intercepts the operation and runs pre-commit impact analysis (Section 12.5). The application constructs proposed ChangeLog entries, runs cross-reference queries, and evaluates the impact set.</w:t>
      </w:r>
    </w:p>
    <w:p>
      <w:pPr>
        <w:spacing w:after="160"/>
      </w:pPr>
      <w:r>
        <w:rPr>
          <w:rFonts w:ascii="Arial" w:cs="Arial" w:eastAsia="Arial" w:hAnsi="Arial"/>
          <w:color w:val="000000"/>
          <w:sz w:val="22"/>
          <w:szCs w:val="22"/>
        </w:rPr>
        <w:t xml:space="preserve">If the impact set is empty, the change proceeds immediately. The application writes the data change and ChangeLog entries, displays a brief confirmation, and returns the record detail to read-only mode.</w:t>
      </w:r>
    </w:p>
    <w:p>
      <w:pPr>
        <w:spacing w:after="160"/>
      </w:pPr>
      <w:r>
        <w:rPr>
          <w:rFonts w:ascii="Arial" w:cs="Arial" w:eastAsia="Arial" w:hAnsi="Arial"/>
          <w:color w:val="000000"/>
          <w:sz w:val="22"/>
          <w:szCs w:val="22"/>
        </w:rPr>
        <w:t xml:space="preserve">If the impact set is non-empty, a modal dialog appears containing: the impact set presented using the shared format from Section 14.6.1 without the review status column (Section 14.6.4), the summary header emphasizing scope (“This change affects {N} downstream records across {M} tables”), a rationale text field (required), and Confirm and Cancel buttons. The Confirm button is not actionable until the rationale field is populated. On confirmation, the application writes the data change, ChangeLog entries, and ChangeImpact records in a single transaction. On cancellation, no data is written and the record remains in edit mode with the administrator’s changes preserved so they can adjust and retry.</w:t>
      </w:r>
    </w:p>
    <w:p>
      <w:pPr>
        <w:pStyle w:val="Heading3"/>
        <w:spacing w:after="120" w:before="240"/>
      </w:pPr>
      <w:r>
        <w:rPr>
          <w:rFonts w:ascii="Arial" w:cs="Arial" w:eastAsia="Arial" w:hAnsi="Arial"/>
          <w:b/>
          <w:bCs/>
          <w:color w:val="1F3864"/>
          <w:sz w:val="22"/>
          <w:szCs w:val="22"/>
        </w:rPr>
        <w:t xml:space="preserve">14.8.5 Record Deletion</w:t>
      </w:r>
    </w:p>
    <w:p>
      <w:pPr>
        <w:spacing w:after="160"/>
      </w:pPr>
      <w:r>
        <w:rPr>
          <w:rFonts w:ascii="Arial" w:cs="Arial" w:eastAsia="Arial" w:hAnsi="Arial"/>
          <w:color w:val="000000"/>
          <w:sz w:val="22"/>
          <w:szCs w:val="22"/>
        </w:rPr>
        <w:t xml:space="preserve">A “Delete” button in the record detail header initiates deletion. The application runs pre-commit impact analysis with transitive tracing enabled (Section 12.3). The modal dialog follows the same format as edit confirmation but with a stronger warning: “Deleting this record will affect {N} downstream records. This action cannot be undone.”</w:t>
      </w:r>
    </w:p>
    <w:p>
      <w:pPr>
        <w:spacing w:after="160"/>
      </w:pPr>
      <w:r>
        <w:rPr>
          <w:rFonts w:ascii="Arial" w:cs="Arial" w:eastAsia="Arial" w:hAnsi="Arial"/>
          <w:color w:val="000000"/>
          <w:sz w:val="22"/>
          <w:szCs w:val="22"/>
        </w:rPr>
        <w:t xml:space="preserve">If the record has child records through foreign key relationships (for example, an entity with fields), the modal lists the child records that will be orphaned. The application does not cascade-delete child records — the administrator must address orphaned references as part of the impact review (Section 12.5.2). Referential integrity enforcement for whether the delete is permitted before orphaned references are resolved is implementation-specific.</w:t>
      </w:r>
    </w:p>
    <w:p>
      <w:pPr>
        <w:pStyle w:val="Heading3"/>
        <w:spacing w:after="120" w:before="240"/>
      </w:pPr>
      <w:r>
        <w:rPr>
          <w:rFonts w:ascii="Arial" w:cs="Arial" w:eastAsia="Arial" w:hAnsi="Arial"/>
          <w:b/>
          <w:bCs/>
          <w:color w:val="1F3864"/>
          <w:sz w:val="22"/>
          <w:szCs w:val="22"/>
        </w:rPr>
        <w:t xml:space="preserve">14.8.6 Record Creation</w:t>
      </w:r>
    </w:p>
    <w:p>
      <w:pPr>
        <w:spacing w:after="160"/>
      </w:pPr>
      <w:r>
        <w:rPr>
          <w:rFonts w:ascii="Arial" w:cs="Arial" w:eastAsia="Arial" w:hAnsi="Arial"/>
          <w:color w:val="000000"/>
          <w:sz w:val="22"/>
          <w:szCs w:val="22"/>
        </w:rPr>
        <w:t xml:space="preserve">A “New Record” button at the top of the record detail area creates a new record in the currently selected table (inferred from the tree selection). The form appears in edit mode with all fields empty except those with schema defaults. Foreign key fields that can be inferred from the tree context are pre-populated — for example, creating a new field while the “Contact” entity node is selected pre-populates entity_id with the Contact record.</w:t>
      </w:r>
    </w:p>
    <w:p>
      <w:pPr>
        <w:spacing w:after="160"/>
      </w:pPr>
      <w:r>
        <w:rPr>
          <w:rFonts w:ascii="Arial" w:cs="Arial" w:eastAsia="Arial" w:hAnsi="Arial"/>
          <w:color w:val="000000"/>
          <w:sz w:val="22"/>
          <w:szCs w:val="22"/>
        </w:rPr>
        <w:t xml:space="preserve">New record creation does not trigger pre-commit impact analysis because inserts are exempt (Section 12.2). The record is written directly to the database with ChangeLog entries on save.</w:t>
      </w:r>
    </w:p>
    <w:p>
      <w:pPr>
        <w:pStyle w:val="Heading3"/>
        <w:spacing w:after="120" w:before="240"/>
      </w:pPr>
      <w:r>
        <w:rPr>
          <w:rFonts w:ascii="Arial" w:cs="Arial" w:eastAsia="Arial" w:hAnsi="Arial"/>
          <w:b/>
          <w:bCs/>
          <w:color w:val="1F3864"/>
          <w:sz w:val="22"/>
          <w:szCs w:val="22"/>
        </w:rPr>
        <w:t xml:space="preserve">14.8.7 Audit Trail Access</w:t>
      </w:r>
    </w:p>
    <w:p>
      <w:pPr>
        <w:spacing w:after="160"/>
      </w:pPr>
      <w:r>
        <w:rPr>
          <w:rFonts w:ascii="Arial" w:cs="Arial" w:eastAsia="Arial" w:hAnsi="Arial"/>
          <w:color w:val="000000"/>
          <w:sz w:val="22"/>
          <w:szCs w:val="22"/>
        </w:rPr>
        <w:t xml:space="preserve">A “History” button in the record detail header opens a collapsible panel below the form showing the ChangeLog entries for the selected record. Each entry shows the timestamp, change type (insert, update), field name, old value, new value, rationale, and the source — either the AISession name (for import-originated changes) or “Direct Edit” (for administrator changes). Entries are ordered by timestamp descending.</w:t>
      </w:r>
    </w:p>
    <w:p>
      <w:pPr>
        <w:spacing w:after="160"/>
      </w:pPr>
      <w:r>
        <w:rPr>
          <w:rFonts w:ascii="Arial" w:cs="Arial" w:eastAsia="Arial" w:hAnsi="Arial"/>
          <w:color w:val="000000"/>
          <w:sz w:val="22"/>
          <w:szCs w:val="22"/>
        </w:rPr>
        <w:t xml:space="preserve">This provides the audit trail traceability required by Section 7.7 — the administrator can trace any field value back to the session or edit that set it.</w:t>
      </w:r>
    </w:p>
    <w:p>
      <w:pPr>
        <w:pStyle w:val="Heading3"/>
        <w:spacing w:after="120" w:before="240"/>
      </w:pPr>
      <w:r>
        <w:rPr>
          <w:rFonts w:ascii="Arial" w:cs="Arial" w:eastAsia="Arial" w:hAnsi="Arial"/>
          <w:b/>
          <w:bCs/>
          <w:color w:val="1F3864"/>
          <w:sz w:val="22"/>
          <w:szCs w:val="22"/>
        </w:rPr>
        <w:t xml:space="preserve">14.8.8 Navigation from Other Views</w:t>
      </w:r>
    </w:p>
    <w:p>
      <w:pPr>
        <w:spacing w:after="160"/>
      </w:pPr>
      <w:r>
        <w:rPr>
          <w:rFonts w:ascii="Arial" w:cs="Arial" w:eastAsia="Arial" w:hAnsi="Arial"/>
          <w:color w:val="000000"/>
          <w:sz w:val="22"/>
          <w:szCs w:val="22"/>
        </w:rPr>
        <w:t xml:space="preserve">Several views in the application link to the Data Browser. The affected record identifier in impact rows (Section 14.6.1) links to the record in the Data Browser. Foreign key references in the Import Review’s proposed record display link to existing records in the Data Browser. These links switch to the Data Browser sidebar entry and navigate the tree to the target record.</w:t>
      </w:r>
    </w:p>
    <w:p>
      <w:pPr>
        <w:pStyle w:val="Heading2"/>
        <w:spacing w:after="160" w:before="280"/>
      </w:pPr>
      <w:r>
        <w:rPr>
          <w:rFonts w:ascii="Arial" w:cs="Arial" w:eastAsia="Arial" w:hAnsi="Arial"/>
          <w:b/>
          <w:bCs/>
          <w:color w:val="1F3864"/>
          <w:sz w:val="24"/>
          <w:szCs w:val="24"/>
        </w:rPr>
        <w:t xml:space="preserve">14.9 Integration with Existing Panels</w:t>
      </w:r>
    </w:p>
    <w:p>
      <w:pPr>
        <w:spacing w:after="160"/>
      </w:pPr>
      <w:r>
        <w:rPr>
          <w:rFonts w:ascii="Arial" w:cs="Arial" w:eastAsia="Arial" w:hAnsi="Arial"/>
          <w:color w:val="000000"/>
          <w:sz w:val="22"/>
          <w:szCs w:val="22"/>
        </w:rPr>
        <w:t xml:space="preserve">The automation panels in Requirements mode and the existing panels in Deployment mode serve different phases of the project lifecycle. This section defines how they coexist, how the administrator transitions between them, and how the project workflow bridges the two modes.</w:t>
      </w:r>
    </w:p>
    <w:p>
      <w:pPr>
        <w:pStyle w:val="Heading3"/>
        <w:spacing w:after="120" w:before="240"/>
      </w:pPr>
      <w:r>
        <w:rPr>
          <w:rFonts w:ascii="Arial" w:cs="Arial" w:eastAsia="Arial" w:hAnsi="Arial"/>
          <w:b/>
          <w:bCs/>
          <w:color w:val="1F3864"/>
          <w:sz w:val="22"/>
          <w:szCs w:val="22"/>
        </w:rPr>
        <w:t xml:space="preserve">14.9.1 Mode Boundary</w:t>
      </w:r>
    </w:p>
    <w:p>
      <w:pPr>
        <w:spacing w:after="160"/>
      </w:pPr>
      <w:r>
        <w:rPr>
          <w:rFonts w:ascii="Arial" w:cs="Arial" w:eastAsia="Arial" w:hAnsi="Arial"/>
          <w:color w:val="000000"/>
          <w:sz w:val="22"/>
          <w:szCs w:val="22"/>
        </w:rPr>
        <w:t xml:space="preserve">Requirements mode covers Phases 1 through 9: Master PRD, Entity Definition (Business Object Discovery and Entity PRDs), Domain Overview, Cross-Domain Service Definition, Process Definition, Domain Reconciliation, Stakeholder Review, YAML Generation, and CRM Selection. All work in these phases is managed through the automation panels — Dashboard, Work Item Detail, Session Orchestration, Import Review, Data Browser, Documents, and Impact Review.</w:t>
      </w:r>
    </w:p>
    <w:p>
      <w:pPr>
        <w:spacing w:after="160"/>
      </w:pPr>
      <w:r>
        <w:rPr>
          <w:rFonts w:ascii="Arial" w:cs="Arial" w:eastAsia="Arial" w:hAnsi="Arial"/>
          <w:color w:val="000000"/>
          <w:sz w:val="22"/>
          <w:szCs w:val="22"/>
        </w:rPr>
        <w:t xml:space="preserve">Deployment mode covers Phases 9 through 11: CRM Deployment, CRM Configuration, and Verification. These phases use the existing panels — Instance, Program, Deploy, and Output — which operate on CRM instances through SSH and the CRM REST API. The existing panels are unchanged in behavior, layout, and implementation.</w:t>
      </w:r>
    </w:p>
    <w:p>
      <w:pPr>
        <w:spacing w:after="160"/>
      </w:pPr>
      <w:r>
        <w:rPr>
          <w:rFonts w:ascii="Arial" w:cs="Arial" w:eastAsia="Arial" w:hAnsi="Arial"/>
          <w:color w:val="000000"/>
          <w:sz w:val="22"/>
          <w:szCs w:val="22"/>
        </w:rPr>
        <w:t xml:space="preserve">The boundary between modes is not rigid — the administrator can switch freely at any time. However, the natural transition point is after CRM Selection (Phase 9), when the project shifts from requirements management to CRM provisioning and configuration.</w:t>
      </w:r>
    </w:p>
    <w:p>
      <w:pPr>
        <w:pStyle w:val="Heading3"/>
        <w:spacing w:after="120" w:before="240"/>
      </w:pPr>
      <w:r>
        <w:rPr>
          <w:rFonts w:ascii="Arial" w:cs="Arial" w:eastAsia="Arial" w:hAnsi="Arial"/>
          <w:b/>
          <w:bCs/>
          <w:color w:val="1F3864"/>
          <w:sz w:val="22"/>
          <w:szCs w:val="22"/>
        </w:rPr>
        <w:t xml:space="preserve">14.9.2 Transition from Requirements to Deployment</w:t>
      </w:r>
    </w:p>
    <w:p>
      <w:pPr>
        <w:spacing w:after="160"/>
      </w:pPr>
      <w:r>
        <w:rPr>
          <w:rFonts w:ascii="Arial" w:cs="Arial" w:eastAsia="Arial" w:hAnsi="Arial"/>
          <w:color w:val="000000"/>
          <w:sz w:val="22"/>
          <w:szCs w:val="22"/>
        </w:rPr>
        <w:t xml:space="preserve">When the CRM Selection work item is complete and the administrator has set Client.crm_platform, the project is ready for CRM Deployment. The Dashboard shows the crm_deployment work item as ready.</w:t>
      </w:r>
    </w:p>
    <w:p>
      <w:pPr>
        <w:spacing w:after="160"/>
      </w:pPr>
      <w:r>
        <w:rPr>
          <w:rFonts w:ascii="Arial" w:cs="Arial" w:eastAsia="Arial" w:hAnsi="Arial"/>
          <w:color w:val="000000"/>
          <w:sz w:val="22"/>
          <w:szCs w:val="22"/>
        </w:rPr>
        <w:t xml:space="preserve">The crm_deployment work item is managed in Requirements mode for status tracking — the administrator starts it, marks it complete, and its dependencies are managed by the Workflow Engine. However, the actual deployment work happens in Deployment mode using the existing Deploy panel and Deploy Wizard.</w:t>
      </w:r>
    </w:p>
    <w:p>
      <w:pPr>
        <w:spacing w:after="160"/>
      </w:pPr>
      <w:r>
        <w:rPr>
          <w:rFonts w:ascii="Arial" w:cs="Arial" w:eastAsia="Arial" w:hAnsi="Arial"/>
          <w:color w:val="000000"/>
          <w:sz w:val="22"/>
          <w:szCs w:val="22"/>
        </w:rPr>
        <w:t xml:space="preserve">When the administrator selects the crm_deployment work item on the Dashboard, the Work Item Detail view displays a guidance message explaining that deployment is performed in Deployment mode. The Mark Complete action is available once the administrator has provisioned the instance and confirmed it is operational.</w:t>
      </w:r>
    </w:p>
    <w:p>
      <w:pPr>
        <w:spacing w:after="160"/>
      </w:pPr>
      <w:r>
        <w:rPr>
          <w:rFonts w:ascii="Arial" w:cs="Arial" w:eastAsia="Arial" w:hAnsi="Arial"/>
          <w:color w:val="000000"/>
          <w:sz w:val="22"/>
          <w:szCs w:val="22"/>
        </w:rPr>
        <w:t xml:space="preserve">Similarly, the crm_configuration and verification work items are tracked in Requirements mode but executed in Deployment mode. The Program panel lists the YAML files generated by the Document Generator (Section 13.9), and the existing configuration workflow applies them to the provisioned instance.</w:t>
      </w:r>
    </w:p>
    <w:p>
      <w:pPr>
        <w:pStyle w:val="Heading3"/>
        <w:spacing w:after="120" w:before="240"/>
      </w:pPr>
      <w:r>
        <w:rPr>
          <w:rFonts w:ascii="Arial" w:cs="Arial" w:eastAsia="Arial" w:hAnsi="Arial"/>
          <w:b/>
          <w:bCs/>
          <w:color w:val="1F3864"/>
          <w:sz w:val="22"/>
          <w:szCs w:val="22"/>
        </w:rPr>
        <w:t xml:space="preserve">14.9.3 Instance Association</w:t>
      </w:r>
    </w:p>
    <w:p>
      <w:pPr>
        <w:spacing w:after="160"/>
      </w:pPr>
      <w:r>
        <w:rPr>
          <w:rFonts w:ascii="Arial" w:cs="Arial" w:eastAsia="Arial" w:hAnsi="Arial"/>
          <w:color w:val="000000"/>
          <w:sz w:val="22"/>
          <w:szCs w:val="22"/>
        </w:rPr>
        <w:t xml:space="preserve">When the administrator provisions a CRM instance during the CRM Deployment phase, the client-to-instance association is established. The Instance panel’s instance profile includes a project_folder path pointing to the client’s repository. The client selector in Requirements mode (Section 14.1.3) uses this path to identify the matching instance.</w:t>
      </w:r>
    </w:p>
    <w:p>
      <w:pPr>
        <w:spacing w:after="160"/>
      </w:pPr>
      <w:r>
        <w:rPr>
          <w:rFonts w:ascii="Arial" w:cs="Arial" w:eastAsia="Arial" w:hAnsi="Arial"/>
          <w:color w:val="000000"/>
          <w:sz w:val="22"/>
          <w:szCs w:val="22"/>
        </w:rPr>
        <w:t xml:space="preserve">Once the association exists, switching from Requirements mode to Deployment mode auto-selects the associated instance. Switching from Deployment mode to Requirements mode auto-selects the associated client. If the administrator has multiple instances or clients, they can override the auto-selection in either mode.</w:t>
      </w:r>
    </w:p>
    <w:p>
      <w:pPr>
        <w:pStyle w:val="Heading3"/>
        <w:spacing w:after="120" w:before="240"/>
      </w:pPr>
      <w:r>
        <w:rPr>
          <w:rFonts w:ascii="Arial" w:cs="Arial" w:eastAsia="Arial" w:hAnsi="Arial"/>
          <w:b/>
          <w:bCs/>
          <w:color w:val="1F3864"/>
          <w:sz w:val="22"/>
          <w:szCs w:val="22"/>
        </w:rPr>
        <w:t xml:space="preserve">14.9.4 Output Panel Availability</w:t>
      </w:r>
    </w:p>
    <w:p>
      <w:pPr>
        <w:spacing w:after="160"/>
      </w:pPr>
      <w:r>
        <w:rPr>
          <w:rFonts w:ascii="Arial" w:cs="Arial" w:eastAsia="Arial" w:hAnsi="Arial"/>
          <w:color w:val="000000"/>
          <w:sz w:val="22"/>
          <w:szCs w:val="22"/>
        </w:rPr>
        <w:t xml:space="preserve">The Output panel provides color-coded log output for deployment and configuration operations. In Deployment mode, it functions as currently implemented. In Requirements mode, the Output panel is not displayed — automation operations (prompt generation, import processing, document generation) report their status inline within their respective views rather than through a shared log panel.</w:t>
      </w:r>
    </w:p>
    <w:p>
      <w:pPr>
        <w:pStyle w:val="Heading3"/>
        <w:spacing w:after="120" w:before="240"/>
      </w:pPr>
      <w:r>
        <w:rPr>
          <w:rFonts w:ascii="Arial" w:cs="Arial" w:eastAsia="Arial" w:hAnsi="Arial"/>
          <w:b/>
          <w:bCs/>
          <w:color w:val="1F3864"/>
          <w:sz w:val="22"/>
          <w:szCs w:val="22"/>
        </w:rPr>
        <w:t xml:space="preserve">14.9.5 YAML File Handoff</w:t>
      </w:r>
    </w:p>
    <w:p>
      <w:pPr>
        <w:spacing w:after="160"/>
      </w:pPr>
      <w:r>
        <w:rPr>
          <w:rFonts w:ascii="Arial" w:cs="Arial" w:eastAsia="Arial" w:hAnsi="Arial"/>
          <w:color w:val="000000"/>
          <w:sz w:val="22"/>
          <w:szCs w:val="22"/>
        </w:rPr>
        <w:t xml:space="preserve">The Document Generator produces YAML program files in the project folder’s programs/ directory (Section 13.7.1). The Program panel in Deployment mode reads from the same directory. This creates a natural handoff — YAML files generated in Requirements mode are immediately visible in the Program panel when the administrator switches to Deployment mode.</w:t>
      </w:r>
    </w:p>
    <w:p>
      <w:pPr>
        <w:spacing w:after="160"/>
      </w:pPr>
      <w:r>
        <w:rPr>
          <w:rFonts w:ascii="Arial" w:cs="Arial" w:eastAsia="Arial" w:hAnsi="Arial"/>
          <w:color w:val="000000"/>
          <w:sz w:val="22"/>
          <w:szCs w:val="22"/>
        </w:rPr>
        <w:t xml:space="preserve">No file conversion or transfer step is needed. The Document Generator writes files in the same format and to the same location that the existing configuration workflow expects. The administrator can verify the generated YAML files through the Program panel before running configuration.</w:t>
      </w:r>
    </w:p>
    <w:p>
      <w:pPr>
        <w:pStyle w:val="Heading3"/>
        <w:spacing w:after="120" w:before="240"/>
      </w:pPr>
      <w:r>
        <w:rPr>
          <w:rFonts w:ascii="Arial" w:cs="Arial" w:eastAsia="Arial" w:hAnsi="Arial"/>
          <w:b/>
          <w:bCs/>
          <w:color w:val="1F3864"/>
          <w:sz w:val="22"/>
          <w:szCs w:val="22"/>
        </w:rPr>
        <w:t xml:space="preserve">14.9.6 Post-Deployment Feedback</w:t>
      </w:r>
    </w:p>
    <w:p>
      <w:pPr>
        <w:spacing w:after="160"/>
      </w:pPr>
      <w:r>
        <w:rPr>
          <w:rFonts w:ascii="Arial" w:cs="Arial" w:eastAsia="Arial" w:hAnsi="Arial"/>
          <w:color w:val="000000"/>
          <w:sz w:val="22"/>
          <w:szCs w:val="22"/>
        </w:rPr>
        <w:t xml:space="preserve">After CRM Configuration is complete, the administrator may discover issues that require requirements changes — a field type that does not work as expected, a layout that needs adjustment, or a relationship that needs modification. The administrator switches to Requirements mode to make these changes through the Data Browser (Section 14.8), which triggers impact analysis and maintains the audit trail.</w:t>
      </w:r>
    </w:p>
    <w:p>
      <w:pPr>
        <w:spacing w:after="160"/>
      </w:pPr>
      <w:r>
        <w:rPr>
          <w:rFonts w:ascii="Arial" w:cs="Arial" w:eastAsia="Arial" w:hAnsi="Arial"/>
          <w:color w:val="000000"/>
          <w:sz w:val="22"/>
          <w:szCs w:val="22"/>
        </w:rPr>
        <w:t xml:space="preserve">If the changes affect YAML files, the administrator regenerates the affected YAML through the Documents view (Section 14.7), then switches back to Deployment mode to reapply the updated YAML. The Workflow Engine does not automatically reopen work items for deployment-discovered issues — the administrator manages this through the normal revision workflow (Section 9.7.2) or through direct edits in the Data Browser.</w:t>
      </w:r>
    </w:p>
    <w:p>
      <w:pPr>
        <w:pStyle w:val="Heading2"/>
        <w:spacing w:after="160" w:before="280"/>
      </w:pPr>
      <w:r>
        <w:rPr>
          <w:rFonts w:ascii="Arial" w:cs="Arial" w:eastAsia="Arial" w:hAnsi="Arial"/>
          <w:b/>
          <w:bCs/>
          <w:color w:val="1F3864"/>
          <w:sz w:val="24"/>
          <w:szCs w:val="24"/>
        </w:rPr>
        <w:t xml:space="preserve">14.10 Common UI Patterns</w:t>
      </w:r>
    </w:p>
    <w:p>
      <w:pPr>
        <w:spacing w:after="160"/>
      </w:pPr>
      <w:r>
        <w:rPr>
          <w:rFonts w:ascii="Arial" w:cs="Arial" w:eastAsia="Arial" w:hAnsi="Arial"/>
          <w:color w:val="000000"/>
          <w:sz w:val="22"/>
          <w:szCs w:val="22"/>
        </w:rPr>
        <w:t xml:space="preserve">This section defines shared conventions used across all Requirements mode panels. These patterns ensure visual and behavioral consistency throughout the automation interface.</w:t>
      </w:r>
    </w:p>
    <w:p>
      <w:pPr>
        <w:pStyle w:val="Heading3"/>
        <w:spacing w:after="120" w:before="240"/>
      </w:pPr>
      <w:r>
        <w:rPr>
          <w:rFonts w:ascii="Arial" w:cs="Arial" w:eastAsia="Arial" w:hAnsi="Arial"/>
          <w:b/>
          <w:bCs/>
          <w:color w:val="1F3864"/>
          <w:sz w:val="22"/>
          <w:szCs w:val="22"/>
        </w:rPr>
        <w:t xml:space="preserve">14.10.1 Status Badges</w:t>
      </w:r>
    </w:p>
    <w:p>
      <w:pPr>
        <w:spacing w:after="160"/>
      </w:pPr>
      <w:r>
        <w:rPr>
          <w:rFonts w:ascii="Arial" w:cs="Arial" w:eastAsia="Arial" w:hAnsi="Arial"/>
          <w:color w:val="000000"/>
          <w:sz w:val="22"/>
          <w:szCs w:val="22"/>
        </w:rPr>
        <w:t xml:space="preserve">Work item statuses are displayed as colored badges with short labels. The five statuses use distinct colors that are distinguishable without relying solely on color — each badge also contains the status text.</w:t>
      </w:r>
    </w:p>
    <w:p>
      <w:pPr>
        <w:spacing w:after="160"/>
      </w:pPr>
      <w:r>
        <w:rPr>
          <w:rFonts w:ascii="Arial" w:cs="Arial" w:eastAsia="Arial" w:hAnsi="Arial"/>
          <w:color w:val="000000"/>
          <w:sz w:val="22"/>
          <w:szCs w:val="22"/>
        </w:rPr>
        <w:t xml:space="preserve">not_started — gray background, dark text. Indicates no work has begun and dependencies are incomplete. ready — blue background, white text. Indicates all dependencies are satisfied and work can begin. in_progress — amber background, dark text. Indicates active work. complete — green background, white text. Indicates the deliverable has been produced and accepted. blocked — red background, white text. Indicates the work item cannot proceed.</w:t>
      </w:r>
    </w:p>
    <w:p>
      <w:pPr>
        <w:spacing w:after="160"/>
      </w:pPr>
      <w:r>
        <w:rPr>
          <w:rFonts w:ascii="Arial" w:cs="Arial" w:eastAsia="Arial" w:hAnsi="Arial"/>
          <w:color w:val="000000"/>
          <w:sz w:val="22"/>
          <w:szCs w:val="22"/>
        </w:rPr>
        <w:t xml:space="preserve">Status badges appear on the Dashboard work item rows (Section 14.2), the Work Item Detail header (Section 14.3.2), the full project inventory (Section 14.2.3), the Dependencies tab entries (Section 14.3.4), and the Document Generation view entries (Section 14.7.1).</w:t>
      </w:r>
    </w:p>
    <w:p>
      <w:pPr>
        <w:pStyle w:val="Heading3"/>
        <w:spacing w:after="120" w:before="240"/>
      </w:pPr>
      <w:r>
        <w:rPr>
          <w:rFonts w:ascii="Arial" w:cs="Arial" w:eastAsia="Arial" w:hAnsi="Arial"/>
          <w:b/>
          <w:bCs/>
          <w:color w:val="1F3864"/>
          <w:sz w:val="22"/>
          <w:szCs w:val="22"/>
        </w:rPr>
        <w:t xml:space="preserve">14.10.2 Action Badges</w:t>
      </w:r>
    </w:p>
    <w:p>
      <w:pPr>
        <w:spacing w:after="160"/>
      </w:pPr>
      <w:r>
        <w:rPr>
          <w:rFonts w:ascii="Arial" w:cs="Arial" w:eastAsia="Arial" w:hAnsi="Arial"/>
          <w:color w:val="000000"/>
          <w:sz w:val="22"/>
          <w:szCs w:val="22"/>
        </w:rPr>
        <w:t xml:space="preserve">Import review uses action badges to distinguish proposed record operations. Create badges use a green outline with “Create” text. Update badges use a blue outline with “Update” text. These are visually distinct from status badges — outlined rather than filled — to prevent confusion when both badge types appear on the same screen.</w:t>
      </w:r>
    </w:p>
    <w:p>
      <w:pPr>
        <w:spacing w:after="160"/>
      </w:pPr>
      <w:r>
        <w:rPr>
          <w:rFonts w:ascii="Arial" w:cs="Arial" w:eastAsia="Arial" w:hAnsi="Arial"/>
          <w:color w:val="000000"/>
          <w:sz w:val="22"/>
          <w:szCs w:val="22"/>
        </w:rPr>
        <w:t xml:space="preserve">The Modified badge (Section 14.5.5) uses an amber outline with “Modified” text and appears alongside the action badge when the administrator has changed proposed values.</w:t>
      </w:r>
    </w:p>
    <w:p>
      <w:pPr>
        <w:pStyle w:val="Heading3"/>
        <w:spacing w:after="120" w:before="240"/>
      </w:pPr>
      <w:r>
        <w:rPr>
          <w:rFonts w:ascii="Arial" w:cs="Arial" w:eastAsia="Arial" w:hAnsi="Arial"/>
          <w:b/>
          <w:bCs/>
          <w:color w:val="1F3864"/>
          <w:sz w:val="22"/>
          <w:szCs w:val="22"/>
        </w:rPr>
        <w:t xml:space="preserve">14.10.3 Conflict Severity Indicators</w:t>
      </w:r>
    </w:p>
    <w:p>
      <w:pPr>
        <w:spacing w:after="160"/>
      </w:pPr>
      <w:r>
        <w:rPr>
          <w:rFonts w:ascii="Arial" w:cs="Arial" w:eastAsia="Arial" w:hAnsi="Arial"/>
          <w:color w:val="000000"/>
          <w:sz w:val="22"/>
          <w:szCs w:val="22"/>
        </w:rPr>
        <w:t xml:space="preserve">Conflict detection results (Section 11.5) use three severity levels with distinct visual treatments:</w:t>
      </w:r>
    </w:p>
    <w:p>
      <w:pPr>
        <w:spacing w:after="160"/>
      </w:pPr>
      <w:r>
        <w:rPr>
          <w:rFonts w:ascii="Arial" w:cs="Arial" w:eastAsia="Arial" w:hAnsi="Arial"/>
          <w:color w:val="000000"/>
          <w:sz w:val="22"/>
          <w:szCs w:val="22"/>
        </w:rPr>
        <w:t xml:space="preserve">Error — red icon and red-tinted background on the affected row. Text describes what must be resolved before commit. Warning — amber icon and amber-tinted background. Text describes a potential problem that the administrator should assess. Info — blue icon, no background tint. Text describes a notable but likely intentional condition.</w:t>
      </w:r>
    </w:p>
    <w:p>
      <w:pPr>
        <w:spacing w:after="160"/>
      </w:pPr>
      <w:r>
        <w:rPr>
          <w:rFonts w:ascii="Arial" w:cs="Arial" w:eastAsia="Arial" w:hAnsi="Arial"/>
          <w:color w:val="000000"/>
          <w:sz w:val="22"/>
          <w:szCs w:val="22"/>
        </w:rPr>
        <w:t xml:space="preserve">Severity indicators appear on proposed records in the Import Review (Section 14.5.5) and are used consistently wherever the application surfaces validation or conflict information.</w:t>
      </w:r>
    </w:p>
    <w:p>
      <w:pPr>
        <w:pStyle w:val="Heading3"/>
        <w:spacing w:after="120" w:before="240"/>
      </w:pPr>
      <w:r>
        <w:rPr>
          <w:rFonts w:ascii="Arial" w:cs="Arial" w:eastAsia="Arial" w:hAnsi="Arial"/>
          <w:b/>
          <w:bCs/>
          <w:color w:val="1F3864"/>
          <w:sz w:val="22"/>
          <w:szCs w:val="22"/>
        </w:rPr>
        <w:t xml:space="preserve">14.10.4 Staleness Indicators</w:t>
      </w:r>
    </w:p>
    <w:p>
      <w:pPr>
        <w:spacing w:after="160"/>
      </w:pPr>
      <w:r>
        <w:rPr>
          <w:rFonts w:ascii="Arial" w:cs="Arial" w:eastAsia="Arial" w:hAnsi="Arial"/>
          <w:color w:val="000000"/>
          <w:sz w:val="22"/>
          <w:szCs w:val="22"/>
        </w:rPr>
        <w:t xml:space="preserve">Completed work items with stale documents display a staleness indicator — a small icon alongside the status badge distinguishing “current” from “stale.” The indicator appears on Dashboard work item rows (Section 14.2.2), the full project inventory (Section 14.2.3), the Work Item Detail header (Section 14.3.2), and the Document Generation view entries (Section 14.7.1).</w:t>
      </w:r>
    </w:p>
    <w:p>
      <w:pPr>
        <w:spacing w:after="160"/>
      </w:pPr>
      <w:r>
        <w:rPr>
          <w:rFonts w:ascii="Arial" w:cs="Arial" w:eastAsia="Arial" w:hAnsi="Arial"/>
          <w:color w:val="000000"/>
          <w:sz w:val="22"/>
          <w:szCs w:val="22"/>
        </w:rPr>
        <w:t xml:space="preserve">The indicator uses two states: a checkmark icon for current (document reflects database state) and a refresh icon for stale (data has changed since last generation). Work items that have never been generated show no staleness indicator — the Documents tab on the Work Item Detail shows “Not yet generated” instead.</w:t>
      </w:r>
    </w:p>
    <w:p>
      <w:pPr>
        <w:pStyle w:val="Heading3"/>
        <w:spacing w:after="120" w:before="240"/>
      </w:pPr>
      <w:r>
        <w:rPr>
          <w:rFonts w:ascii="Arial" w:cs="Arial" w:eastAsia="Arial" w:hAnsi="Arial"/>
          <w:b/>
          <w:bCs/>
          <w:color w:val="1F3864"/>
          <w:sz w:val="22"/>
          <w:szCs w:val="22"/>
        </w:rPr>
        <w:t xml:space="preserve">14.10.5 Human-Readable-First Display Rule</w:t>
      </w:r>
    </w:p>
    <w:p>
      <w:pPr>
        <w:spacing w:after="160"/>
      </w:pPr>
      <w:r>
        <w:rPr>
          <w:rFonts w:ascii="Arial" w:cs="Arial" w:eastAsia="Arial" w:hAnsi="Arial"/>
          <w:color w:val="000000"/>
          <w:sz w:val="22"/>
          <w:szCs w:val="22"/>
        </w:rPr>
        <w:t xml:space="preserve">All work item names, record identifiers, and references throughout the application follow the human-readable-first convention: the descriptive name appears first, followed by the identifier or code in parentheses. Examples: “Mentor Onboarding (MR-ONBOARD)”, “Contact Entity PRD (entity_prd)”, “Client Administrator (MST-PER-003)”.</w:t>
      </w:r>
    </w:p>
    <w:p>
      <w:pPr>
        <w:spacing w:after="160"/>
      </w:pPr>
      <w:r>
        <w:rPr>
          <w:rFonts w:ascii="Arial" w:cs="Arial" w:eastAsia="Arial" w:hAnsi="Arial"/>
          <w:color w:val="000000"/>
          <w:sz w:val="22"/>
          <w:szCs w:val="22"/>
        </w:rPr>
        <w:t xml:space="preserve">This rule applies to: Dashboard work item rows, Work Item Detail headers, breadcrumb segments, tree nodes in the Data Browser, impact description text, dependency entries, session history entries, document inventory entries, and any other context where a record is referenced by name.</w:t>
      </w:r>
    </w:p>
    <w:p>
      <w:pPr>
        <w:spacing w:after="160"/>
      </w:pPr>
      <w:r>
        <w:rPr>
          <w:rFonts w:ascii="Arial" w:cs="Arial" w:eastAsia="Arial" w:hAnsi="Arial"/>
          <w:color w:val="000000"/>
          <w:sz w:val="22"/>
          <w:szCs w:val="22"/>
        </w:rPr>
        <w:t xml:space="preserve">The raw identifier or code is never displayed without the human-readable name except in technical contexts such as the ChangeLog history panel (Section 14.8.7) where field_name column values are displayed as-is.</w:t>
      </w:r>
    </w:p>
    <w:p>
      <w:pPr>
        <w:pStyle w:val="Heading3"/>
        <w:spacing w:after="120" w:before="240"/>
      </w:pPr>
      <w:r>
        <w:rPr>
          <w:rFonts w:ascii="Arial" w:cs="Arial" w:eastAsia="Arial" w:hAnsi="Arial"/>
          <w:b/>
          <w:bCs/>
          <w:color w:val="1F3864"/>
          <w:sz w:val="22"/>
          <w:szCs w:val="22"/>
        </w:rPr>
        <w:t xml:space="preserve">14.10.6 Buttons Never Disabled</w:t>
      </w:r>
    </w:p>
    <w:p>
      <w:pPr>
        <w:spacing w:after="160"/>
      </w:pPr>
      <w:r>
        <w:rPr>
          <w:rFonts w:ascii="Arial" w:cs="Arial" w:eastAsia="Arial" w:hAnsi="Arial"/>
          <w:color w:val="000000"/>
          <w:sz w:val="22"/>
          <w:szCs w:val="22"/>
        </w:rPr>
        <w:t xml:space="preserve">Following the existing application pattern, buttons are never visually disabled. Every button is always clickable. When an action cannot be performed in the current state, clicking the button displays an explanatory message describing why the action is unavailable and what conditions must be met.</w:t>
      </w:r>
    </w:p>
    <w:p>
      <w:pPr>
        <w:spacing w:after="160"/>
      </w:pPr>
      <w:r>
        <w:rPr>
          <w:rFonts w:ascii="Arial" w:cs="Arial" w:eastAsia="Arial" w:hAnsi="Arial"/>
          <w:color w:val="000000"/>
          <w:sz w:val="22"/>
          <w:szCs w:val="22"/>
        </w:rPr>
        <w:t xml:space="preserve">The explanatory message appears as a brief inline notification near the button — not a modal dialog. The message disappears after a short duration or when the administrator interacts with another element. Examples: clicking “Generate Final” on a work item with in_progress status displays “Final generation requires complete status. This work item is in progress — use Generate Draft for a preview.” Clicking “Start Work” on a not_started item displays “This work item is waiting on {N} dependencies: {list of incomplete dependency names}.”</w:t>
      </w:r>
    </w:p>
    <w:p>
      <w:pPr>
        <w:spacing w:after="160"/>
      </w:pPr>
      <w:r>
        <w:rPr>
          <w:rFonts w:ascii="Arial" w:cs="Arial" w:eastAsia="Arial" w:hAnsi="Arial"/>
          <w:color w:val="000000"/>
          <w:sz w:val="22"/>
          <w:szCs w:val="22"/>
        </w:rPr>
        <w:t xml:space="preserve">This pattern applies to all action buttons in Requirements mode: Work Item Detail header actions (Section 14.3.3), Import Review stage transitions (Section 14.5), Document Generation actions (Section 14.7.3), Data Browser edit and delete buttons (Section 14.8.3, 14.8.5), and Impact Review revision actions (Section 14.6.5).</w:t>
      </w:r>
    </w:p>
    <w:p>
      <w:pPr>
        <w:pStyle w:val="Heading3"/>
        <w:spacing w:after="120" w:before="240"/>
      </w:pPr>
      <w:r>
        <w:rPr>
          <w:rFonts w:ascii="Arial" w:cs="Arial" w:eastAsia="Arial" w:hAnsi="Arial"/>
          <w:b/>
          <w:bCs/>
          <w:color w:val="1F3864"/>
          <w:sz w:val="22"/>
          <w:szCs w:val="22"/>
        </w:rPr>
        <w:t xml:space="preserve">14.10.7 Confirmation Prompts</w:t>
      </w:r>
    </w:p>
    <w:p>
      <w:pPr>
        <w:spacing w:after="160"/>
      </w:pPr>
      <w:r>
        <w:rPr>
          <w:rFonts w:ascii="Arial" w:cs="Arial" w:eastAsia="Arial" w:hAnsi="Arial"/>
          <w:color w:val="000000"/>
          <w:sz w:val="22"/>
          <w:szCs w:val="22"/>
        </w:rPr>
        <w:t xml:space="preserve">Destructive or significant actions require confirmation before execution. The application uses two levels of confirmation:</w:t>
      </w:r>
    </w:p>
    <w:p>
      <w:pPr>
        <w:spacing w:after="160"/>
      </w:pPr>
      <w:r>
        <w:rPr>
          <w:rFonts w:ascii="Arial" w:cs="Arial" w:eastAsia="Arial" w:hAnsi="Arial"/>
          <w:color w:val="000000"/>
          <w:sz w:val="22"/>
          <w:szCs w:val="22"/>
        </w:rPr>
        <w:t xml:space="preserve">Inline confirmation — for moderate actions where the consequence is reversible or limited in scope. The action button transforms into a “Confirm / Cancel” pair in the same location. Used for: starting work on a work item, marking a work item complete, acknowledging informational impacts, and bulk review actions.</w:t>
      </w:r>
    </w:p>
    <w:p>
      <w:pPr>
        <w:spacing w:after="160"/>
      </w:pPr>
      <w:r>
        <w:rPr>
          <w:rFonts w:ascii="Arial" w:cs="Arial" w:eastAsia="Arial" w:hAnsi="Arial"/>
          <w:color w:val="000000"/>
          <w:sz w:val="22"/>
          <w:szCs w:val="22"/>
        </w:rPr>
        <w:t xml:space="preserve">Modal confirmation — for irreversible or high-impact actions where the administrator needs to understand the full scope before proceeding. A modal dialog presents the consequences and requires explicit confirmation. Used for: reopening a work item for revision (shows cascade regression effects), deleting a record in the Data Browser (shows impact analysis results), committing an import (shows final record counts), and blocking a work item (requires blocked_reason entry).</w:t>
      </w:r>
    </w:p>
    <w:p>
      <w:pPr>
        <w:spacing w:after="160"/>
      </w:pPr>
      <w:r>
        <w:rPr>
          <w:rFonts w:ascii="Arial" w:cs="Arial" w:eastAsia="Arial" w:hAnsi="Arial"/>
          <w:color w:val="000000"/>
          <w:sz w:val="22"/>
          <w:szCs w:val="22"/>
        </w:rPr>
        <w:t xml:space="preserve">The pre-commit impact analysis dialog (Section 14.8.4) is a specific case of modal confirmation that includes the full impact presentation and rationale field.</w:t>
      </w:r>
    </w:p>
    <w:p>
      <w:pPr>
        <w:pStyle w:val="Heading3"/>
        <w:spacing w:after="120" w:before="240"/>
      </w:pPr>
      <w:r>
        <w:rPr>
          <w:rFonts w:ascii="Arial" w:cs="Arial" w:eastAsia="Arial" w:hAnsi="Arial"/>
          <w:b/>
          <w:bCs/>
          <w:color w:val="1F3864"/>
          <w:sz w:val="22"/>
          <w:szCs w:val="22"/>
        </w:rPr>
        <w:t xml:space="preserve">14.10.8 Error and Warning Presentation</w:t>
      </w:r>
    </w:p>
    <w:p>
      <w:pPr>
        <w:spacing w:after="160"/>
      </w:pPr>
      <w:r>
        <w:rPr>
          <w:rFonts w:ascii="Arial" w:cs="Arial" w:eastAsia="Arial" w:hAnsi="Arial"/>
          <w:color w:val="000000"/>
          <w:sz w:val="22"/>
          <w:szCs w:val="22"/>
        </w:rPr>
        <w:t xml:space="preserve">Errors and warnings appear in context — near the element that produced them, not in a separate notification area.</w:t>
      </w:r>
    </w:p>
    <w:p>
      <w:pPr>
        <w:spacing w:after="160"/>
      </w:pPr>
      <w:r>
        <w:rPr>
          <w:rFonts w:ascii="Arial" w:cs="Arial" w:eastAsia="Arial" w:hAnsi="Arial"/>
          <w:color w:val="000000"/>
          <w:sz w:val="22"/>
          <w:szCs w:val="22"/>
        </w:rPr>
        <w:t xml:space="preserve">Validation errors on form fields appear as red text below the field with a brief description of the constraint. Parse errors in the Import Review appear below the text area with line and character references (Section 14.5.3). Transaction failures appear as a prominent error panel at the top of the current view with the specific failure detail and available recovery actions (retry or cancel).</w:t>
      </w:r>
    </w:p>
    <w:p>
      <w:pPr>
        <w:spacing w:after="160"/>
      </w:pPr>
      <w:r>
        <w:rPr>
          <w:rFonts w:ascii="Arial" w:cs="Arial" w:eastAsia="Arial" w:hAnsi="Arial"/>
          <w:color w:val="000000"/>
          <w:sz w:val="22"/>
          <w:szCs w:val="22"/>
        </w:rPr>
        <w:t xml:space="preserve">Warnings appear as amber-tinted panels with an icon, positioned above or below the content they relate to. Validation warnings during document generation (Section 14.7.4) appear inline in the generation flow. Stale prompt-optimized guide warnings (Section 14.4.2) appear above the generation button.</w:t>
      </w:r>
    </w:p>
    <w:p>
      <w:pPr>
        <w:spacing w:after="160"/>
      </w:pPr>
      <w:r>
        <w:rPr>
          <w:rFonts w:ascii="Arial" w:cs="Arial" w:eastAsia="Arial" w:hAnsi="Arial"/>
          <w:color w:val="000000"/>
          <w:sz w:val="22"/>
          <w:szCs w:val="22"/>
        </w:rPr>
        <w:t xml:space="preserve">Errors block progress — the administrator must resolve or cancel. Warnings inform but do not block — the administrator can proceed or address the warning.</w:t>
      </w:r>
    </w:p>
    <w:p>
      <w:pPr>
        <w:pStyle w:val="Heading3"/>
        <w:spacing w:after="120" w:before="240"/>
      </w:pPr>
      <w:r>
        <w:rPr>
          <w:rFonts w:ascii="Arial" w:cs="Arial" w:eastAsia="Arial" w:hAnsi="Arial"/>
          <w:b/>
          <w:bCs/>
          <w:color w:val="1F3864"/>
          <w:sz w:val="22"/>
          <w:szCs w:val="22"/>
        </w:rPr>
        <w:t xml:space="preserve">14.10.9 Toast Notifications</w:t>
      </w:r>
    </w:p>
    <w:p>
      <w:pPr>
        <w:spacing w:after="160"/>
      </w:pPr>
      <w:r>
        <w:rPr>
          <w:rFonts w:ascii="Arial" w:cs="Arial" w:eastAsia="Arial" w:hAnsi="Arial"/>
          <w:color w:val="000000"/>
          <w:sz w:val="22"/>
          <w:szCs w:val="22"/>
        </w:rPr>
        <w:t xml:space="preserve">Brief, non-blocking confirmations of successful actions appear as toast notifications — small messages that appear at the bottom of the content area and auto-dismiss after a few seconds. Used for: successful clipboard copy (“Prompt copied to clipboard”), successful record save with empty impact set (“Record saved”), successful generation log recording, and successful git push.</w:t>
      </w:r>
    </w:p>
    <w:p>
      <w:pPr>
        <w:spacing w:after="160"/>
      </w:pPr>
      <w:r>
        <w:rPr>
          <w:rFonts w:ascii="Arial" w:cs="Arial" w:eastAsia="Arial" w:hAnsi="Arial"/>
          <w:color w:val="000000"/>
          <w:sz w:val="22"/>
          <w:szCs w:val="22"/>
        </w:rPr>
        <w:t xml:space="preserve">Toast notifications are purely confirmatory — they never communicate errors, warnings, or information that requires the administrator’s attention. They do not require dismissal.</w:t>
      </w:r>
    </w:p>
    <w:p>
      <w:pPr>
        <w:pStyle w:val="Heading3"/>
        <w:spacing w:after="120" w:before="240"/>
      </w:pPr>
      <w:r>
        <w:rPr>
          <w:rFonts w:ascii="Arial" w:cs="Arial" w:eastAsia="Arial" w:hAnsi="Arial"/>
          <w:b/>
          <w:bCs/>
          <w:color w:val="1F3864"/>
          <w:sz w:val="22"/>
          <w:szCs w:val="22"/>
        </w:rPr>
        <w:t xml:space="preserve">14.10.10 Loading States</w:t>
      </w:r>
    </w:p>
    <w:p>
      <w:pPr>
        <w:spacing w:after="160"/>
      </w:pPr>
      <w:r>
        <w:rPr>
          <w:rFonts w:ascii="Arial" w:cs="Arial" w:eastAsia="Arial" w:hAnsi="Arial"/>
          <w:color w:val="000000"/>
          <w:sz w:val="22"/>
          <w:szCs w:val="22"/>
        </w:rPr>
        <w:t xml:space="preserve">Operations that take perceptible time display a loading indicator in the area where results will appear. The indicator is always contextual — it appears in the specific panel or section that is loading, not as a full-screen overlay.</w:t>
      </w:r>
    </w:p>
    <w:p>
      <w:pPr>
        <w:spacing w:after="160"/>
      </w:pPr>
      <w:r>
        <w:rPr>
          <w:rFonts w:ascii="Arial" w:cs="Arial" w:eastAsia="Arial" w:hAnsi="Arial"/>
          <w:color w:val="000000"/>
          <w:sz w:val="22"/>
          <w:szCs w:val="22"/>
        </w:rPr>
        <w:t xml:space="preserve">Import commit and trigger execution show a progress indicator with the current operation name (Section 14.5.6, 14.5.7). Document generation shows pipeline step progress (Section 14.7.4). Batch regeneration shows document-level progress (Section 14.7.5). Database queries for the Data Browser tree and record detail show a brief spinner in the affected area.</w:t>
      </w:r>
    </w:p>
    <w:p>
      <w:pPr>
        <w:spacing w:after="160"/>
      </w:pPr>
      <w:r>
        <w:rPr>
          <w:rFonts w:ascii="Arial" w:cs="Arial" w:eastAsia="Arial" w:hAnsi="Arial"/>
          <w:color w:val="000000"/>
          <w:sz w:val="22"/>
          <w:szCs w:val="22"/>
        </w:rPr>
        <w:t xml:space="preserve">The application remains navigable during loading — the administrator can click sidebar entries or breadcrumb links to leave a loading operation. If the operation is non-destructive (a query), it is cancelled. If the operation is destructive (a commit), a confirmation prompt asks whether to wait or cancel.</w:t>
      </w:r>
    </w:p>
    <w:p>
      <w:pPr>
        <w:pStyle w:val="Heading3"/>
        <w:spacing w:after="120" w:before="240"/>
      </w:pPr>
      <w:r>
        <w:rPr>
          <w:rFonts w:ascii="Arial" w:cs="Arial" w:eastAsia="Arial" w:hAnsi="Arial"/>
          <w:b/>
          <w:bCs/>
          <w:color w:val="1F3864"/>
          <w:sz w:val="22"/>
          <w:szCs w:val="22"/>
        </w:rPr>
        <w:t xml:space="preserve">14.10.11 Client Context Indicator</w:t>
      </w:r>
    </w:p>
    <w:p>
      <w:pPr>
        <w:spacing w:after="160"/>
      </w:pPr>
      <w:r>
        <w:rPr>
          <w:rFonts w:ascii="Arial" w:cs="Arial" w:eastAsia="Arial" w:hAnsi="Arial"/>
          <w:color w:val="000000"/>
          <w:sz w:val="22"/>
          <w:szCs w:val="22"/>
        </w:rPr>
        <w:t xml:space="preserve">The selected client name appears persistently above the sidebar (Section 14.1.3) and serves as a constant reminder of which client database the administrator is working in. All data displayed, all queries executed, and all files generated operate within this client context. Changing the client is a deliberate action that resets all state.</w:t>
      </w:r>
    </w:p>
    <w:p>
      <w:pPr>
        <w:pStyle w:val="Heading1"/>
        <w:spacing w:after="200" w:before="360"/>
      </w:pPr>
      <w:r>
        <w:rPr>
          <w:rFonts w:ascii="Arial" w:cs="Arial" w:eastAsia="Arial" w:hAnsi="Arial"/>
          <w:b/>
          <w:bCs/>
          <w:color w:val="1F3864"/>
          <w:sz w:val="28"/>
          <w:szCs w:val="28"/>
        </w:rPr>
        <w:t xml:space="preserve">15. Decisions Made</w:t>
      </w:r>
    </w:p>
    <w:p>
      <w:pPr>
        <w:pStyle w:val="Heading2"/>
        <w:spacing w:after="160" w:before="280"/>
      </w:pPr>
      <w:r>
        <w:rPr>
          <w:rFonts w:ascii="Arial" w:cs="Arial" w:eastAsia="Arial" w:hAnsi="Arial"/>
          <w:b/>
          <w:bCs/>
          <w:color w:val="1F3864"/>
          <w:sz w:val="24"/>
          <w:szCs w:val="24"/>
        </w:rPr>
        <w:t xml:space="preserve">15.1 Separate database per client (DEC-001)</w:t>
      </w:r>
    </w:p>
    <w:p>
      <w:pPr>
        <w:spacing w:after="160"/>
      </w:pPr>
      <w:r>
        <w:rPr>
          <w:rFonts w:ascii="Arial" w:cs="Arial" w:eastAsia="Arial" w:hAnsi="Arial"/>
          <w:color w:val="000000"/>
          <w:sz w:val="22"/>
          <w:szCs w:val="22"/>
        </w:rPr>
        <w:t xml:space="preserve">Each client implementation gets its own SQLite database file. A master database stores the client list and paths. This provides clean isolation for backup, archival, and deletion.</w:t>
      </w:r>
    </w:p>
    <w:p>
      <w:pPr>
        <w:pStyle w:val="Heading2"/>
        <w:spacing w:after="160" w:before="280"/>
      </w:pPr>
      <w:r>
        <w:rPr>
          <w:rFonts w:ascii="Arial" w:cs="Arial" w:eastAsia="Arial" w:hAnsi="Arial"/>
          <w:b/>
          <w:bCs/>
          <w:color w:val="1F3864"/>
          <w:sz w:val="24"/>
          <w:szCs w:val="24"/>
        </w:rPr>
        <w:t xml:space="preserve">15.2 AI sessions are external (DEC-002)</w:t>
      </w:r>
    </w:p>
    <w:p>
      <w:pPr>
        <w:spacing w:after="160"/>
      </w:pPr>
      <w:r>
        <w:rPr>
          <w:rFonts w:ascii="Arial" w:cs="Arial" w:eastAsia="Arial" w:hAnsi="Arial"/>
          <w:color w:val="000000"/>
          <w:sz w:val="22"/>
          <w:szCs w:val="22"/>
        </w:rPr>
        <w:t xml:space="preserve">AI conversations run in Claude.ai, not embedded in the application (Option B from the L1 PRD). The application generates prompts and imports structured results. This avoids building an inferior chat interface and leverages Claude.ai’s existing capabilities.</w:t>
      </w:r>
    </w:p>
    <w:p>
      <w:pPr>
        <w:pStyle w:val="Heading2"/>
        <w:spacing w:after="160" w:before="280"/>
      </w:pPr>
      <w:r>
        <w:rPr>
          <w:rFonts w:ascii="Arial" w:cs="Arial" w:eastAsia="Arial" w:hAnsi="Arial"/>
          <w:b/>
          <w:bCs/>
          <w:color w:val="1F3864"/>
          <w:sz w:val="24"/>
          <w:szCs w:val="24"/>
        </w:rPr>
        <w:t xml:space="preserve">15.3 Entity belongs to client, not domain (DEC-003)</w:t>
      </w:r>
    </w:p>
    <w:p>
      <w:pPr>
        <w:spacing w:after="160"/>
      </w:pPr>
      <w:r>
        <w:rPr>
          <w:rFonts w:ascii="Arial" w:cs="Arial" w:eastAsia="Arial" w:hAnsi="Arial"/>
          <w:color w:val="000000"/>
          <w:sz w:val="22"/>
          <w:szCs w:val="22"/>
        </w:rPr>
        <w:t xml:space="preserve">Entities are scoped to the client, not to any specific domain. Cross-domain usage is captured through the ProcessEntity cross-reference table. This supports entities like Contact that are used across multiple domains.</w:t>
      </w:r>
    </w:p>
    <w:p>
      <w:pPr>
        <w:pStyle w:val="Heading2"/>
        <w:spacing w:after="160" w:before="280"/>
      </w:pPr>
      <w:r>
        <w:rPr>
          <w:rFonts w:ascii="Arial" w:cs="Arial" w:eastAsia="Arial" w:hAnsi="Arial"/>
          <w:b/>
          <w:bCs/>
          <w:color w:val="1F3864"/>
          <w:sz w:val="24"/>
          <w:szCs w:val="24"/>
        </w:rPr>
        <w:t xml:space="preserve">15.4 BusinessObject as a staging table (DEC-004)</w:t>
      </w:r>
    </w:p>
    <w:p>
      <w:pPr>
        <w:spacing w:after="160"/>
      </w:pPr>
      <w:r>
        <w:rPr>
          <w:rFonts w:ascii="Arial" w:cs="Arial" w:eastAsia="Arial" w:hAnsi="Arial"/>
          <w:color w:val="000000"/>
          <w:sz w:val="22"/>
          <w:szCs w:val="22"/>
        </w:rPr>
        <w:t xml:space="preserve">BusinessObject captures everything discovered during Business Object Discovery as unclassified candidates. Each is classified as an entity, process, persona, field value, lifecycle state, relationship, or excluded. The resolution links to the resulting record in the appropriate table.</w:t>
      </w:r>
    </w:p>
    <w:p>
      <w:pPr>
        <w:pStyle w:val="Heading2"/>
        <w:spacing w:after="160" w:before="280"/>
      </w:pPr>
      <w:r>
        <w:rPr>
          <w:rFonts w:ascii="Arial" w:cs="Arial" w:eastAsia="Arial" w:hAnsi="Arial"/>
          <w:b/>
          <w:bCs/>
          <w:color w:val="1F3864"/>
          <w:sz w:val="24"/>
          <w:szCs w:val="24"/>
        </w:rPr>
        <w:t xml:space="preserve">15.5 All changes go through managed process (DEC-005)</w:t>
      </w:r>
    </w:p>
    <w:p>
      <w:pPr>
        <w:spacing w:after="160"/>
      </w:pPr>
      <w:r>
        <w:rPr>
          <w:rFonts w:ascii="Arial" w:cs="Arial" w:eastAsia="Arial" w:hAnsi="Arial"/>
          <w:color w:val="000000"/>
          <w:sz w:val="22"/>
          <w:szCs w:val="22"/>
        </w:rPr>
        <w:t xml:space="preserve">No direct edits to the database. Every modification goes through impact analysis, requires confirmation, and is recorded in the audit trail. This ensures no change propagates without the administrator understanding and approving its downstream effects.</w:t>
      </w:r>
    </w:p>
    <w:p>
      <w:pPr>
        <w:pStyle w:val="Heading2"/>
        <w:spacing w:after="160" w:before="280"/>
      </w:pPr>
      <w:r>
        <w:rPr>
          <w:rFonts w:ascii="Arial" w:cs="Arial" w:eastAsia="Arial" w:hAnsi="Arial"/>
          <w:b/>
          <w:bCs/>
          <w:color w:val="1F3864"/>
          <w:sz w:val="24"/>
          <w:szCs w:val="24"/>
        </w:rPr>
        <w:t xml:space="preserve">15.6 Cross-references support optional step-level granularity (DEC-006)</w:t>
      </w:r>
    </w:p>
    <w:p>
      <w:pPr>
        <w:spacing w:after="160"/>
      </w:pPr>
      <w:r>
        <w:rPr>
          <w:rFonts w:ascii="Arial" w:cs="Arial" w:eastAsia="Arial" w:hAnsi="Arial"/>
          <w:color w:val="000000"/>
          <w:sz w:val="22"/>
          <w:szCs w:val="22"/>
        </w:rPr>
        <w:t xml:space="preserve">ProcessField and ProcessEntity include a nullable process_step_id. When populated, impact analysis can identify the specific step affected. When null, the impact is reported at the process level.</w:t>
      </w:r>
    </w:p>
    <w:p>
      <w:pPr>
        <w:pStyle w:val="Heading2"/>
        <w:spacing w:after="160" w:before="280"/>
      </w:pPr>
      <w:r>
        <w:rPr>
          <w:rFonts w:ascii="Arial" w:cs="Arial" w:eastAsia="Arial" w:hAnsi="Arial"/>
          <w:b/>
          <w:bCs/>
          <w:color w:val="1F3864"/>
          <w:sz w:val="24"/>
          <w:szCs w:val="24"/>
        </w:rPr>
        <w:t xml:space="preserve">15.7 Domain sort_order is display preference only (DEC-007)</w:t>
      </w:r>
    </w:p>
    <w:p>
      <w:pPr>
        <w:spacing w:after="160"/>
      </w:pPr>
      <w:r>
        <w:rPr>
          <w:rFonts w:ascii="Arial" w:cs="Arial" w:eastAsia="Arial" w:hAnsi="Arial"/>
          <w:color w:val="000000"/>
          <w:sz w:val="22"/>
          <w:szCs w:val="22"/>
        </w:rPr>
        <w:t xml:space="preserve">Domains have no cross-domain dependencies. Dependency enforcement operates at the process and entity level. Domain sort_order controls display ordering only.</w:t>
      </w:r>
    </w:p>
    <w:p>
      <w:pPr>
        <w:pStyle w:val="Heading2"/>
        <w:spacing w:after="160" w:before="280"/>
      </w:pPr>
      <w:r>
        <w:rPr>
          <w:rFonts w:ascii="Arial" w:cs="Arial" w:eastAsia="Arial" w:hAnsi="Arial"/>
          <w:b/>
          <w:bCs/>
          <w:color w:val="1F3864"/>
          <w:sz w:val="24"/>
          <w:szCs w:val="24"/>
        </w:rPr>
        <w:t xml:space="preserve">15.8 Persona linked to CRM data model (DEC-008)</w:t>
      </w:r>
    </w:p>
    <w:p>
      <w:pPr>
        <w:spacing w:after="160"/>
      </w:pPr>
      <w:r>
        <w:rPr>
          <w:rFonts w:ascii="Arial" w:cs="Arial" w:eastAsia="Arial" w:hAnsi="Arial"/>
          <w:color w:val="000000"/>
          <w:sz w:val="22"/>
          <w:szCs w:val="22"/>
        </w:rPr>
        <w:t xml:space="preserve">Persona records can reference a specific entity, field, and field value in the CRM data model. This enables impact analysis to connect persona changes to CRM field changes.</w:t>
      </w:r>
    </w:p>
    <w:p>
      <w:pPr>
        <w:pStyle w:val="Heading2"/>
        <w:spacing w:after="160" w:before="280"/>
      </w:pPr>
      <w:r>
        <w:rPr>
          <w:rFonts w:ascii="Arial" w:cs="Arial" w:eastAsia="Arial" w:hAnsi="Arial"/>
          <w:b/>
          <w:bCs/>
          <w:color w:val="1F3864"/>
          <w:sz w:val="24"/>
          <w:szCs w:val="24"/>
        </w:rPr>
        <w:t xml:space="preserve">15.9 Stored status with event-driven recalculation (DEC-009)</w:t>
      </w:r>
    </w:p>
    <w:p>
      <w:pPr>
        <w:spacing w:after="160"/>
      </w:pPr>
      <w:r>
        <w:rPr>
          <w:rFonts w:ascii="Arial" w:cs="Arial" w:eastAsia="Arial" w:hAnsi="Arial"/>
          <w:color w:val="000000"/>
          <w:sz w:val="22"/>
          <w:szCs w:val="22"/>
        </w:rPr>
        <w:t xml:space="preserve">Work item status is stored on the WorkItem record and updated by the engine whenever an upstream item transitions. This avoids recalculating the full dependency graph on every dashboard query while keeping stored values current through event-driven triggers.</w:t>
      </w:r>
    </w:p>
    <w:p>
      <w:pPr>
        <w:pStyle w:val="Heading2"/>
        <w:spacing w:after="160" w:before="280"/>
      </w:pPr>
      <w:r>
        <w:rPr>
          <w:rFonts w:ascii="Arial" w:cs="Arial" w:eastAsia="Arial" w:hAnsi="Arial"/>
          <w:b/>
          <w:bCs/>
          <w:color w:val="1F3864"/>
          <w:sz w:val="24"/>
          <w:szCs w:val="24"/>
        </w:rPr>
        <w:t xml:space="preserve">15.10 Dependency graph built progressively (DEC-010)</w:t>
      </w:r>
    </w:p>
    <w:p>
      <w:pPr>
        <w:spacing w:after="160"/>
      </w:pPr>
      <w:r>
        <w:rPr>
          <w:rFonts w:ascii="Arial" w:cs="Arial" w:eastAsia="Arial" w:hAnsi="Arial"/>
          <w:color w:val="000000"/>
          <w:sz w:val="22"/>
          <w:szCs w:val="22"/>
        </w:rPr>
        <w:t xml:space="preserve">The engine creates work items at three points: project creation (Master PRD only), Master PRD import (Business Object Discovery only), and Business Object Discovery import (all remaining phases). This progressive approach reflects the fact that later work items cannot be defined until earlier phases identify the domains, entities, and processes.</w:t>
      </w:r>
    </w:p>
    <w:p>
      <w:pPr>
        <w:pStyle w:val="Heading2"/>
        <w:spacing w:after="160" w:before="280"/>
      </w:pPr>
      <w:r>
        <w:rPr>
          <w:rFonts w:ascii="Arial" w:cs="Arial" w:eastAsia="Arial" w:hAnsi="Arial"/>
          <w:b/>
          <w:bCs/>
          <w:color w:val="1F3864"/>
          <w:sz w:val="24"/>
          <w:szCs w:val="24"/>
        </w:rPr>
        <w:t xml:space="preserve">15.11 Process dependencies wired through domain_overview (DEC-011)</w:t>
      </w:r>
    </w:p>
    <w:p>
      <w:pPr>
        <w:spacing w:after="160"/>
      </w:pPr>
      <w:r>
        <w:rPr>
          <w:rFonts w:ascii="Arial" w:cs="Arial" w:eastAsia="Arial" w:hAnsi="Arial"/>
          <w:color w:val="000000"/>
          <w:sz w:val="22"/>
          <w:szCs w:val="22"/>
        </w:rPr>
        <w:t xml:space="preserve">Process definition work items depend on their domain’s domain_overview, not directly on individual entity PRDs. The domain_overview serves as a gateway  —  it cannot become ready until all entity PRDs relevant to that domain are complete, guaranteeing that process definitions have full entity context available. This also provides a single node for cross-domain dependency wiring.</w:t>
      </w:r>
    </w:p>
    <w:p>
      <w:pPr>
        <w:pStyle w:val="Heading2"/>
        <w:spacing w:after="160" w:before="280"/>
      </w:pPr>
      <w:r>
        <w:rPr>
          <w:rFonts w:ascii="Arial" w:cs="Arial" w:eastAsia="Arial" w:hAnsi="Arial"/>
          <w:b/>
          <w:bCs/>
          <w:color w:val="1F3864"/>
          <w:sz w:val="24"/>
          <w:szCs w:val="24"/>
        </w:rPr>
        <w:t xml:space="preserve">15.12 Parallel YAML generation across domains (DEC-012)</w:t>
      </w:r>
    </w:p>
    <w:p>
      <w:pPr>
        <w:spacing w:after="160"/>
      </w:pPr>
      <w:r>
        <w:rPr>
          <w:rFonts w:ascii="Arial" w:cs="Arial" w:eastAsia="Arial" w:hAnsi="Arial"/>
          <w:color w:val="000000"/>
          <w:sz w:val="22"/>
          <w:szCs w:val="22"/>
        </w:rPr>
        <w:t xml:space="preserve">YAML generation work items have no cross-domain dependencies. Each depends only on its own domain’s stakeholder review. The administrator chooses which domain to process first. This is consistent with DEC-007 (domain sort_order is display preference only).</w:t>
      </w:r>
    </w:p>
    <w:p>
      <w:pPr>
        <w:pStyle w:val="Heading2"/>
        <w:spacing w:after="160" w:before="280"/>
      </w:pPr>
      <w:r>
        <w:rPr>
          <w:rFonts w:ascii="Arial" w:cs="Arial" w:eastAsia="Arial" w:hAnsi="Arial"/>
          <w:b/>
          <w:bCs/>
          <w:color w:val="1F3864"/>
          <w:sz w:val="24"/>
          <w:szCs w:val="24"/>
        </w:rPr>
        <w:t xml:space="preserve">15.13 Cascade regression on revision (DEC-013)</w:t>
      </w:r>
    </w:p>
    <w:p>
      <w:pPr>
        <w:spacing w:after="160"/>
      </w:pPr>
      <w:r>
        <w:rPr>
          <w:rFonts w:ascii="Arial" w:cs="Arial" w:eastAsia="Arial" w:hAnsi="Arial"/>
          <w:color w:val="000000"/>
          <w:sz w:val="22"/>
          <w:szCs w:val="22"/>
        </w:rPr>
        <w:t xml:space="preserve">When a completed work item is reopened, downstream items that are ready revert to not_started, and downstream items that are in_progress or complete are blocked with the prior status preserved. This prevents work from proceeding on potentially stale upstream data.</w:t>
      </w:r>
    </w:p>
    <w:p>
      <w:pPr>
        <w:pStyle w:val="Heading2"/>
        <w:spacing w:after="160" w:before="280"/>
      </w:pPr>
      <w:r>
        <w:rPr>
          <w:rFonts w:ascii="Arial" w:cs="Arial" w:eastAsia="Arial" w:hAnsi="Arial"/>
          <w:b/>
          <w:bCs/>
          <w:color w:val="1F3864"/>
          <w:sz w:val="24"/>
          <w:szCs w:val="24"/>
        </w:rPr>
        <w:t xml:space="preserve">15.14 Scope change dependency updates are administrator-driven (DEC-014)</w:t>
      </w:r>
    </w:p>
    <w:p>
      <w:pPr>
        <w:spacing w:after="160"/>
      </w:pPr>
      <w:r>
        <w:rPr>
          <w:rFonts w:ascii="Arial" w:cs="Arial" w:eastAsia="Arial" w:hAnsi="Arial"/>
          <w:color w:val="000000"/>
          <w:sz w:val="22"/>
          <w:szCs w:val="22"/>
        </w:rPr>
        <w:t xml:space="preserve">When Entity Inventory participation data changes mid-project or cross-domain ordering is needed, the impact analysis engine surfaces the change, but the administrator decides whether to add, modify, or remove dependencies. Automatic dependency modification on every data update would create disproportionate churn for minor scope discoveries.</w:t>
      </w:r>
    </w:p>
    <w:p>
      <w:pPr>
        <w:pStyle w:val="Heading2"/>
        <w:spacing w:after="160" w:before="280"/>
      </w:pPr>
      <w:r>
        <w:rPr>
          <w:rFonts w:ascii="Arial" w:cs="Arial" w:eastAsia="Arial" w:hAnsi="Arial"/>
          <w:b/>
          <w:bCs/>
          <w:color w:val="1F3864"/>
          <w:sz w:val="24"/>
          <w:szCs w:val="24"/>
        </w:rPr>
        <w:t xml:space="preserve">15.15 Domain overview as gateway to process work (DEC-015)</w:t>
      </w:r>
    </w:p>
    <w:p>
      <w:pPr>
        <w:spacing w:after="160"/>
      </w:pPr>
      <w:r>
        <w:rPr>
          <w:rFonts w:ascii="Arial" w:cs="Arial" w:eastAsia="Arial" w:hAnsi="Arial"/>
          <w:color w:val="000000"/>
          <w:sz w:val="22"/>
          <w:szCs w:val="22"/>
        </w:rPr>
        <w:t xml:space="preserve">Each domain has a domain_overview work item that produces a domain-scoped reference document assembling personas, business process inventory, and data reference from upstream work items. This replaces the need to upload multiple documents into each process definition conversation and provides a natural node for cross-domain dependency ordering.</w:t>
      </w:r>
    </w:p>
    <w:p>
      <w:pPr>
        <w:pStyle w:val="Heading2"/>
        <w:spacing w:after="160" w:before="280"/>
      </w:pPr>
      <w:r>
        <w:rPr>
          <w:rFonts w:ascii="Arial" w:cs="Arial" w:eastAsia="Arial" w:hAnsi="Arial"/>
          <w:b/>
          <w:bCs/>
          <w:color w:val="1F3864"/>
          <w:sz w:val="24"/>
          <w:szCs w:val="24"/>
        </w:rPr>
        <w:t xml:space="preserve">15.16 CRM Selection and CRM Deployment are separate work items (DEC-016)</w:t>
      </w:r>
    </w:p>
    <w:p>
      <w:pPr>
        <w:spacing w:after="160"/>
      </w:pPr>
      <w:r>
        <w:rPr>
          <w:rFonts w:ascii="Arial" w:cs="Arial" w:eastAsia="Arial" w:hAnsi="Arial"/>
          <w:color w:val="000000"/>
          <w:sz w:val="22"/>
          <w:szCs w:val="22"/>
        </w:rPr>
        <w:t xml:space="preserve">The Document Production Process combines these into a single phase, but they are distinct activities with different outputs. CRM Selection is an AI-session conversation producing a CRM Evaluation Report. CRM Deployment is the provisioning of the actual CRM instance. Separating them provides clearer status tracking and accommodates the reality that time may pass between platform selection and instance provisioning.</w:t>
      </w:r>
    </w:p>
    <w:p>
      <w:pPr>
        <w:pStyle w:val="Heading2"/>
        <w:spacing w:after="160" w:before="280"/>
      </w:pPr>
      <w:r>
        <w:rPr>
          <w:rFonts w:ascii="Arial" w:cs="Arial" w:eastAsia="Arial" w:hAnsi="Arial"/>
          <w:b/>
          <w:bCs/>
          <w:color w:val="1F3864"/>
          <w:sz w:val="24"/>
          <w:szCs w:val="24"/>
        </w:rPr>
        <w:t xml:space="preserve">15.17 Prompt-optimized interview guides (DEC-017)</w:t>
      </w:r>
    </w:p>
    <w:p>
      <w:pPr>
        <w:spacing w:after="160"/>
      </w:pPr>
      <w:r>
        <w:rPr>
          <w:rFonts w:ascii="Arial" w:cs="Arial" w:eastAsia="Arial" w:hAnsi="Arial"/>
          <w:color w:val="000000"/>
          <w:sz w:val="22"/>
          <w:szCs w:val="22"/>
        </w:rPr>
        <w:t xml:space="preserve">Session Instructions use prompt-optimized versions of the interview guides that retain all behavioral instructions and completeness standards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 Prompt-optimized guides are stored alongside the source guides in the crmbuilder repository.</w:t>
      </w:r>
    </w:p>
    <w:p>
      <w:pPr>
        <w:pStyle w:val="Heading2"/>
        <w:spacing w:after="160" w:before="280"/>
      </w:pPr>
      <w:r>
        <w:rPr>
          <w:rFonts w:ascii="Arial" w:cs="Arial" w:eastAsia="Arial" w:hAnsi="Arial"/>
          <w:b/>
          <w:bCs/>
          <w:color w:val="1F3864"/>
          <w:sz w:val="24"/>
          <w:szCs w:val="24"/>
        </w:rPr>
        <w:t xml:space="preserve">15.18 Sub-domains as self-referencing Domain records (DEC-018)</w:t>
      </w:r>
    </w:p>
    <w:p>
      <w:pPr>
        <w:spacing w:after="160"/>
      </w:pPr>
      <w:r>
        <w:rPr>
          <w:rFonts w:ascii="Arial" w:cs="Arial" w:eastAsia="Arial" w:hAnsi="Arial"/>
          <w:color w:val="000000"/>
          <w:sz w:val="22"/>
          <w:szCs w:val="22"/>
        </w:rPr>
        <w:t xml:space="preserve">The Domain table uses a nullable parent_domain_id column (FK to Domain.id) to represent sub-domains. Top-level domains have parent_domain_id = NULL. Sub-domains are Domain records whose parent_domain_id references their parent domain. This allows sub-domains to participate in the same workflow, work item, and dependency graph mechanisms as top-level domains without separate tables or branching logic.</w:t>
      </w:r>
    </w:p>
    <w:p>
      <w:pPr>
        <w:pStyle w:val="Heading2"/>
        <w:spacing w:after="160" w:before="280"/>
      </w:pPr>
      <w:r>
        <w:rPr>
          <w:rFonts w:ascii="Arial" w:cs="Arial" w:eastAsia="Arial" w:hAnsi="Arial"/>
          <w:b/>
          <w:bCs/>
          <w:color w:val="1F3864"/>
          <w:sz w:val="24"/>
          <w:szCs w:val="24"/>
        </w:rPr>
        <w:t xml:space="preserve">15.19 Sub-domain work items use existing types with parent-aware dependencies (DEC-019)</w:t>
      </w:r>
    </w:p>
    <w:p>
      <w:pPr>
        <w:spacing w:after="160"/>
      </w:pPr>
      <w:r>
        <w:rPr>
          <w:rFonts w:ascii="Arial" w:cs="Arial" w:eastAsia="Arial" w:hAnsi="Arial"/>
          <w:color w:val="000000"/>
          <w:sz w:val="22"/>
          <w:szCs w:val="22"/>
        </w:rPr>
        <w:t xml:space="preserve">Sub-domain overviews and reconciliations use the existing domain_overview and domain_reconciliation work item types. The Workflow Engine determines sub-domain status by checking parent_domain_id on the Domain record. Dependency graph construction creates: parent domain_overview first, then sub-domain domain_overviews depending on the parent’s overview, process_definitions depending on their sub-domain’s overview, sub-domain domain_reconciliations depending on their process_definitions, and the parent domain_reconciliation depending on all sub-domain reconciliations.</w:t>
      </w:r>
    </w:p>
    <w:p>
      <w:pPr>
        <w:pStyle w:val="Heading2"/>
        <w:spacing w:after="160" w:before="280"/>
      </w:pPr>
      <w:r>
        <w:rPr>
          <w:rFonts w:ascii="Arial" w:cs="Arial" w:eastAsia="Arial" w:hAnsi="Arial"/>
          <w:b/>
          <w:bCs/>
          <w:color w:val="1F3864"/>
          <w:sz w:val="24"/>
          <w:szCs w:val="24"/>
        </w:rPr>
        <w:t xml:space="preserve">15.20 Services distinguished by boolean flag on Domain (DEC-020)</w:t>
      </w:r>
    </w:p>
    <w:p>
      <w:pPr>
        <w:spacing w:after="160"/>
      </w:pPr>
      <w:r>
        <w:rPr>
          <w:rFonts w:ascii="Arial" w:cs="Arial" w:eastAsia="Arial" w:hAnsi="Arial"/>
          <w:color w:val="000000"/>
          <w:sz w:val="22"/>
          <w:szCs w:val="22"/>
        </w:rPr>
        <w:t xml:space="preserve">Cross-Domain Services are Domain records with is_service = TRUE (default FALSE). Services participate in the same workflow, work item, and dependency graph mechanisms as domains. Services never have sub-domains.</w:t>
      </w:r>
    </w:p>
    <w:p>
      <w:pPr>
        <w:pStyle w:val="Heading2"/>
        <w:spacing w:after="160" w:before="280"/>
      </w:pPr>
      <w:r>
        <w:rPr>
          <w:rFonts w:ascii="Arial" w:cs="Arial" w:eastAsia="Arial" w:hAnsi="Arial"/>
          <w:b/>
          <w:bCs/>
          <w:color w:val="1F3864"/>
          <w:sz w:val="24"/>
          <w:szCs w:val="24"/>
        </w:rPr>
        <w:t xml:space="preserve">15.21 Primary domain reference on Entity (DEC-021)</w:t>
      </w:r>
    </w:p>
    <w:p>
      <w:pPr>
        <w:spacing w:after="160"/>
      </w:pPr>
      <w:r>
        <w:rPr>
          <w:rFonts w:ascii="Arial" w:cs="Arial" w:eastAsia="Arial" w:hAnsi="Arial"/>
          <w:color w:val="000000"/>
          <w:sz w:val="22"/>
          <w:szCs w:val="22"/>
        </w:rPr>
        <w:t xml:space="preserve">The Entity table includes a primary_domain_id column (FK to Domain.id) capturing the domain that owns the entity’s lifecycle, populated during business_object_discovery import. Additional domain participation is derived from ProcessEntity cross-references once process definition work populates them.</w:t>
      </w:r>
    </w:p>
    <w:p>
      <w:pPr>
        <w:pStyle w:val="Heading2"/>
        <w:spacing w:after="160" w:before="280"/>
      </w:pPr>
      <w:r>
        <w:rPr>
          <w:rFonts w:ascii="Arial" w:cs="Arial" w:eastAsia="Arial" w:hAnsi="Arial"/>
          <w:b/>
          <w:bCs/>
          <w:color w:val="1F3864"/>
          <w:sz w:val="24"/>
          <w:szCs w:val="24"/>
        </w:rPr>
        <w:t xml:space="preserve">15.22 Domain overview narrative stored on Domain record (DEC-022)</w:t>
      </w:r>
    </w:p>
    <w:p>
      <w:pPr>
        <w:spacing w:after="160"/>
      </w:pPr>
      <w:r>
        <w:rPr>
          <w:rFonts w:ascii="Arial" w:cs="Arial" w:eastAsia="Arial" w:hAnsi="Arial"/>
          <w:color w:val="000000"/>
          <w:sz w:val="22"/>
          <w:szCs w:val="22"/>
        </w:rPr>
        <w:t xml:space="preserve">The Domain table includes a domain_overview_text column populated when a domain_overview session is imported. This stores the assembled narrative content produced during the overview session. Sub-domain overview prompts pull the parent domain’s domain_overview_text as context.</w:t>
      </w:r>
    </w:p>
    <w:p>
      <w:pPr>
        <w:pStyle w:val="Heading2"/>
        <w:spacing w:after="160" w:before="280"/>
      </w:pPr>
      <w:r>
        <w:rPr>
          <w:rFonts w:ascii="Arial" w:cs="Arial" w:eastAsia="Arial" w:hAnsi="Arial"/>
          <w:b/>
          <w:bCs/>
          <w:color w:val="1F3864"/>
          <w:sz w:val="24"/>
          <w:szCs w:val="24"/>
        </w:rPr>
        <w:t xml:space="preserve">15.23 Sub-domain process prompts include parent domain context (DEC-023)</w:t>
      </w:r>
    </w:p>
    <w:p>
      <w:pPr>
        <w:spacing w:after="160"/>
      </w:pPr>
      <w:r>
        <w:rPr>
          <w:rFonts w:ascii="Arial" w:cs="Arial" w:eastAsia="Arial" w:hAnsi="Arial"/>
          <w:color w:val="000000"/>
          <w:sz w:val="22"/>
          <w:szCs w:val="22"/>
        </w:rPr>
        <w:t xml:space="preserve">For process_definition work items where the process belongs to a sub-domain, the Prompt Generator includes the parent domain’s domain_overview_text as supplementary context labeled “Parent Domain Context,” in addition to the sub-domain’s domain_overview_text as the primary reference. Context size management may summarize or trim the parent overview if space is constrained, but the default is to include it.</w:t>
      </w:r>
    </w:p>
    <w:p>
      <w:pPr>
        <w:pStyle w:val="Heading2"/>
        <w:spacing w:after="160" w:before="280"/>
      </w:pPr>
      <w:r>
        <w:rPr>
          <w:rFonts w:ascii="Arial" w:cs="Arial" w:eastAsia="Arial" w:hAnsi="Arial"/>
          <w:b/>
          <w:bCs/>
          <w:color w:val="1F3864"/>
          <w:sz w:val="24"/>
          <w:szCs w:val="24"/>
        </w:rPr>
        <w:t xml:space="preserve">15.24 Domain reconciliation narrative stored on Domain record (DEC-024)</w:t>
      </w:r>
    </w:p>
    <w:p>
      <w:pPr>
        <w:spacing w:after="160"/>
      </w:pPr>
      <w:r>
        <w:rPr>
          <w:rFonts w:ascii="Arial" w:cs="Arial" w:eastAsia="Arial" w:hAnsi="Arial"/>
          <w:color w:val="000000"/>
          <w:sz w:val="22"/>
          <w:szCs w:val="22"/>
        </w:rPr>
        <w:t xml:space="preserve">The Domain table includes a domain_reconciliation_text column populated when a domain_reconciliation session is imported. For parent domain reconciliation prompts, the Prompt Generator pulls each sub-domain’s domain_reconciliation_text as context alongside the structured data.</w:t>
      </w:r>
    </w:p>
    <w:p>
      <w:pPr>
        <w:pStyle w:val="Heading2"/>
        <w:spacing w:after="160" w:before="280"/>
      </w:pPr>
      <w:r>
        <w:rPr>
          <w:rFonts w:ascii="Arial" w:cs="Arial" w:eastAsia="Arial" w:hAnsi="Arial"/>
          <w:b/>
          <w:bCs/>
          <w:color w:val="1F3864"/>
          <w:sz w:val="24"/>
          <w:szCs w:val="24"/>
        </w:rPr>
        <w:t xml:space="preserve">15.25 YAML generation uses database-derived context (DEC-025)</w:t>
      </w:r>
    </w:p>
    <w:p>
      <w:pPr>
        <w:spacing w:after="160"/>
      </w:pPr>
      <w:r>
        <w:rPr>
          <w:rFonts w:ascii="Arial" w:cs="Arial" w:eastAsia="Arial" w:hAnsi="Arial"/>
          <w:color w:val="000000"/>
          <w:sz w:val="22"/>
          <w:szCs w:val="22"/>
        </w:rPr>
        <w:t xml:space="preserve">The Prompt Generator assembles entity, field, relationship, and layout data from the database into a YAML-like structure for yaml_generation context. This ensures the AI always sees the current database state rather than a stale snapshot from a prior session. No separate YAML storage is needed for prompt generation purposes.</w:t>
      </w:r>
    </w:p>
    <w:p>
      <w:pPr>
        <w:pStyle w:val="Heading2"/>
        <w:spacing w:after="160" w:before="280"/>
      </w:pPr>
      <w:r>
        <w:rPr>
          <w:rFonts w:ascii="Arial" w:cs="Arial" w:eastAsia="Arial" w:hAnsi="Arial"/>
          <w:b/>
          <w:bCs/>
          <w:color w:val="1F3864"/>
          <w:sz w:val="24"/>
          <w:szCs w:val="24"/>
        </w:rPr>
        <w:t xml:space="preserve">15.26 CRM platform stored on Client record (DEC-026)</w:t>
      </w:r>
    </w:p>
    <w:p>
      <w:pPr>
        <w:spacing w:after="160"/>
      </w:pPr>
      <w:r>
        <w:rPr>
          <w:rFonts w:ascii="Arial" w:cs="Arial" w:eastAsia="Arial" w:hAnsi="Arial"/>
          <w:color w:val="000000"/>
          <w:sz w:val="22"/>
          <w:szCs w:val="22"/>
        </w:rPr>
        <w:t xml:space="preserve">The Client table (master database) includes a crm_platform column populated when the administrator selects a platform after reviewing the CRM Evaluation Report.</w:t>
      </w:r>
    </w:p>
    <w:p>
      <w:pPr>
        <w:pStyle w:val="Heading2"/>
        <w:spacing w:after="160" w:before="280"/>
      </w:pPr>
      <w:r>
        <w:rPr>
          <w:rFonts w:ascii="Arial" w:cs="Arial" w:eastAsia="Arial" w:hAnsi="Arial"/>
          <w:b/>
          <w:bCs/>
          <w:color w:val="1F3864"/>
          <w:sz w:val="24"/>
          <w:szCs w:val="24"/>
        </w:rPr>
        <w:t xml:space="preserve">15.27 Decision and issue inclusion uses relevance cascade (DEC-027)</w:t>
      </w:r>
    </w:p>
    <w:p>
      <w:pPr>
        <w:spacing w:after="160"/>
      </w:pPr>
      <w:r>
        <w:rPr>
          <w:rFonts w:ascii="Arial" w:cs="Arial" w:eastAsia="Arial" w:hAnsi="Arial"/>
          <w:color w:val="000000"/>
          <w:sz w:val="22"/>
          <w:szCs w:val="22"/>
        </w:rPr>
        <w:t xml:space="preserve">The Prompt Generator includes Decision and OpenIssue records based on a scope-matching cascade per work item type, ranging from global-only (master_prd, business_object_discovery) through domain-scoped and item-scoped (entity_prd, process_definition) up to full-project inclusion (crm_selection). Decisions are presented under a “Locked Decisions — do not reopen” header. Open issues are presented under an “Open Issues — attempt to resolve or note impact” header.</w:t>
      </w:r>
    </w:p>
    <w:p>
      <w:pPr>
        <w:pStyle w:val="Heading2"/>
        <w:spacing w:after="160" w:before="280"/>
      </w:pPr>
      <w:r>
        <w:rPr>
          <w:rFonts w:ascii="Arial" w:cs="Arial" w:eastAsia="Arial" w:hAnsi="Arial"/>
          <w:b/>
          <w:bCs/>
          <w:color w:val="1F3864"/>
          <w:sz w:val="24"/>
          <w:szCs w:val="24"/>
        </w:rPr>
        <w:t xml:space="preserve">15.28 Prompt-optimized guides stored as files (DEC-028)</w:t>
      </w:r>
    </w:p>
    <w:p>
      <w:pPr>
        <w:spacing w:after="160"/>
      </w:pPr>
      <w:r>
        <w:rPr>
          <w:rFonts w:ascii="Arial" w:cs="Arial" w:eastAsia="Arial" w:hAnsi="Arial"/>
          <w:color w:val="000000"/>
          <w:sz w:val="22"/>
          <w:szCs w:val="22"/>
        </w:rPr>
        <w:t xml:space="preserve">Prompt-optimized guides are stored in PRDs/process/interviews/prompt-optimized/ in the crmbuilder repository with a naming convention of prompt-{work_item_type}.md. The application reads them from this directory at prompt generation time. Git provides version control.</w:t>
      </w:r>
    </w:p>
    <w:p>
      <w:pPr>
        <w:pStyle w:val="Heading2"/>
        <w:spacing w:after="160" w:before="280"/>
      </w:pPr>
      <w:r>
        <w:rPr>
          <w:rFonts w:ascii="Arial" w:cs="Arial" w:eastAsia="Arial" w:hAnsi="Arial"/>
          <w:b/>
          <w:bCs/>
          <w:color w:val="1F3864"/>
          <w:sz w:val="24"/>
          <w:szCs w:val="24"/>
        </w:rPr>
        <w:t xml:space="preserve">15.29 Structured output format is JSON (DEC-029)</w:t>
      </w:r>
    </w:p>
    <w:p>
      <w:pPr>
        <w:spacing w:after="160"/>
      </w:pPr>
      <w:r>
        <w:rPr>
          <w:rFonts w:ascii="Arial" w:cs="Arial" w:eastAsia="Arial" w:hAnsi="Arial"/>
          <w:color w:val="000000"/>
          <w:sz w:val="22"/>
          <w:szCs w:val="22"/>
        </w:rPr>
        <w:t xml:space="preserve">AI sessions produce a JSON block with a common envelope (output_version, work_item_type, work_item_id, session_type, payload, decisions, open_issues). The payload structure varies by work item type. Decisions and open issues use a consistent format across all types. JSON is chosen for parsing reliability over human readability. The administrator verifies imported data through the Import Processor’s review screen.</w:t>
      </w:r>
    </w:p>
    <w:p>
      <w:pPr>
        <w:pStyle w:val="Heading2"/>
        <w:spacing w:after="160" w:before="280"/>
      </w:pPr>
      <w:r>
        <w:rPr>
          <w:rFonts w:ascii="Arial" w:cs="Arial" w:eastAsia="Arial" w:hAnsi="Arial"/>
          <w:b/>
          <w:bCs/>
          <w:color w:val="1F3864"/>
          <w:sz w:val="24"/>
          <w:szCs w:val="24"/>
        </w:rPr>
        <w:t xml:space="preserve">15.30 Native field flag on Field table (DEC-030)</w:t>
      </w:r>
    </w:p>
    <w:p>
      <w:pPr>
        <w:spacing w:after="160"/>
      </w:pPr>
      <w:r>
        <w:rPr>
          <w:rFonts w:ascii="Arial" w:cs="Arial" w:eastAsia="Arial" w:hAnsi="Arial"/>
          <w:color w:val="000000"/>
          <w:sz w:val="22"/>
          <w:szCs w:val="22"/>
        </w:rPr>
        <w:t xml:space="preserve">The Field table includes an is_native column (default FALSE). Native fields are documented in Entity PRDs to prevent duplicate creation during YAML generation but are not created via YAML. The Import Processor sets this flag based on the entity_prd payload’s native vs. custom field classification.</w:t>
      </w:r>
    </w:p>
    <w:p>
      <w:pPr>
        <w:pStyle w:val="Heading2"/>
        <w:spacing w:after="160" w:before="280"/>
      </w:pPr>
      <w:r>
        <w:rPr>
          <w:rFonts w:ascii="Arial" w:cs="Arial" w:eastAsia="Arial" w:hAnsi="Arial"/>
          <w:b/>
          <w:bCs/>
          <w:color w:val="1F3864"/>
          <w:sz w:val="24"/>
          <w:szCs w:val="24"/>
        </w:rPr>
        <w:t xml:space="preserve">15.31 Three session types with distinct prompt variations (DEC-031)</w:t>
      </w:r>
    </w:p>
    <w:p>
      <w:pPr>
        <w:spacing w:after="160"/>
      </w:pPr>
      <w:r>
        <w:rPr>
          <w:rFonts w:ascii="Arial" w:cs="Arial" w:eastAsia="Arial" w:hAnsi="Arial"/>
          <w:color w:val="000000"/>
          <w:sz w:val="22"/>
          <w:szCs w:val="22"/>
        </w:rPr>
        <w:t xml:space="preserve">Initial prompts assemble context from the database for a blank-slate session. Revision prompts use the same structure plus revision reason, current database state reflecting initial session results, and specific change instructions. Clarification prompts include the prior session’s structured output as context, use minimal session instructions, and only require structured output if the clarification reveals a needed change.</w:t>
      </w:r>
    </w:p>
    <w:p>
      <w:pPr>
        <w:pStyle w:val="Heading2"/>
        <w:spacing w:after="160" w:before="280"/>
      </w:pPr>
      <w:r>
        <w:rPr>
          <w:rFonts w:ascii="Arial" w:cs="Arial" w:eastAsia="Arial" w:hAnsi="Arial"/>
          <w:b/>
          <w:bCs/>
          <w:color w:val="1F3864"/>
          <w:sz w:val="24"/>
          <w:szCs w:val="24"/>
        </w:rPr>
        <w:t xml:space="preserve">15.32 Prompt templates stored as files per work item type (DEC-032)</w:t>
      </w:r>
    </w:p>
    <w:p>
      <w:pPr>
        <w:spacing w:after="160"/>
      </w:pPr>
      <w:r>
        <w:rPr>
          <w:rFonts w:ascii="Arial" w:cs="Arial" w:eastAsia="Arial" w:hAnsi="Arial"/>
          <w:color w:val="000000"/>
          <w:sz w:val="22"/>
          <w:szCs w:val="22"/>
        </w:rPr>
        <w:t xml:space="preserve">Prompt templates are stored in PRDs/process/interviews/prompt-templates/template-{work_item_type}.md in the crmbuilder repository. Each template defines the six-section structure with placeholder tokens for database-derived content and session-type-conditional sections. The Prompt Generator reads the template, fills placeholders from the database, and includes or excludes sections based on session type.</w:t>
      </w:r>
    </w:p>
    <w:p>
      <w:pPr>
        <w:pStyle w:val="Heading2"/>
        <w:spacing w:after="160" w:before="280"/>
      </w:pPr>
      <w:r>
        <w:rPr>
          <w:rFonts w:ascii="Arial" w:cs="Arial" w:eastAsia="Arial" w:hAnsi="Arial"/>
          <w:b/>
          <w:bCs/>
          <w:color w:val="1F3864"/>
          <w:sz w:val="24"/>
          <w:szCs w:val="24"/>
        </w:rPr>
        <w:t xml:space="preserve">15.33 Tiered priority context size management (DEC-033)</w:t>
      </w:r>
    </w:p>
    <w:p>
      <w:pPr>
        <w:spacing w:after="160"/>
      </w:pPr>
      <w:r>
        <w:rPr>
          <w:rFonts w:ascii="Arial" w:cs="Arial" w:eastAsia="Arial" w:hAnsi="Arial"/>
          <w:color w:val="000000"/>
          <w:sz w:val="22"/>
          <w:szCs w:val="22"/>
        </w:rPr>
        <w:t xml:space="preserve">The Prompt Generator assembles context in four priority tiers and tracks estimated token count. When approaching the context window limit, it applies reduction strategies in order: omit or summarize Priority 4 (background context), summarize Priority 3 (adjacent context), truncate prior process detail to summaries within Priority 2, and flag to the administrator if still over capacity. The generator logs token estimates and any reductions applied.</w:t>
      </w:r>
    </w:p>
    <w:p>
      <w:pPr>
        <w:pStyle w:val="Heading2"/>
        <w:spacing w:after="160" w:before="280"/>
      </w:pPr>
      <w:r>
        <w:rPr>
          <w:rFonts w:ascii="Arial" w:cs="Arial" w:eastAsia="Arial" w:hAnsi="Arial"/>
          <w:b/>
          <w:bCs/>
          <w:color w:val="1F3864"/>
          <w:sz w:val="24"/>
          <w:szCs w:val="24"/>
        </w:rPr>
        <w:t xml:space="preserve">15.34 Strictly linear import pipeline (DEC-034)</w:t>
      </w:r>
    </w:p>
    <w:p>
      <w:pPr>
        <w:spacing w:after="160"/>
      </w:pPr>
      <w:r>
        <w:rPr>
          <w:rFonts w:ascii="Arial" w:cs="Arial" w:eastAsia="Arial" w:hAnsi="Arial"/>
          <w:color w:val="000000"/>
          <w:sz w:val="22"/>
          <w:szCs w:val="22"/>
        </w:rPr>
        <w:t xml:space="preserve">The Import Processor pipeline is strictly linear with a cancel option. If the JSON output is unsuitable, the administrator cancels the import and returns to the AI session for corrected output. The application does not support editing the JSON block directly or looping back to an earlier pipeline stage.</w:t>
      </w:r>
    </w:p>
    <w:p>
      <w:pPr>
        <w:pStyle w:val="Heading2"/>
        <w:spacing w:after="160" w:before="280"/>
      </w:pPr>
      <w:r>
        <w:rPr>
          <w:rFonts w:ascii="Arial" w:cs="Arial" w:eastAsia="Arial" w:hAnsi="Arial"/>
          <w:b/>
          <w:bCs/>
          <w:color w:val="1F3864"/>
          <w:sz w:val="24"/>
          <w:szCs w:val="24"/>
        </w:rPr>
        <w:t xml:space="preserve">15.35 Partial import leaves work item in progress (DEC-035)</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Only a full import (all proposed records accepted, with or without modifications) transitions the work item to complete. This keeps the completion signal clean — “complete” means the full deliverable is in the database.</w:t>
      </w:r>
    </w:p>
    <w:p>
      <w:pPr>
        <w:pStyle w:val="Heading2"/>
        <w:spacing w:after="160" w:before="280"/>
      </w:pPr>
      <w:r>
        <w:rPr>
          <w:rFonts w:ascii="Arial" w:cs="Arial" w:eastAsia="Arial" w:hAnsi="Arial"/>
          <w:b/>
          <w:bCs/>
          <w:color w:val="1F3864"/>
          <w:sz w:val="24"/>
          <w:szCs w:val="24"/>
        </w:rPr>
        <w:t xml:space="preserve">15.36 Step-level cross-references replace process-level (DEC-036)</w:t>
      </w:r>
    </w:p>
    <w:p>
      <w:pPr>
        <w:spacing w:after="160"/>
      </w:pPr>
      <w:r>
        <w:rPr>
          <w:rFonts w:ascii="Arial" w:cs="Arial" w:eastAsia="Arial" w:hAnsi="Arial"/>
          <w:color w:val="000000"/>
          <w:sz w:val="22"/>
          <w:szCs w:val="22"/>
        </w:rPr>
        <w:t xml:space="preserve">When a process_definition import provides step-level cross-references (ProcessEntity, ProcessField records with process_step_id), the import replaces the process-level cross-references created during domain_overview. The step-level records are strictly more informative, and keeping both creates redundancy that complicates impact analysis queries.</w:t>
      </w:r>
    </w:p>
    <w:p>
      <w:pPr>
        <w:pStyle w:val="Heading2"/>
        <w:spacing w:after="160" w:before="280"/>
      </w:pPr>
      <w:r>
        <w:rPr>
          <w:rFonts w:ascii="Arial" w:cs="Arial" w:eastAsia="Arial" w:hAnsi="Arial"/>
          <w:b/>
          <w:bCs/>
          <w:color w:val="1F3864"/>
          <w:sz w:val="24"/>
          <w:szCs w:val="24"/>
        </w:rPr>
        <w:t xml:space="preserve">15.37 Commit and triggers are separate operations (DEC-037)</w:t>
      </w:r>
    </w:p>
    <w:p>
      <w:pPr>
        <w:spacing w:after="160"/>
      </w:pPr>
      <w:r>
        <w:rPr>
          <w:rFonts w:ascii="Arial" w:cs="Arial" w:eastAsia="Arial" w:hAnsi="Arial"/>
          <w:color w:val="000000"/>
          <w:sz w:val="22"/>
          <w:szCs w:val="22"/>
        </w:rPr>
        <w:t xml:space="preserve">The data commit (Stage 6) and downstream triggers (Stage 7) are separate operations. If a trigger fails, the committed data is preserved. The cost of a stale work item status is much lower than the cost of losing a reviewed import to rollback. The administrator can retry failed triggers independently.</w:t>
      </w:r>
    </w:p>
    <w:p>
      <w:pPr>
        <w:pStyle w:val="Heading2"/>
        <w:spacing w:after="160" w:before="280"/>
      </w:pPr>
      <w:r>
        <w:rPr>
          <w:rFonts w:ascii="Arial" w:cs="Arial" w:eastAsia="Arial" w:hAnsi="Arial"/>
          <w:b/>
          <w:bCs/>
          <w:color w:val="1F3864"/>
          <w:sz w:val="24"/>
          <w:szCs w:val="24"/>
        </w:rPr>
        <w:t xml:space="preserve">15.38 AI-assigned identifiers preserved (DEC-038)</w:t>
      </w:r>
    </w:p>
    <w:p>
      <w:pPr>
        <w:spacing w:after="160"/>
      </w:pPr>
      <w:r>
        <w:rPr>
          <w:rFonts w:ascii="Arial" w:cs="Arial" w:eastAsia="Arial" w:hAnsi="Arial"/>
          <w:color w:val="000000"/>
          <w:sz w:val="22"/>
          <w:szCs w:val="22"/>
        </w:rPr>
        <w:t xml:space="preserve">The Import Processor uses AI-assigned identifiers as-is and does not auto-generate or renumber them. The AI session assigns identifiers with awareness of existing identifiers from the session context. Overriding them would break the correspondence between the AI conversation and the imported records.</w:t>
      </w:r>
    </w:p>
    <w:p>
      <w:pPr>
        <w:pStyle w:val="Heading2"/>
        <w:spacing w:after="160" w:before="280"/>
      </w:pPr>
      <w:r>
        <w:rPr>
          <w:rFonts w:ascii="Arial" w:cs="Arial" w:eastAsia="Arial" w:hAnsi="Arial"/>
          <w:b/>
          <w:bCs/>
          <w:color w:val="1F3864"/>
          <w:sz w:val="24"/>
          <w:szCs w:val="24"/>
        </w:rPr>
        <w:t xml:space="preserve">15.39 Post-commit analysis for imports, pre-commit analysis for direct edits (DEC-039)</w:t>
      </w:r>
    </w:p>
    <w:p>
      <w:pPr>
        <w:spacing w:after="160"/>
      </w:pPr>
      <w:r>
        <w:rPr>
          <w:rFonts w:ascii="Arial" w:cs="Arial" w:eastAsia="Arial" w:hAnsi="Arial"/>
          <w:color w:val="000000"/>
          <w:sz w:val="22"/>
          <w:szCs w:val="22"/>
        </w:rPr>
        <w:t xml:space="preserve">AI session imports trigger impact analysis after data is committed, as a downstream trigger in the Import Processor’s trigger sequence (Section 11.10.1, step 5). The administrator has already reviewed every proposed record during the import review pipeline, so post-commit analysis serves as a confirmation step for downstream effects. Direct administrator edits trigger impact analysis before data is committed, presenting the full downstream blast radius and requiring confirmation before the change is written. This provides a safety check for the riskier change path, which bypasses the structured import review pipeline.</w:t>
      </w:r>
    </w:p>
    <w:p>
      <w:pPr>
        <w:pStyle w:val="Heading2"/>
        <w:spacing w:after="160" w:before="280"/>
      </w:pPr>
      <w:r>
        <w:rPr>
          <w:rFonts w:ascii="Arial" w:cs="Arial" w:eastAsia="Arial" w:hAnsi="Arial"/>
          <w:b/>
          <w:bCs/>
          <w:color w:val="1F3864"/>
          <w:sz w:val="24"/>
          <w:szCs w:val="24"/>
        </w:rPr>
        <w:t xml:space="preserve">15.40 Code-based Python template modules (DEC-040)</w:t>
      </w:r>
    </w:p>
    <w:p>
      <w:pPr>
        <w:spacing w:after="160"/>
      </w:pPr>
      <w:r>
        <w:rPr>
          <w:rFonts w:ascii="Arial" w:cs="Arial" w:eastAsia="Arial" w:hAnsi="Arial"/>
          <w:color w:val="000000"/>
          <w:sz w:val="22"/>
          <w:szCs w:val="22"/>
        </w:rPr>
        <w:t xml:space="preserve">Each document type has a dedicated Python module with a shared formatting module for style constants. The module receives a data dictionary from the database query layer and produces a formatted output file using python-docx for Word documents or a YAML serializer for program files. Declarative templates were considered but rejected because the formatting complexity (alternating row shading, two-row field tables, conditional sections, embedded images) requires procedural logic.</w:t>
      </w:r>
    </w:p>
    <w:p>
      <w:pPr>
        <w:pStyle w:val="Heading2"/>
        <w:spacing w:after="160" w:before="280"/>
      </w:pPr>
      <w:r>
        <w:rPr>
          <w:rFonts w:ascii="Arial" w:cs="Arial" w:eastAsia="Arial" w:hAnsi="Arial"/>
          <w:b/>
          <w:bCs/>
          <w:color w:val="1F3864"/>
          <w:sz w:val="24"/>
          <w:szCs w:val="24"/>
        </w:rPr>
        <w:t xml:space="preserve">15.41 Generated documents committed to git automatically (DEC-041)</w:t>
      </w:r>
    </w:p>
    <w:p>
      <w:pPr>
        <w:spacing w:after="160"/>
      </w:pPr>
      <w:r>
        <w:rPr>
          <w:rFonts w:ascii="Arial" w:cs="Arial" w:eastAsia="Arial" w:hAnsi="Arial"/>
          <w:color w:val="000000"/>
          <w:sz w:val="22"/>
          <w:szCs w:val="22"/>
        </w:rPr>
        <w:t xml:space="preserve">The Document Generator writes to the local project folder and performs a local git commit per document. The commit message follows a standard format identifying the document type and name. Git push is a separate, optional step that can fail without affecting generation. Cloud storage integration is deferred to a future release. Git history provides file-level version tracking that complements the database audit trail.</w:t>
      </w:r>
    </w:p>
    <w:p>
      <w:pPr>
        <w:pStyle w:val="Heading2"/>
        <w:spacing w:after="160" w:before="280"/>
      </w:pPr>
      <w:r>
        <w:rPr>
          <w:rFonts w:ascii="Arial" w:cs="Arial" w:eastAsia="Arial" w:hAnsi="Arial"/>
          <w:b/>
          <w:bCs/>
          <w:color w:val="1F3864"/>
          <w:sz w:val="24"/>
          <w:szCs w:val="24"/>
        </w:rPr>
        <w:t xml:space="preserve">15.42 GenerationLog table for generation tracking (DEC-042)</w:t>
      </w:r>
    </w:p>
    <w:p>
      <w:pPr>
        <w:spacing w:after="160"/>
      </w:pPr>
      <w:r>
        <w:rPr>
          <w:rFonts w:ascii="Arial" w:cs="Arial" w:eastAsia="Arial" w:hAnsi="Arial"/>
          <w:color w:val="000000"/>
          <w:sz w:val="22"/>
          <w:szCs w:val="22"/>
        </w:rPr>
        <w:t xml:space="preserve">A dedicated GenerationLog table in the Audit layer records each generation event with timestamp, file path, generation mode, and git commit hash. Staleness is calculated against GenerationLog.generated_at rather than WorkItem.completed_at, ensuring that regeneration without reopening a work item correctly clears staleness. Using WorkItem.completed_at was considered but rejected because it does not update when a document is regenerated without a revision cycle.</w:t>
      </w:r>
    </w:p>
    <w:p>
      <w:pPr>
        <w:pStyle w:val="Heading2"/>
        <w:spacing w:after="160" w:before="280"/>
      </w:pPr>
      <w:r>
        <w:rPr>
          <w:rFonts w:ascii="Arial" w:cs="Arial" w:eastAsia="Arial" w:hAnsi="Arial"/>
          <w:b/>
          <w:bCs/>
          <w:color w:val="1F3864"/>
          <w:sz w:val="24"/>
          <w:szCs w:val="24"/>
        </w:rPr>
        <w:t xml:space="preserve">15.43 Draft generation available for in-progress work items (DEC-043)</w:t>
      </w:r>
    </w:p>
    <w:p>
      <w:pPr>
        <w:spacing w:after="160"/>
      </w:pPr>
      <w:r>
        <w:rPr>
          <w:rFonts w:ascii="Arial" w:cs="Arial" w:eastAsia="Arial" w:hAnsi="Arial"/>
          <w:color w:val="000000"/>
          <w:sz w:val="22"/>
          <w:szCs w:val="22"/>
        </w:rPr>
        <w:t xml:space="preserve">Draft generation is available for work items in in_progress status, primarily to support partial import preview. Draft documents include a DRAFT indicator, are not committed to git, and are not recorded in GenerationLog. Final generation requires complete status. Generation is not offered for work items in not_started, ready, or blocked status.</w:t>
      </w:r>
    </w:p>
    <w:p>
      <w:pPr>
        <w:pStyle w:val="Heading2"/>
        <w:spacing w:after="160" w:before="280"/>
      </w:pPr>
      <w:r>
        <w:rPr>
          <w:rFonts w:ascii="Arial" w:cs="Arial" w:eastAsia="Arial" w:hAnsi="Arial"/>
          <w:b/>
          <w:bCs/>
          <w:color w:val="1F3864"/>
          <w:sz w:val="24"/>
          <w:szCs w:val="24"/>
        </w:rPr>
        <w:t xml:space="preserve">15.44 Workflow diagrams remain file-based (DEC-044)</w:t>
      </w:r>
    </w:p>
    <w:p>
      <w:pPr>
        <w:spacing w:after="160"/>
      </w:pPr>
      <w:r>
        <w:rPr>
          <w:rFonts w:ascii="Arial" w:cs="Arial" w:eastAsia="Arial" w:hAnsi="Arial"/>
          <w:color w:val="000000"/>
          <w:sz w:val="22"/>
          <w:szCs w:val="22"/>
        </w:rPr>
        <w:t xml:space="preserve">Workflow diagrams are not stored in the database. The Document Generator checks for a PNG file at the expected path convention and embeds it if found, or inserts a placeholder if not. Diagrams are binary files created in an external tool that do not participate in the structured data model. Diagram changes do not trigger document staleness.</w:t>
      </w:r>
    </w:p>
    <w:p>
      <w:pPr>
        <w:pStyle w:val="Heading2"/>
        <w:spacing w:after="160" w:before="280"/>
      </w:pPr>
      <w:r>
        <w:rPr>
          <w:rFonts w:ascii="Arial" w:cs="Arial" w:eastAsia="Arial" w:hAnsi="Arial"/>
          <w:b/>
          <w:bCs/>
          <w:color w:val="1F3864"/>
          <w:sz w:val="24"/>
          <w:szCs w:val="24"/>
        </w:rPr>
        <w:t xml:space="preserve">15.45 Mode-based UI architecture (DEC-045)</w:t>
      </w:r>
    </w:p>
    <w:p>
      <w:pPr>
        <w:spacing w:after="160"/>
      </w:pPr>
      <w:r>
        <w:rPr>
          <w:rFonts w:ascii="Arial" w:cs="Arial" w:eastAsia="Arial" w:hAnsi="Arial"/>
          <w:color w:val="000000"/>
          <w:sz w:val="22"/>
          <w:szCs w:val="22"/>
        </w:rPr>
        <w:t xml:space="preserve">The main window operates in Requirements mode and Deployment mode. Requirements mode contains all automation panels for project management, session orchestration, data review, and document generation. Deployment mode contains the existing panels unchanged for CRM provisioning and configuration. Each mode preserves its internal navigation state independently. Switching modes replaces the content area; no panels are shared between modes.</w:t>
      </w:r>
    </w:p>
    <w:p>
      <w:pPr>
        <w:pStyle w:val="Heading2"/>
        <w:spacing w:after="160" w:before="280"/>
      </w:pPr>
      <w:r>
        <w:rPr>
          <w:rFonts w:ascii="Arial" w:cs="Arial" w:eastAsia="Arial" w:hAnsi="Arial"/>
          <w:b/>
          <w:bCs/>
          <w:color w:val="1F3864"/>
          <w:sz w:val="24"/>
          <w:szCs w:val="24"/>
        </w:rPr>
        <w:t xml:space="preserve">15.46 Sidebar with hub-and-spoke navigation in Requirements mode (DEC-046)</w:t>
      </w:r>
    </w:p>
    <w:p>
      <w:pPr>
        <w:spacing w:after="160"/>
      </w:pPr>
      <w:r>
        <w:rPr>
          <w:rFonts w:ascii="Arial" w:cs="Arial" w:eastAsia="Arial" w:hAnsi="Arial"/>
          <w:color w:val="000000"/>
          <w:sz w:val="22"/>
          <w:szCs w:val="22"/>
        </w:rPr>
        <w:t xml:space="preserve">Requirements mode uses a four-entry sidebar (Dashboard, Data Browser, Documents, Impact Review) for cross-cutting access, combined with a drill-down stack for work-item-specific actions originating from the Dashboard. Breadcrumb navigation tracks stack depth and supports popping back to any level. Sidebar entries are accessible at any time and operate independently of the drill-down stack.</w:t>
      </w:r>
    </w:p>
    <w:p>
      <w:pPr>
        <w:pStyle w:val="Heading2"/>
        <w:spacing w:after="160" w:before="280"/>
      </w:pPr>
      <w:r>
        <w:rPr>
          <w:rFonts w:ascii="Arial" w:cs="Arial" w:eastAsia="Arial" w:hAnsi="Arial"/>
          <w:b/>
          <w:bCs/>
          <w:color w:val="1F3864"/>
          <w:sz w:val="24"/>
          <w:szCs w:val="24"/>
        </w:rPr>
        <w:t xml:space="preserve">15.47 Client selector with optional instance link (DEC-047)</w:t>
      </w:r>
    </w:p>
    <w:p>
      <w:pPr>
        <w:spacing w:after="160"/>
      </w:pPr>
      <w:r>
        <w:rPr>
          <w:rFonts w:ascii="Arial" w:cs="Arial" w:eastAsia="Arial" w:hAnsi="Arial"/>
          <w:color w:val="000000"/>
          <w:sz w:val="22"/>
          <w:szCs w:val="22"/>
        </w:rPr>
        <w:t xml:space="preserve">Requirements mode has its own client selector drawing from the master database. When a client has an associated CRM instance (crm_platform populated and matching instance profile exists), switching to Deployment mode auto-selects that instance. Before the association exists, the modes operate independently. The administrator can override auto-selection in either mode.</w:t>
      </w:r>
    </w:p>
    <w:p>
      <w:pPr>
        <w:pStyle w:val="Heading2"/>
        <w:spacing w:after="160" w:before="280"/>
      </w:pPr>
      <w:r>
        <w:rPr>
          <w:rFonts w:ascii="Arial" w:cs="Arial" w:eastAsia="Arial" w:hAnsi="Arial"/>
          <w:b/>
          <w:bCs/>
          <w:color w:val="1F3864"/>
          <w:sz w:val="24"/>
          <w:szCs w:val="24"/>
        </w:rPr>
        <w:t xml:space="preserve">15.48 Drill-down stack for work-item actions (DEC-048)</w:t>
      </w:r>
    </w:p>
    <w:p>
      <w:pPr>
        <w:spacing w:after="160"/>
      </w:pPr>
      <w:r>
        <w:rPr>
          <w:rFonts w:ascii="Arial" w:cs="Arial" w:eastAsia="Arial" w:hAnsi="Arial"/>
          <w:color w:val="000000"/>
          <w:sz w:val="22"/>
          <w:szCs w:val="22"/>
        </w:rPr>
        <w:t xml:space="preserve">Selecting a work item on the Dashboard pushes the Work Item Detail view onto a navigation stack. Actions (Import Review, Session Orchestration, Document Generation) push further screens. A breadcrumb trail above the content area shows the current path and supports clicking any segment to pop back. This approach uses a stacked widget in PySide6, keeping the implementation straightforward while supporting arbitrary drill-down depth.</w:t>
      </w:r>
    </w:p>
    <w:p>
      <w:pPr>
        <w:pStyle w:val="Heading2"/>
        <w:spacing w:after="160" w:before="280"/>
      </w:pPr>
      <w:r>
        <w:rPr>
          <w:rFonts w:ascii="Arial" w:cs="Arial" w:eastAsia="Arial" w:hAnsi="Arial"/>
          <w:b/>
          <w:bCs/>
          <w:color w:val="1F3864"/>
          <w:sz w:val="24"/>
          <w:szCs w:val="24"/>
        </w:rPr>
        <w:t xml:space="preserve">15.49 Action-first dashboard with collapsible full inventory (DEC-049)</w:t>
      </w:r>
    </w:p>
    <w:p>
      <w:pPr>
        <w:spacing w:after="160"/>
      </w:pPr>
      <w:r>
        <w:rPr>
          <w:rFonts w:ascii="Arial" w:cs="Arial" w:eastAsia="Arial" w:hAnsi="Arial"/>
          <w:color w:val="000000"/>
          <w:sz w:val="22"/>
          <w:szCs w:val="22"/>
        </w:rPr>
        <w:t xml:space="preserve">The Project Dashboard leads with two actionable work queue groups: Continue Work (in_progress items) and Ready to Start (ready items), matching the available work calculation in Section 9.6. A collapsible All Work Items section below provides the full phase-grouped project view for strategic overview. The actionable groups receive primary visual emphasis; the full inventory is collapsed by default.</w:t>
      </w:r>
    </w:p>
    <w:p>
      <w:pPr>
        <w:pStyle w:val="Heading2"/>
        <w:spacing w:after="160" w:before="280"/>
      </w:pPr>
      <w:r>
        <w:rPr>
          <w:rFonts w:ascii="Arial" w:cs="Arial" w:eastAsia="Arial" w:hAnsi="Arial"/>
          <w:b/>
          <w:bCs/>
          <w:color w:val="1F3864"/>
          <w:sz w:val="24"/>
          <w:szCs w:val="24"/>
        </w:rPr>
        <w:t xml:space="preserve">15.50 Dependency detail on Work Item Detail, summary on Dashboard (DEC-050)</w:t>
      </w:r>
    </w:p>
    <w:p>
      <w:pPr>
        <w:spacing w:after="160"/>
      </w:pPr>
      <w:r>
        <w:rPr>
          <w:rFonts w:ascii="Arial" w:cs="Arial" w:eastAsia="Arial" w:hAnsi="Arial"/>
          <w:color w:val="000000"/>
          <w:sz w:val="22"/>
          <w:szCs w:val="22"/>
        </w:rPr>
        <w:t xml:space="preserve">The Dashboard shows dependency indicators on work item rows (count of satisfied dependencies for ready items, blocking dependency name for blocked items). The full upstream and downstream dependency visualization lives on the Work Item Detail Dependencies tab, where each dependency is clickable for navigation. This keeps the Dashboard focused on actionable information while providing full dependency context on drill-down.</w:t>
      </w:r>
    </w:p>
    <w:p>
      <w:pPr>
        <w:pStyle w:val="Heading2"/>
        <w:spacing w:after="160" w:before="280"/>
      </w:pPr>
      <w:r>
        <w:rPr>
          <w:rFonts w:ascii="Arial" w:cs="Arial" w:eastAsia="Arial" w:hAnsi="Arial"/>
          <w:b/>
          <w:bCs/>
          <w:color w:val="1F3864"/>
          <w:sz w:val="24"/>
          <w:szCs w:val="24"/>
        </w:rPr>
        <w:t xml:space="preserve">15.51 Pre-commit impact analysis uses modal confirmation (DEC-051)</w:t>
      </w:r>
    </w:p>
    <w:p>
      <w:pPr>
        <w:spacing w:after="160"/>
      </w:pPr>
      <w:r>
        <w:rPr>
          <w:rFonts w:ascii="Arial" w:cs="Arial" w:eastAsia="Arial" w:hAnsi="Arial"/>
          <w:color w:val="000000"/>
          <w:sz w:val="22"/>
          <w:szCs w:val="22"/>
        </w:rPr>
        <w:t xml:space="preserve">Direct edits in the Data Browser that produce a non-empty impact set present the impact results in a modal dialog with a required rationale text field and Confirm/Cancel buttons. The modal blocks interaction with the Data Browser until the administrator resolves the confirmation, preventing accidental navigation away from an unconfirmed edit. Empty impact sets proceed without a modal. Delete operations use the same modal pattern with transitive tracing enabled and a stronger warning.</w:t>
      </w:r>
    </w:p>
    <w:p>
      <w:pPr>
        <w:pStyle w:val="Heading2"/>
        <w:spacing w:after="160" w:before="280"/>
      </w:pPr>
      <w:r>
        <w:rPr>
          <w:rFonts w:ascii="Arial" w:cs="Arial" w:eastAsia="Arial" w:hAnsi="Arial"/>
          <w:b/>
          <w:bCs/>
          <w:color w:val="1F3864"/>
          <w:sz w:val="24"/>
          <w:szCs w:val="24"/>
        </w:rPr>
        <w:t xml:space="preserve">15.52 Data Browser uses hierarchical tree navigation (DEC-052)</w:t>
      </w:r>
    </w:p>
    <w:p>
      <w:pPr>
        <w:spacing w:after="160"/>
      </w:pPr>
      <w:r>
        <w:rPr>
          <w:rFonts w:ascii="Arial" w:cs="Arial" w:eastAsia="Arial" w:hAnsi="Arial"/>
          <w:color w:val="000000"/>
          <w:sz w:val="22"/>
          <w:szCs w:val="22"/>
        </w:rPr>
        <w:t xml:space="preserve">The Data Browser organizes records in a tree panel following the database’s foreign key relationships: Domains (with processes, steps, requirements, cross-references), Entities (with fields, options, relationships, layouts), Personas, Decisions, and Open Issues. The tree supports search filtering and shows record counts on expandable nodes. This structure mirrors the data model and scales as the database grows.</w:t>
      </w:r>
    </w:p>
    <w:p>
      <w:pPr>
        <w:pStyle w:val="Heading2"/>
        <w:spacing w:after="160" w:before="280"/>
      </w:pPr>
      <w:r>
        <w:rPr>
          <w:rFonts w:ascii="Arial" w:cs="Arial" w:eastAsia="Arial" w:hAnsi="Arial"/>
          <w:b/>
          <w:bCs/>
          <w:color w:val="1F3864"/>
          <w:sz w:val="24"/>
          <w:szCs w:val="24"/>
        </w:rPr>
        <w:t xml:space="preserve">15.53 Process table includes tier column for priority classification (DEC-053)</w:t>
      </w:r>
    </w:p>
    <w:p>
      <w:pPr>
        <w:spacing w:after="160"/>
      </w:pPr>
      <w:r>
        <w:rPr>
          <w:rFonts w:ascii="Arial" w:cs="Arial" w:eastAsia="Arial" w:hAnsi="Arial"/>
          <w:color w:val="000000"/>
          <w:sz w:val="22"/>
          <w:szCs w:val="22"/>
        </w:rPr>
        <w:t xml:space="preserve">The Process table includes a nullable tier column (TEXT, values: core, important, enhancement) for priority classification. Tier is populated during Master PRD import from stakeholder input and supports dependency ordering, stakeholder review prioritization, and Dashboard display. Within a phase, the Workflow Engine and Project Dashboard surface tier to help the administrator choose which available work item to address first. The sort_order column continues to define dependency sequencing within a domain; tier provides an orthogonal priority signal.</w:t>
      </w:r>
    </w:p>
    <w:p>
      <w:pPr>
        <w:pStyle w:val="Heading1"/>
        <w:spacing w:after="200" w:before="360"/>
      </w:pPr>
      <w:r>
        <w:rPr>
          <w:rFonts w:ascii="Arial" w:cs="Arial" w:eastAsia="Arial" w:hAnsi="Arial"/>
          <w:b/>
          <w:bCs/>
          <w:color w:val="1F3864"/>
          <w:sz w:val="28"/>
          <w:szCs w:val="28"/>
        </w:rPr>
        <w:t xml:space="preserve">16. Open Issues</w:t>
      </w:r>
    </w:p>
    <w:p>
      <w:pPr>
        <w:pStyle w:val="Heading2"/>
        <w:spacing w:after="160" w:before="280"/>
      </w:pPr>
      <w:r>
        <w:rPr>
          <w:rFonts w:ascii="Arial" w:cs="Arial" w:eastAsia="Arial" w:hAnsi="Arial"/>
          <w:b/>
          <w:bCs/>
          <w:color w:val="1F3864"/>
          <w:sz w:val="24"/>
          <w:szCs w:val="24"/>
        </w:rPr>
        <w:t xml:space="preserve">16.1 CBM transition approach (ISS-001)</w:t>
      </w:r>
    </w:p>
    <w:p>
      <w:pPr>
        <w:spacing w:after="160"/>
      </w:pPr>
      <w:r>
        <w:rPr>
          <w:rFonts w:ascii="Arial" w:cs="Arial" w:eastAsia="Arial" w:hAnsi="Arial"/>
          <w:color w:val="000000"/>
          <w:sz w:val="22"/>
          <w:szCs w:val="22"/>
        </w:rPr>
        <w:t xml:space="preserve">The existing CBM implementation is partially complete under the old document-centric process. The approach for transitioning CBM to the database-driven process — whether to migrate existing data, restart from scratch, or use a hybrid approach — has not been decided.</w:t>
      </w:r>
    </w:p>
    <w:p>
      <w:pPr>
        <w:pStyle w:val="Heading2"/>
        <w:spacing w:after="160" w:before="280"/>
      </w:pPr>
      <w:r>
        <w:rPr>
          <w:rFonts w:ascii="Arial" w:cs="Arial" w:eastAsia="Arial" w:hAnsi="Arial"/>
          <w:b/>
          <w:bCs/>
          <w:color w:val="1F3864"/>
          <w:sz w:val="24"/>
          <w:szCs w:val="24"/>
        </w:rPr>
        <w:t xml:space="preserve">16.2 Structured output format (ISS-002) — Resolved</w:t>
      </w:r>
    </w:p>
    <w:p>
      <w:pPr>
        <w:spacing w:after="160"/>
      </w:pPr>
      <w:r>
        <w:rPr>
          <w:rFonts w:ascii="Arial" w:cs="Arial" w:eastAsia="Arial" w:hAnsi="Arial"/>
          <w:color w:val="000000"/>
          <w:sz w:val="22"/>
          <w:szCs w:val="22"/>
        </w:rPr>
        <w:t xml:space="preserve">The specific format (JSON schema, YAML schema, or other) for the structured output block that AI sessions must produce has not been defined. This format must be parseable by the import processor and flexible enough to handle all work item types.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The structured output format is JSON. AI sessions produce a JSON block with a common envelope containing output_version, work_item_type, work_item_id, session_type, a type-specific payload, and top-level arrays for decisions and open issues. Nine type-specific payload structures are defined covering all prompt-capable work item types. The L2 PRD defines the data categories each payload contains; exact field-level JSON schemas are defined during implementation. See Section 10.5.</w:t>
      </w:r>
    </w:p>
    <w:p>
      <w:pPr>
        <w:pStyle w:val="Heading2"/>
        <w:spacing w:after="160" w:before="280"/>
      </w:pPr>
      <w:r>
        <w:rPr>
          <w:rFonts w:ascii="Arial" w:cs="Arial" w:eastAsia="Arial" w:hAnsi="Arial"/>
          <w:b/>
          <w:bCs/>
          <w:color w:val="1F3864"/>
          <w:sz w:val="24"/>
          <w:szCs w:val="24"/>
        </w:rPr>
        <w:t xml:space="preserve">16.3 Schema migration tooling (ISS-003)</w:t>
      </w:r>
    </w:p>
    <w:p>
      <w:pPr>
        <w:spacing w:after="160"/>
      </w:pPr>
      <w:r>
        <w:rPr>
          <w:rFonts w:ascii="Arial" w:cs="Arial" w:eastAsia="Arial" w:hAnsi="Arial"/>
          <w:color w:val="000000"/>
          <w:sz w:val="22"/>
          <w:szCs w:val="22"/>
        </w:rPr>
        <w:t xml:space="preserve">As the database schema evolves, existing client databases will need migration. The specific migration tooling and versioning approach has not been selected.</w:t>
      </w:r>
    </w:p>
    <w:p>
      <w:pPr>
        <w:pStyle w:val="Heading2"/>
        <w:spacing w:after="160" w:before="280"/>
      </w:pPr>
      <w:r>
        <w:rPr>
          <w:rFonts w:ascii="Arial" w:cs="Arial" w:eastAsia="Arial" w:hAnsi="Arial"/>
          <w:b/>
          <w:bCs/>
          <w:color w:val="1F3864"/>
          <w:sz w:val="24"/>
          <w:szCs w:val="24"/>
        </w:rPr>
        <w:t xml:space="preserve">16.4 Layout table completeness (ISS-004)</w:t>
      </w:r>
    </w:p>
    <w:p>
      <w:pPr>
        <w:spacing w:after="160"/>
      </w:pPr>
      <w:r>
        <w:rPr>
          <w:rFonts w:ascii="Arial" w:cs="Arial" w:eastAsia="Arial" w:hAnsi="Arial"/>
          <w:color w:val="000000"/>
          <w:sz w:val="22"/>
          <w:szCs w:val="22"/>
        </w:rPr>
        <w:t xml:space="preserve">The current layout tables capture the detail and list view structures defined in the YAML schema. Additional layout types (e.g., side panels, mass update views) may be needed as the YAML schema evolves.</w:t>
      </w:r>
    </w:p>
    <w:p>
      <w:pPr>
        <w:pStyle w:val="Heading2"/>
        <w:spacing w:after="160" w:before="280"/>
      </w:pPr>
      <w:r>
        <w:rPr>
          <w:rFonts w:ascii="Arial" w:cs="Arial" w:eastAsia="Arial" w:hAnsi="Arial"/>
          <w:b/>
          <w:bCs/>
          <w:color w:val="1F3864"/>
          <w:sz w:val="24"/>
          <w:szCs w:val="24"/>
        </w:rPr>
        <w:t xml:space="preserve">16.5 Blocked reason parsing for automatic unblocking (ISS-005)</w:t>
      </w:r>
    </w:p>
    <w:p>
      <w:pPr>
        <w:spacing w:after="160"/>
      </w:pPr>
      <w:r>
        <w:rPr>
          <w:rFonts w:ascii="Arial" w:cs="Arial" w:eastAsia="Arial" w:hAnsi="Arial"/>
          <w:color w:val="000000"/>
          <w:sz w:val="22"/>
          <w:szCs w:val="22"/>
        </w:rPr>
        <w:t xml:space="preserve">The current design uses a structured prefix in the blocked_reason text field to identify automatically generated blocks. An alternative would be a separate blocked_by_work_item_id foreign key column, which would be more reliable for the engine to query but adds schema complexity. The approach should be evaluated during implementation.</w:t>
      </w:r>
    </w:p>
    <w:p>
      <w:pPr>
        <w:pStyle w:val="Heading2"/>
        <w:spacing w:after="160" w:before="280"/>
      </w:pPr>
      <w:r>
        <w:rPr>
          <w:rFonts w:ascii="Arial" w:cs="Arial" w:eastAsia="Arial" w:hAnsi="Arial"/>
          <w:b/>
          <w:bCs/>
          <w:color w:val="1F3864"/>
          <w:sz w:val="24"/>
          <w:szCs w:val="24"/>
        </w:rPr>
        <w:t xml:space="preserve">16.6 Document Production Process update required (ISS-006) — Resolved</w:t>
      </w:r>
    </w:p>
    <w:p>
      <w:pPr>
        <w:spacing w:after="160"/>
      </w:pPr>
      <w:r>
        <w:rPr>
          <w:rFonts w:ascii="Arial" w:cs="Arial" w:eastAsia="Arial" w:hAnsi="Arial"/>
          <w:color w:val="000000"/>
          <w:sz w:val="22"/>
          <w:szCs w:val="22"/>
        </w:rPr>
        <w:t xml:space="preserve">The introduction of domain_overview as a new work item type and the separation of CRM Selection from CRM Deployment add phases to the Document Production Process. The process document will need to be updated to incorporate the domain overview phase, define its document structure, split the CRM Selection and Deployment phase, and update phase numbering throughout. The interview guide suite may also need a new guide for domain overview conversations.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Document Production Process v1.5 incorporates both changes. Phase 3 (Domain Overview) added with document structure, context requirements, and cross-domain dependency option. CRM Selection and CRM Deployment split into Phase 8 and Phase 9. All phase numbering updated throughout (9 → 11 phases). Subsequently expanded to 12 phases with the addition of Phase 4 (Cross-Domain Service Definition); the L2 PRD was updated to match in v1.7.</w:t>
      </w:r>
    </w:p>
    <w:p>
      <w:pPr>
        <w:pStyle w:val="Heading2"/>
        <w:spacing w:after="160" w:before="280"/>
      </w:pPr>
      <w:r>
        <w:rPr>
          <w:rFonts w:ascii="Arial" w:cs="Arial" w:eastAsia="Arial" w:hAnsi="Arial"/>
          <w:b/>
          <w:bCs/>
          <w:color w:val="1F3864"/>
          <w:sz w:val="24"/>
          <w:szCs w:val="24"/>
        </w:rPr>
        <w:t xml:space="preserve">16.7 Client short name for file naming (ISS-007)</w:t>
      </w:r>
    </w:p>
    <w:p>
      <w:pPr>
        <w:spacing w:after="160"/>
      </w:pPr>
      <w:r>
        <w:rPr>
          <w:rFonts w:ascii="Arial" w:cs="Arial" w:eastAsia="Arial" w:hAnsi="Arial"/>
          <w:color w:val="000000"/>
          <w:sz w:val="22"/>
          <w:szCs w:val="22"/>
        </w:rPr>
        <w:t xml:space="preserve">The Document Generator uses a client short name in file paths (for example, "CBM" in CBM-Master-PRD.docx). The Client table does not currently have a short_name column  —  existing documents use this by convention. A short_name column should be added to the Client table in the master database, or the short name should be derived from the client name algorithmically. The specific approach has not been selected.</w:t>
      </w:r>
    </w:p>
    <w:p>
      <w:pPr>
        <w:pStyle w:val="Heading2"/>
        <w:spacing w:after="160" w:before="280"/>
      </w:pPr>
      <w:r>
        <w:rPr>
          <w:rFonts w:ascii="Arial" w:cs="Arial" w:eastAsia="Arial" w:hAnsi="Arial"/>
          <w:b/>
          <w:bCs/>
          <w:color w:val="1F3864"/>
          <w:sz w:val="24"/>
          <w:szCs w:val="24"/>
        </w:rPr>
        <w:t xml:space="preserve">16.8 AISession.started_at semantics (ISS-008)</w:t>
      </w:r>
    </w:p>
    <w:p>
      <w:pPr>
        <w:spacing w:after="160"/>
      </w:pPr>
      <w:r>
        <w:rPr>
          <w:rFonts w:ascii="Arial" w:cs="Arial" w:eastAsia="Arial" w:hAnsi="Arial"/>
          <w:color w:val="000000"/>
          <w:sz w:val="22"/>
          <w:szCs w:val="22"/>
        </w:rPr>
        <w:t xml:space="preserve">The Prompt Generator (Section 10) sets AISession.started_at to CURRENT_TIMESTAMP when generate() is called. This matches the L2 PRD prose “when the administrator initiates prompt generation,” but introduces a semantic gap: the timestamp marks when the prompt was generated, not when the AI session actually began in Claude.ai. The administrator may generate a prompt and not start the session for some time afterwards, making the duration completed_at − started_at misleading. A future enhancement to the User Interface (Section 14) could add a “Mark as started in Claude” action that updates started_at when the administrator actually pastes the prompt into Claude.ai. For now, the generate-time timestamp is used as a baseline.</w:t>
      </w:r>
    </w:p>
    <w:p>
      <w:pPr>
        <w:pStyle w:val="Heading2"/>
        <w:spacing w:after="160" w:before="280"/>
      </w:pPr>
      <w:r>
        <w:rPr>
          <w:rFonts w:ascii="Arial" w:cs="Arial" w:eastAsia="Arial" w:hAnsi="Arial"/>
          <w:b/>
          <w:bCs/>
          <w:color w:val="1F3864"/>
          <w:sz w:val="24"/>
          <w:szCs w:val="24"/>
        </w:rPr>
        <w:t xml:space="preserve">16.9 Infrastructure scope for Decision and OpenIssue (ISS-009)</w:t>
      </w:r>
    </w:p>
    <w:p>
      <w:pPr>
        <w:spacing w:after="160"/>
      </w:pPr>
      <w:r>
        <w:rPr>
          <w:rFonts w:ascii="Arial" w:cs="Arial" w:eastAsia="Arial" w:hAnsi="Arial"/>
          <w:color w:val="000000"/>
          <w:sz w:val="22"/>
          <w:szCs w:val="22"/>
        </w:rPr>
        <w:t xml:space="preserve">Section 10.4 specifies that crm_deployment prompts should include “global plus deployment or infrastructure-scoped records” from Decision and OpenIssue. However, the current Decision and OpenIssue schemas (Sections 6.1 and 6.2) do not have a scope value or column flag for “deployment” or “infrastructure.” The Prompt Generator (Step 11) currently includes only global records for crm_deployment as a safe baseline, since infrastructure-scoped records cannot be identified without schema support. Resolution requires either (a) adding an explicit scope_type value such as “infrastructure” to Decision and OpenIssue with a CHECK constraint update and migration, or (b) defining a tagging convention administrators apply manually. This must be resolved before crm_deployment work items are actually used in a project, but does not block earlier phases.</w:t>
      </w:r>
    </w:p>
    <w:p>
      <w:pPr>
        <w:pStyle w:val="Heading2"/>
        <w:spacing w:after="160" w:before="280"/>
      </w:pPr>
      <w:r>
        <w:rPr>
          <w:rFonts w:ascii="Arial" w:cs="Arial" w:eastAsia="Arial" w:hAnsi="Arial"/>
          <w:b/>
          <w:bCs/>
          <w:color w:val="1F3864"/>
          <w:sz w:val="24"/>
          <w:szCs w:val="24"/>
        </w:rPr>
        <w:t xml:space="preserve">16.10 Cross-database transaction ordering in Import Processor (ISS-010)</w:t>
      </w:r>
    </w:p>
    <w:p>
      <w:pPr>
        <w:spacing w:after="160"/>
      </w:pPr>
      <w:r>
        <w:rPr>
          <w:rFonts w:ascii="Arial" w:cs="Arial" w:eastAsia="Arial" w:hAnsi="Arial"/>
          <w:color w:val="000000"/>
          <w:sz w:val="22"/>
          <w:szCs w:val="22"/>
        </w:rPr>
        <w:t xml:space="preserve">The Import Processor’s commit stage (Section 11.6.2) writes to two databases — the client database (most tables) and the master database (Client table only, used by master_prd imports). SQLite does not support cross-database transactions. The initial Step 12 implementation called the master database update inside the client database transaction loop, which meant a master write could persist even if a subsequent client write failed and rolled back the client transaction. The fix is to defer the master write until after the client transaction commits successfully: separate Client records from other records, commit the client records in a single transaction, and only then write to the master database. If the master write fails after the client commit succeeds, the client database is in a consistent state and the master database has one stale field, recoverable by a subsequent import. This is the safest pattern available without two-phase commit. Resolution: applied as a Step 12 follow-up fix.</w:t>
      </w:r>
    </w:p>
    <w:p>
      <w:pPr>
        <w:pStyle w:val="Heading2"/>
        <w:spacing w:after="160" w:before="280"/>
      </w:pPr>
      <w:r>
        <w:rPr>
          <w:rFonts w:ascii="Arial" w:cs="Arial" w:eastAsia="Arial" w:hAnsi="Arial"/>
          <w:b/>
          <w:bCs/>
          <w:color w:val="1F3864"/>
          <w:sz w:val="24"/>
          <w:szCs w:val="24"/>
        </w:rPr>
        <w:t xml:space="preserve">16.11 Required field validation in conflict detection (ISS-011)</w:t>
      </w:r>
    </w:p>
    <w:p>
      <w:pPr>
        <w:spacing w:after="160"/>
      </w:pPr>
      <w:r>
        <w:rPr>
          <w:rFonts w:ascii="Arial" w:cs="Arial" w:eastAsia="Arial" w:hAnsi="Arial"/>
          <w:color w:val="000000"/>
          <w:sz w:val="22"/>
          <w:szCs w:val="22"/>
        </w:rPr>
        <w:t xml:space="preserve">The Import Processor’s conflict detection (Section 11.5) does not currently check whether proposed records have non-empty values for their required (NOT NULL) database columns. The mappers default missing payload fields to empty strings, which pass through Stage 4 (Detect) without warning and only fail at Stage 6 (Commit) when the database NOT NULL constraint rejects the insert. The entire transaction then rolls back and the administrator must retry the whole import after fixing the AI output. The fix is to add a required_field_check conflict type that validates each proposed record against a per-table map of required columns, raising an error-severity conflict for any empty value. This catches the issue in Stage 5 (Review) where the administrator can fix or reject the record before commit. The required column map is hand-maintained with a drift-detection test that scans the schema for unlisted NOT NULL columns. Resolution: applied as a Step 12 follow-up fix.</w:t>
      </w:r>
    </w:p>
    <w:p>
      <w:pPr>
        <w:pStyle w:val="Heading2"/>
        <w:spacing w:after="160" w:before="280"/>
      </w:pPr>
      <w:r>
        <w:rPr>
          <w:rFonts w:ascii="Arial" w:cs="Arial" w:eastAsia="Arial" w:hAnsi="Arial"/>
          <w:b/>
          <w:bCs/>
          <w:color w:val="1F3864"/>
          <w:sz w:val="24"/>
          <w:szCs w:val="24"/>
        </w:rPr>
        <w:t xml:space="preserve">16.12 ChangeImpact.action_required column deferred to Step 15 (ISS-012)</w:t>
      </w:r>
    </w:p>
    <w:p>
      <w:pPr>
        <w:spacing w:after="160"/>
      </w:pPr>
      <w:r>
        <w:rPr>
          <w:rFonts w:ascii="Arial" w:cs="Arial" w:eastAsia="Arial" w:hAnsi="Arial"/>
          <w:color w:val="000000"/>
          <w:sz w:val="22"/>
          <w:szCs w:val="22"/>
        </w:rPr>
        <w:t xml:space="preserve">Section 12.11 specifies adding an action_required BOOLEAN NOT NULL DEFAULT FALSE column to the ChangeImpact table to support administrator review actions per Section 12.7.1 (flag for revision vs. mark as no action needed). The Step 9 schema is locked, so this column was not applied during Step 13 implementation. The Impact Analysis Engine functions correctly without it — review actions are stored in the existing requires_review and reviewed columns. The new column becomes necessary when Step 15 (User Interface) implements the review action flow. Step 15 will require a schema migration regardless, and the action_required column will be added at that time. Resolution: deferred to Step 15.</w:t>
      </w:r>
    </w:p>
    <w:p>
      <w:pPr>
        <w:pStyle w:val="Heading1"/>
        <w:spacing w:after="200" w:before="360"/>
      </w:pPr>
      <w:r>
        <w:rPr>
          <w:rFonts w:ascii="Arial" w:cs="Arial" w:eastAsia="Arial" w:hAnsi="Arial"/>
          <w:b/>
          <w:bCs/>
          <w:color w:val="1F3864"/>
          <w:sz w:val="28"/>
          <w:szCs w:val="28"/>
        </w:rPr>
        <w:t xml:space="preserve">17. Next Steps</w:t>
      </w:r>
    </w:p>
    <w:p>
      <w:pPr>
        <w:pStyle w:val="ListParagraph"/>
        <w:numPr>
          <w:ilvl w:val="0"/>
          <w:numId w:val="2"/>
        </w:numPr>
        <w:spacing w:after="120"/>
      </w:pPr>
      <w:r>
        <w:rPr>
          <w:rFonts w:ascii="Arial" w:cs="Arial" w:eastAsia="Arial" w:hAnsi="Arial"/>
          <w:sz w:val="22"/>
          <w:szCs w:val="22"/>
        </w:rPr>
        <w:t xml:space="preserve">Review and approve the database schema (Sections 3–8). — Complete</w:t>
      </w:r>
    </w:p>
    <w:p>
      <w:pPr>
        <w:pStyle w:val="ListParagraph"/>
        <w:numPr>
          <w:ilvl w:val="0"/>
          <w:numId w:val="2"/>
        </w:numPr>
        <w:spacing w:after="120"/>
      </w:pPr>
      <w:r>
        <w:rPr>
          <w:rFonts w:ascii="Arial" w:cs="Arial" w:eastAsia="Arial" w:hAnsi="Arial"/>
          <w:sz w:val="22"/>
          <w:szCs w:val="22"/>
        </w:rPr>
        <w:t xml:space="preserve">Design the Workflow Engine (Section 9). — Complete</w:t>
      </w:r>
    </w:p>
    <w:p>
      <w:pPr>
        <w:pStyle w:val="ListParagraph"/>
        <w:numPr>
          <w:ilvl w:val="0"/>
          <w:numId w:val="2"/>
        </w:numPr>
        <w:spacing w:after="120"/>
      </w:pPr>
      <w:r>
        <w:rPr>
          <w:rFonts w:ascii="Arial" w:cs="Arial" w:eastAsia="Arial" w:hAnsi="Arial"/>
          <w:sz w:val="22"/>
          <w:szCs w:val="22"/>
        </w:rPr>
        <w:t xml:space="preserve">Design the Prompt Generator (Section 10). — Complete</w:t>
      </w:r>
    </w:p>
    <w:p>
      <w:pPr>
        <w:pStyle w:val="ListParagraph"/>
        <w:numPr>
          <w:ilvl w:val="0"/>
          <w:numId w:val="2"/>
        </w:numPr>
        <w:spacing w:after="120"/>
      </w:pPr>
      <w:r>
        <w:rPr>
          <w:rFonts w:ascii="Arial" w:cs="Arial" w:eastAsia="Arial" w:hAnsi="Arial"/>
          <w:sz w:val="22"/>
          <w:szCs w:val="22"/>
        </w:rPr>
        <w:t xml:space="preserve">Design the Import Processor (Section 11). — Complete</w:t>
      </w:r>
    </w:p>
    <w:p>
      <w:pPr>
        <w:pStyle w:val="ListParagraph"/>
        <w:numPr>
          <w:ilvl w:val="0"/>
          <w:numId w:val="2"/>
        </w:numPr>
        <w:spacing w:after="120"/>
      </w:pPr>
      <w:r>
        <w:rPr>
          <w:rFonts w:ascii="Arial" w:cs="Arial" w:eastAsia="Arial" w:hAnsi="Arial"/>
          <w:sz w:val="22"/>
          <w:szCs w:val="22"/>
        </w:rPr>
        <w:t xml:space="preserve">Design the Impact Analysis Engine (Section 12). — Complete</w:t>
      </w:r>
    </w:p>
    <w:p>
      <w:pPr>
        <w:pStyle w:val="ListParagraph"/>
        <w:numPr>
          <w:ilvl w:val="0"/>
          <w:numId w:val="2"/>
        </w:numPr>
        <w:spacing w:after="120"/>
      </w:pPr>
      <w:r>
        <w:rPr>
          <w:rFonts w:ascii="Arial" w:cs="Arial" w:eastAsia="Arial" w:hAnsi="Arial"/>
          <w:sz w:val="22"/>
          <w:szCs w:val="22"/>
        </w:rPr>
        <w:t xml:space="preserve">Design the Document Generator (Section 13). — Complete</w:t>
      </w:r>
    </w:p>
    <w:p>
      <w:pPr>
        <w:pStyle w:val="ListParagraph"/>
        <w:numPr>
          <w:ilvl w:val="0"/>
          <w:numId w:val="2"/>
        </w:numPr>
        <w:spacing w:after="120"/>
      </w:pPr>
      <w:r>
        <w:rPr>
          <w:rFonts w:ascii="Arial" w:cs="Arial" w:eastAsia="Arial" w:hAnsi="Arial"/>
          <w:sz w:val="22"/>
          <w:szCs w:val="22"/>
        </w:rPr>
        <w:t xml:space="preserve">Design the User Interface (Section 14). — Complete</w:t>
      </w:r>
    </w:p>
    <w:p>
      <w:pPr>
        <w:pStyle w:val="ListParagraph"/>
        <w:numPr>
          <w:ilvl w:val="0"/>
          <w:numId w:val="2"/>
        </w:numPr>
        <w:spacing w:after="120"/>
      </w:pPr>
      <w:r>
        <w:rPr>
          <w:rFonts w:ascii="Arial" w:cs="Arial" w:eastAsia="Arial" w:hAnsi="Arial"/>
          <w:sz w:val="22"/>
          <w:szCs w:val="22"/>
        </w:rPr>
        <w:t xml:space="preserve">Prototype the database schema with CBM data as proof of concept. — Complete (findings resolved in v1.6)</w:t>
      </w:r>
    </w:p>
    <w:p>
      <w:pPr>
        <w:pStyle w:val="ListParagraph"/>
        <w:numPr>
          <w:ilvl w:val="0"/>
          <w:numId w:val="2"/>
        </w:numPr>
        <w:spacing w:after="120"/>
      </w:pPr>
      <w:r>
        <w:rPr>
          <w:rFonts w:ascii="Arial" w:cs="Arial" w:eastAsia="Arial" w:hAnsi="Arial"/>
          <w:sz w:val="22"/>
          <w:szCs w:val="22"/>
        </w:rPr>
        <w:t xml:space="preserve">Implement the database layer — master and client SQLite schemas, migration support, connection management.</w:t>
      </w:r>
    </w:p>
    <w:p>
      <w:pPr>
        <w:pStyle w:val="ListParagraph"/>
        <w:numPr>
          <w:ilvl w:val="0"/>
          <w:numId w:val="2"/>
        </w:numPr>
        <w:spacing w:after="120"/>
      </w:pPr>
      <w:r>
        <w:rPr>
          <w:rFonts w:ascii="Arial" w:cs="Arial" w:eastAsia="Arial" w:hAnsi="Arial"/>
          <w:sz w:val="22"/>
          <w:szCs w:val="22"/>
        </w:rPr>
        <w:t xml:space="preserve">Implement the Workflow Engine — status model, dependency graph construction, available work calculation, status transitions.</w:t>
      </w:r>
    </w:p>
    <w:p>
      <w:pPr>
        <w:pStyle w:val="ListParagraph"/>
        <w:numPr>
          <w:ilvl w:val="0"/>
          <w:numId w:val="2"/>
        </w:numPr>
        <w:spacing w:after="120"/>
      </w:pPr>
      <w:r>
        <w:rPr>
          <w:rFonts w:ascii="Arial" w:cs="Arial" w:eastAsia="Arial" w:hAnsi="Arial"/>
          <w:sz w:val="22"/>
          <w:szCs w:val="22"/>
        </w:rPr>
        <w:t xml:space="preserve">Implement the Prompt Generator — context assembly, interview guide selection, template rendering, structured output format.</w:t>
      </w:r>
    </w:p>
    <w:p>
      <w:pPr>
        <w:pStyle w:val="ListParagraph"/>
        <w:numPr>
          <w:ilvl w:val="0"/>
          <w:numId w:val="2"/>
        </w:numPr>
        <w:spacing w:after="120"/>
      </w:pPr>
      <w:r>
        <w:rPr>
          <w:rFonts w:ascii="Arial" w:cs="Arial" w:eastAsia="Arial" w:hAnsi="Arial"/>
          <w:sz w:val="22"/>
          <w:szCs w:val="22"/>
        </w:rPr>
        <w:t xml:space="preserve">Implement the Import Processor — mapper pipeline, conflict detection, commit with downstream triggers, identifier management.</w:t>
      </w:r>
    </w:p>
    <w:p>
      <w:pPr>
        <w:pStyle w:val="ListParagraph"/>
        <w:numPr>
          <w:ilvl w:val="0"/>
          <w:numId w:val="2"/>
        </w:numPr>
        <w:spacing w:after="120"/>
      </w:pPr>
      <w:r>
        <w:rPr>
          <w:rFonts w:ascii="Arial" w:cs="Arial" w:eastAsia="Arial" w:hAnsi="Arial"/>
          <w:sz w:val="22"/>
          <w:szCs w:val="22"/>
        </w:rPr>
        <w:t xml:space="preserve">Implement the Impact Analysis Engine — cross-reference queries, change tracing, deduplication, pre-commit and post-commit modes.</w:t>
      </w:r>
    </w:p>
    <w:p>
      <w:pPr>
        <w:pStyle w:val="ListParagraph"/>
        <w:numPr>
          <w:ilvl w:val="0"/>
          <w:numId w:val="2"/>
        </w:numPr>
        <w:spacing w:after="120"/>
      </w:pPr>
      <w:r>
        <w:rPr>
          <w:rFonts w:ascii="Arial" w:cs="Arial" w:eastAsia="Arial" w:hAnsi="Arial"/>
          <w:sz w:val="22"/>
          <w:szCs w:val="22"/>
        </w:rPr>
        <w:t xml:space="preserve">Implement the Document Generator — Word document generation from database, staleness tracking, regeneration.</w:t>
      </w:r>
    </w:p>
    <w:p>
      <w:pPr>
        <w:pStyle w:val="ListParagraph"/>
        <w:numPr>
          <w:ilvl w:val="0"/>
          <w:numId w:val="2"/>
        </w:numPr>
        <w:spacing w:after="120"/>
      </w:pPr>
      <w:r>
        <w:rPr>
          <w:rFonts w:ascii="Arial" w:cs="Arial" w:eastAsia="Arial" w:hAnsi="Arial"/>
          <w:sz w:val="22"/>
          <w:szCs w:val="22"/>
        </w:rPr>
        <w:t xml:space="preserve">Implement the User Interface — Requirements mode, Project Dashboard, Work Item Detail, sidebars, Data Browser.</w:t>
      </w:r>
    </w:p>
    <w:p>
      <w:pPr>
        <w:pStyle w:val="ListParagraph"/>
        <w:numPr>
          <w:ilvl w:val="0"/>
          <w:numId w:val="2"/>
        </w:numPr>
        <w:spacing w:after="120"/>
      </w:pPr>
      <w:r>
        <w:rPr>
          <w:rFonts w:ascii="Arial" w:cs="Arial" w:eastAsia="Arial" w:hAnsi="Arial"/>
          <w:sz w:val="22"/>
          <w:szCs w:val="22"/>
        </w:rPr>
        <w:t xml:space="preserve">Integration testing with CBM data — end-to-end validation using Cleveland Business Mentors as the proof-of-concept client.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6"/>
        <w:szCs w:val="16"/>
      </w:rPr>
      <w:t xml:space="preserve">Product Requirements Document — Level 2 (Detailed Design)</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888888"/>
        <w:sz w:val="18"/>
        <w:szCs w:val="18"/>
      </w:rPr>
      <w:t xml:space="preserve">CRM Builder</w:t>
    </w:r>
    <w:r>
      <w:rPr>
        <w:rFonts w:ascii="Arial" w:cs="Arial" w:eastAsia="Arial" w:hAnsi="Arial"/>
        <w:color w:val="888888"/>
        <w:sz w:val="18"/>
        <w:szCs w:val="18"/>
      </w:rPr>
      <w:t xml:space="preserve">	CRM Builder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2026-04-02T19:56:42.981Z</dcterms:created>
  <dcterms:modified xsi:type="dcterms:W3CDTF">2026-04-02T19:56:43.032Z</dcterms:modified>
</cp:coreProperties>
</file>

<file path=docProps/custom.xml><?xml version="1.0" encoding="utf-8"?>
<Properties xmlns="http://schemas.openxmlformats.org/officeDocument/2006/custom-properties" xmlns:vt="http://schemas.openxmlformats.org/officeDocument/2006/docPropsVTypes"/>
</file>