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1F3864"/>
          <w:sz w:val="52"/>
          <w:szCs w:val="52"/>
        </w:rPr>
        <w:t xml:space="preserve">CRM Builder</w:t>
      </w:r>
    </w:p>
    <w:p>
      <w:pPr>
        <w:spacing w:after="600"/>
        <w:jc w:val="center"/>
      </w:pPr>
      <w:r>
        <w:rPr>
          <w:rFonts w:ascii="Arial" w:cs="Arial" w:eastAsia="Arial" w:hAnsi="Arial"/>
          <w:color w:val="1F3864"/>
          <w:sz w:val="36"/>
          <w:szCs w:val="36"/>
        </w:rPr>
        <w:t xml:space="preserve">Document Production Process</w:t>
      </w:r>
    </w:p>
    <w:tbl>
      <w:tblPr>
        <w:tblW w:type="dxa" w:w="40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tblGrid>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b/>
                <w:bCs/>
                <w:sz w:val="22"/>
                <w:szCs w:val="22"/>
              </w:rPr>
              <w:t xml:space="preserve">Version</w:t>
            </w:r>
          </w:p>
        </w:tc>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1.3</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b/>
                <w:bCs/>
                <w:sz w:val="22"/>
                <w:szCs w:val="22"/>
              </w:rPr>
              <w:t xml:space="preserve">Status</w:t>
            </w:r>
          </w:p>
        </w:tc>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Current</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b/>
                <w:bCs/>
                <w:sz w:val="22"/>
                <w:szCs w:val="22"/>
              </w:rPr>
              <w:t xml:space="preserve">Last Updated</w:t>
            </w:r>
          </w:p>
        </w:tc>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03-31-26 00:15</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b/>
                <w:bCs/>
                <w:sz w:val="22"/>
                <w:szCs w:val="22"/>
              </w:rPr>
              <w:t xml:space="preserve">Replaces</w:t>
            </w:r>
          </w:p>
        </w:tc>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v1.2</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Arial" w:cs="Arial" w:eastAsia="Arial" w:hAnsi="Arial"/>
          <w:b/>
          <w:bCs/>
          <w:color w:val="1F3864"/>
          <w:sz w:val="32"/>
          <w:szCs w:val="32"/>
        </w:rPr>
        <w:t xml:space="preserve">1. Purpose</w:t>
      </w:r>
    </w:p>
    <w:p>
      <w:pPr>
        <w:spacing w:after="120"/>
      </w:pPr>
      <w:r>
        <w:rPr>
          <w:rFonts w:ascii="Arial" w:cs="Arial" w:eastAsia="Arial" w:hAnsi="Arial"/>
          <w:sz w:val="22"/>
          <w:szCs w:val="22"/>
        </w:rPr>
        <w:t xml:space="preserve">This document defines the process for producing CRM requirements documents using CRM Builder. It covers the sequence of conversations, the inputs and outputs of each step, the definition of completeness for each deliverable, and the repository structure used to manage the documents.</w:t>
      </w:r>
    </w:p>
    <w:p>
      <w:pPr>
        <w:spacing w:after="120"/>
      </w:pPr>
      <w:r>
        <w:rPr>
          <w:rFonts w:ascii="Arial" w:cs="Arial" w:eastAsia="Arial" w:hAnsi="Arial"/>
          <w:sz w:val="22"/>
          <w:szCs w:val="22"/>
        </w:rPr>
        <w:t xml:space="preserve">The process is designed around one core constraint: Claude works best on focused, bounded tasks within a single conversation. Every step in this process produces one clear output from well-defined inputs, with no dependency on cross-session memory or long-running state.</w:t>
      </w:r>
    </w:p>
    <w:p>
      <w:pPr>
        <w:spacing w:after="120"/>
      </w:pPr>
      <w:r>
        <w:rPr>
          <w:rFonts w:ascii="Arial" w:cs="Arial" w:eastAsia="Arial" w:hAnsi="Arial"/>
          <w:sz w:val="22"/>
          <w:szCs w:val="22"/>
        </w:rPr>
        <w:t xml:space="preserve">This document governs all CRM implementations using CRM Builder. Implementation-specific details (domains, personas, process lists) are captured in the implementation documents themselves, not here.</w:t>
      </w:r>
    </w:p>
    <w:p>
      <w:pPr>
        <w:pStyle w:val="Heading1"/>
        <w:spacing w:after="200" w:before="360"/>
      </w:pPr>
      <w:r>
        <w:rPr>
          <w:rFonts w:ascii="Arial" w:cs="Arial" w:eastAsia="Arial" w:hAnsi="Arial"/>
          <w:b/>
          <w:bCs/>
          <w:color w:val="1F3864"/>
          <w:sz w:val="32"/>
          <w:szCs w:val="32"/>
        </w:rPr>
        <w:t xml:space="preserve">2. Process Overview</w:t>
      </w:r>
    </w:p>
    <w:p>
      <w:pPr>
        <w:spacing w:after="120"/>
      </w:pPr>
      <w:r>
        <w:rPr>
          <w:rFonts w:ascii="Arial" w:cs="Arial" w:eastAsia="Arial" w:hAnsi="Arial"/>
          <w:sz w:val="22"/>
          <w:szCs w:val="22"/>
        </w:rPr>
        <w:t xml:space="preserve">The process has nine phases, executed in strict sequence. Each phase consists of one or more focused conversations with Claude, each producing a single deliverable.</w:t>
      </w:r>
    </w:p>
    <w:p>
      <w:pPr>
        <w:spacing w:after="120"/>
      </w:pPr>
      <w:r>
        <w:rPr>
          <w:rFonts w:ascii="Arial" w:cs="Arial" w:eastAsia="Arial" w:hAnsi="Arial"/>
          <w:sz w:val="22"/>
          <w:szCs w:val="22"/>
        </w:rPr>
        <w:t xml:space="preserve">Phase 2 is performed once for the entire implementation. Phases 3 and 4 repeat for each domain. The domain order is established in Phase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600"/>
        <w:gridCol w:w="3160"/>
        <w:gridCol w:w="2800"/>
      </w:tblGrid>
      <w:tr>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Phase</w:t>
            </w:r>
          </w:p>
        </w:tc>
        <w:tc>
          <w:tcPr>
            <w:tcW w:type="dxa" w:w="2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Name</w:t>
            </w:r>
          </w:p>
        </w:tc>
        <w:tc>
          <w:tcPr>
            <w:tcW w:type="dxa" w:w="3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Output</w:t>
            </w:r>
          </w:p>
        </w:tc>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Conversations</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1</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Master PRD</w:t>
            </w:r>
          </w:p>
        </w:tc>
        <w:tc>
          <w:tcPr>
            <w:tcW w:type="dxa" w:w="3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Master PRD (Word)</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1</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2</w:t>
            </w:r>
          </w:p>
        </w:tc>
        <w:tc>
          <w:tcPr>
            <w:tcW w:type="dxa" w:w="26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Entity Definition</w:t>
            </w:r>
          </w:p>
        </w:tc>
        <w:tc>
          <w:tcPr>
            <w:tcW w:type="dxa" w:w="31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Entity Inventory + Entity PRDs (Word)</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1 + 1 per entity</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3</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Process Definition</w:t>
            </w:r>
          </w:p>
        </w:tc>
        <w:tc>
          <w:tcPr>
            <w:tcW w:type="dxa" w:w="3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Process documents (Word)</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1 per business process</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4</w:t>
            </w:r>
          </w:p>
        </w:tc>
        <w:tc>
          <w:tcPr>
            <w:tcW w:type="dxa" w:w="26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Domain Reconciliation</w:t>
            </w:r>
          </w:p>
        </w:tc>
        <w:tc>
          <w:tcPr>
            <w:tcW w:type="dxa" w:w="31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Domain PRDs (Word)</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1 per domain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5</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Stakeholder Review</w:t>
            </w:r>
          </w:p>
        </w:tc>
        <w:tc>
          <w:tcPr>
            <w:tcW w:type="dxa" w:w="3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Approved Domain PRDs</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Outside Claude</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6</w:t>
            </w:r>
          </w:p>
        </w:tc>
        <w:tc>
          <w:tcPr>
            <w:tcW w:type="dxa" w:w="26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YAML Generation</w:t>
            </w:r>
          </w:p>
        </w:tc>
        <w:tc>
          <w:tcPr>
            <w:tcW w:type="dxa" w:w="31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YAML program files</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1 per domain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7</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CRM Selection and Deployment</w:t>
            </w:r>
          </w:p>
        </w:tc>
        <w:tc>
          <w:tcPr>
            <w:tcW w:type="dxa" w:w="3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CRM Evaluation Report (Word) + deployed instance</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1</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8</w:t>
            </w:r>
          </w:p>
        </w:tc>
        <w:tc>
          <w:tcPr>
            <w:tcW w:type="dxa" w:w="26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CRM Configuration</w:t>
            </w:r>
          </w:p>
        </w:tc>
        <w:tc>
          <w:tcPr>
            <w:tcW w:type="dxa" w:w="31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Configured CRM instance</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Tool-driven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9</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Verification</w:t>
            </w:r>
          </w:p>
        </w:tc>
        <w:tc>
          <w:tcPr>
            <w:tcW w:type="dxa" w:w="3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Verification Spec</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Tool-generated</w:t>
            </w:r>
          </w:p>
        </w:tc>
      </w:tr>
    </w:tbl>
    <w:p>
      <w:pPr>
        <w:pStyle w:val="Heading1"/>
        <w:spacing w:after="200" w:before="360"/>
      </w:pPr>
      <w:r>
        <w:rPr>
          <w:rFonts w:ascii="Arial" w:cs="Arial" w:eastAsia="Arial" w:hAnsi="Arial"/>
          <w:b/>
          <w:bCs/>
          <w:color w:val="1F3864"/>
          <w:sz w:val="32"/>
          <w:szCs w:val="32"/>
        </w:rPr>
        <w:t xml:space="preserve">3. Phase Details</w:t>
      </w:r>
    </w:p>
    <w:p>
      <w:pPr>
        <w:pStyle w:val="Heading2"/>
        <w:spacing w:after="160" w:before="280"/>
      </w:pPr>
      <w:r>
        <w:rPr>
          <w:rFonts w:ascii="Arial" w:cs="Arial" w:eastAsia="Arial" w:hAnsi="Arial"/>
          <w:b/>
          <w:bCs/>
          <w:color w:val="1F3864"/>
          <w:sz w:val="28"/>
          <w:szCs w:val="28"/>
        </w:rPr>
        <w:t xml:space="preserve">3.1 Phase 1: Master PRD</w:t>
      </w:r>
    </w:p>
    <w:p>
      <w:pPr>
        <w:spacing w:after="120"/>
      </w:pPr>
      <w:r>
        <w:rPr>
          <w:rFonts w:ascii="Arial" w:cs="Arial" w:eastAsia="Arial" w:hAnsi="Arial"/>
          <w:b/>
          <w:bCs/>
          <w:sz w:val="22"/>
          <w:szCs w:val="22"/>
        </w:rPr>
        <w:t xml:space="preserve">Conversations: </w:t>
      </w:r>
      <w:r>
        <w:rPr>
          <w:rFonts w:ascii="Arial" w:cs="Arial" w:eastAsia="Arial" w:hAnsi="Arial"/>
          <w:sz w:val="22"/>
          <w:szCs w:val="22"/>
        </w:rPr>
        <w:t xml:space="preserve">1</w:t>
      </w:r>
    </w:p>
    <w:p>
      <w:pPr>
        <w:spacing w:after="120"/>
      </w:pPr>
      <w:r>
        <w:rPr>
          <w:rFonts w:ascii="Arial" w:cs="Arial" w:eastAsia="Arial" w:hAnsi="Arial"/>
          <w:b/>
          <w:bCs/>
          <w:sz w:val="22"/>
          <w:szCs w:val="22"/>
        </w:rPr>
        <w:t xml:space="preserve">Input: </w:t>
      </w:r>
      <w:r>
        <w:rPr>
          <w:rFonts w:ascii="Arial" w:cs="Arial" w:eastAsia="Arial" w:hAnsi="Arial"/>
          <w:sz w:val="22"/>
          <w:szCs w:val="22"/>
        </w:rPr>
        <w:t xml:space="preserve">Your knowledge of the organization.</w:t>
      </w:r>
    </w:p>
    <w:p>
      <w:pPr>
        <w:spacing w:after="120"/>
      </w:pPr>
      <w:r>
        <w:rPr>
          <w:rFonts w:ascii="Arial" w:cs="Arial" w:eastAsia="Arial" w:hAnsi="Arial"/>
          <w:b/>
          <w:bCs/>
          <w:sz w:val="22"/>
          <w:szCs w:val="22"/>
        </w:rPr>
        <w:t xml:space="preserve">Output: </w:t>
      </w:r>
      <w:r>
        <w:rPr>
          <w:rFonts w:ascii="Arial" w:cs="Arial" w:eastAsia="Arial" w:hAnsi="Arial"/>
          <w:sz w:val="22"/>
          <w:szCs w:val="22"/>
        </w:rPr>
        <w:t xml:space="preserve">Master PRD (Word document).</w:t>
      </w:r>
    </w:p>
    <w:p>
      <w:pPr>
        <w:spacing w:after="120"/>
      </w:pPr>
      <w:r>
        <w:rPr>
          <w:rFonts w:ascii="Arial" w:cs="Arial" w:eastAsia="Arial" w:hAnsi="Arial"/>
          <w:b/>
          <w:bCs/>
          <w:sz w:val="22"/>
          <w:szCs w:val="22"/>
        </w:rPr>
        <w:t xml:space="preserve">Repository location: </w:t>
      </w:r>
      <w:r>
        <w:rPr>
          <w:rFonts w:ascii="Arial" w:cs="Arial" w:eastAsia="Arial" w:hAnsi="Arial"/>
          <w:sz w:val="22"/>
          <w:szCs w:val="22"/>
        </w:rPr>
        <w:t xml:space="preserve">PRDs/{Implementation}-Master-PRD.docx</w:t>
      </w:r>
    </w:p>
    <w:p>
      <w:pPr>
        <w:spacing w:after="120"/>
      </w:pPr>
      <w:r>
        <w:rPr>
          <w:rFonts w:ascii="Arial" w:cs="Arial" w:eastAsia="Arial" w:hAnsi="Arial"/>
          <w:sz w:val="22"/>
          <w:szCs w:val="22"/>
        </w:rPr>
        <w:t xml:space="preserve">You describe the organization, its mission, the personas who will use the CRM, and the key business domains the CRM must support. Claude conducts a structured interview and produces the Master PRD as a Word document.</w:t>
      </w:r>
    </w:p>
    <w:p>
      <w:pPr>
        <w:spacing w:after="120"/>
      </w:pPr>
      <w:r>
        <w:rPr>
          <w:rFonts w:ascii="Arial" w:cs="Arial" w:eastAsia="Arial" w:hAnsi="Arial"/>
          <w:sz w:val="22"/>
          <w:szCs w:val="22"/>
        </w:rPr>
        <w:t xml:space="preserve">The Master PRD also establishes:</w:t>
      </w:r>
    </w:p>
    <w:p>
      <w:pPr>
        <w:pStyle w:val="ListParagraph"/>
        <w:numPr>
          <w:ilvl w:val="0"/>
          <w:numId w:val="2"/>
        </w:numPr>
        <w:spacing w:after="80"/>
      </w:pPr>
      <w:r>
        <w:rPr>
          <w:rFonts w:ascii="Arial" w:cs="Arial" w:eastAsia="Arial" w:hAnsi="Arial"/>
          <w:sz w:val="22"/>
          <w:szCs w:val="22"/>
        </w:rPr>
        <w:t xml:space="preserve">The list of Key Business Domains and their domain codes</w:t>
      </w:r>
    </w:p>
    <w:p>
      <w:pPr>
        <w:pStyle w:val="ListParagraph"/>
        <w:numPr>
          <w:ilvl w:val="0"/>
          <w:numId w:val="2"/>
        </w:numPr>
        <w:spacing w:after="80"/>
      </w:pPr>
      <w:r>
        <w:rPr>
          <w:rFonts w:ascii="Arial" w:cs="Arial" w:eastAsia="Arial" w:hAnsi="Arial"/>
          <w:sz w:val="22"/>
          <w:szCs w:val="22"/>
        </w:rPr>
        <w:t xml:space="preserve">The business processes within each domain</w:t>
      </w:r>
    </w:p>
    <w:p>
      <w:pPr>
        <w:pStyle w:val="ListParagraph"/>
        <w:numPr>
          <w:ilvl w:val="0"/>
          <w:numId w:val="2"/>
        </w:numPr>
        <w:spacing w:after="80"/>
      </w:pPr>
      <w:r>
        <w:rPr>
          <w:rFonts w:ascii="Arial" w:cs="Arial" w:eastAsia="Arial" w:hAnsi="Arial"/>
          <w:sz w:val="22"/>
          <w:szCs w:val="22"/>
        </w:rPr>
        <w:t xml:space="preserve">The recommended order for processing domains (typically the domain with the most entities first)</w:t>
      </w:r>
    </w:p>
    <w:p>
      <w:pPr>
        <w:pStyle w:val="ListParagraph"/>
        <w:numPr>
          <w:ilvl w:val="0"/>
          <w:numId w:val="2"/>
        </w:numPr>
        <w:spacing w:after="80"/>
      </w:pPr>
      <w:r>
        <w:rPr>
          <w:rFonts w:ascii="Arial" w:cs="Arial" w:eastAsia="Arial" w:hAnsi="Arial"/>
          <w:sz w:val="22"/>
          <w:szCs w:val="22"/>
        </w:rPr>
        <w:t xml:space="preserve">The dependency order of processes within each domain — sequential lifecycle processes first, then asynchronous processes</w:t>
      </w:r>
    </w:p>
    <w:p>
      <w:pPr>
        <w:spacing w:after="120"/>
      </w:pPr>
      <w:r>
        <w:rPr>
          <w:rFonts w:ascii="Arial" w:cs="Arial" w:eastAsia="Arial" w:hAnsi="Arial"/>
          <w:sz w:val="22"/>
          <w:szCs w:val="22"/>
        </w:rPr>
        <w:t xml:space="preserve">The Master PRD is written in business language. It never mentions specific product names or implementation technologies. Its audience is executives and all stakeholders.</w:t>
      </w:r>
    </w:p>
    <w:p>
      <w:pPr>
        <w:pStyle w:val="Heading3"/>
        <w:spacing w:after="120" w:before="200"/>
      </w:pPr>
      <w:r>
        <w:rPr>
          <w:rFonts w:ascii="Arial" w:cs="Arial" w:eastAsia="Arial" w:hAnsi="Arial"/>
          <w:b/>
          <w:bCs/>
          <w:color w:val="1F3864"/>
          <w:sz w:val="24"/>
          <w:szCs w:val="24"/>
        </w:rPr>
        <w:t xml:space="preserve">Master PRD Structure</w:t>
      </w:r>
    </w:p>
    <w:p>
      <w:pPr>
        <w:pStyle w:val="ListParagraph"/>
        <w:numPr>
          <w:ilvl w:val="0"/>
          <w:numId w:val="3"/>
        </w:numPr>
        <w:spacing w:after="80"/>
      </w:pPr>
      <w:r>
        <w:rPr>
          <w:rFonts w:ascii="Arial" w:cs="Arial" w:eastAsia="Arial" w:hAnsi="Arial"/>
          <w:b/>
          <w:bCs/>
          <w:sz w:val="22"/>
          <w:szCs w:val="22"/>
        </w:rPr>
        <w:t xml:space="preserve">Organization Overview</w:t>
      </w:r>
      <w:r>
        <w:rPr>
          <w:rFonts w:ascii="Arial" w:cs="Arial" w:eastAsia="Arial" w:hAnsi="Arial"/>
          <w:sz w:val="22"/>
          <w:szCs w:val="22"/>
        </w:rPr>
        <w:t xml:space="preserve"> — mission, operating context, why a CRM is needed</w:t>
      </w:r>
    </w:p>
    <w:p>
      <w:pPr>
        <w:pStyle w:val="ListParagraph"/>
        <w:numPr>
          <w:ilvl w:val="0"/>
          <w:numId w:val="3"/>
        </w:numPr>
        <w:spacing w:after="80"/>
      </w:pPr>
      <w:r>
        <w:rPr>
          <w:rFonts w:ascii="Arial" w:cs="Arial" w:eastAsia="Arial" w:hAnsi="Arial"/>
          <w:b/>
          <w:bCs/>
          <w:sz w:val="22"/>
          <w:szCs w:val="22"/>
        </w:rPr>
        <w:t xml:space="preserve">Personas</w:t>
      </w:r>
      <w:r>
        <w:rPr>
          <w:rFonts w:ascii="Arial" w:cs="Arial" w:eastAsia="Arial" w:hAnsi="Arial"/>
          <w:sz w:val="22"/>
          <w:szCs w:val="22"/>
        </w:rPr>
        <w:t xml:space="preserve"> — one entry per persona with name, description, relationship to the organization, primary domains, and what the CRM provides to them</w:t>
      </w:r>
    </w:p>
    <w:p>
      <w:pPr>
        <w:pStyle w:val="ListParagraph"/>
        <w:numPr>
          <w:ilvl w:val="0"/>
          <w:numId w:val="3"/>
        </w:numPr>
        <w:spacing w:after="80"/>
      </w:pPr>
      <w:r>
        <w:rPr>
          <w:rFonts w:ascii="Arial" w:cs="Arial" w:eastAsia="Arial" w:hAnsi="Arial"/>
          <w:b/>
          <w:bCs/>
          <w:sz w:val="22"/>
          <w:szCs w:val="22"/>
        </w:rPr>
        <w:t xml:space="preserve">Key Business Domains</w:t>
      </w:r>
      <w:r>
        <w:rPr>
          <w:rFonts w:ascii="Arial" w:cs="Arial" w:eastAsia="Arial" w:hAnsi="Arial"/>
          <w:sz w:val="22"/>
          <w:szCs w:val="22"/>
        </w:rPr>
        <w:t xml:space="preserve"> — one section per domain with domain purpose, personas involved, process list with one-line descriptions, and key data categories</w:t>
      </w:r>
    </w:p>
    <w:p>
      <w:pPr>
        <w:pStyle w:val="ListParagraph"/>
        <w:numPr>
          <w:ilvl w:val="0"/>
          <w:numId w:val="3"/>
        </w:numPr>
        <w:spacing w:after="80"/>
      </w:pPr>
      <w:r>
        <w:rPr>
          <w:rFonts w:ascii="Arial" w:cs="Arial" w:eastAsia="Arial" w:hAnsi="Arial"/>
          <w:b/>
          <w:bCs/>
          <w:sz w:val="22"/>
          <w:szCs w:val="22"/>
        </w:rPr>
        <w:t xml:space="preserve">System Scope</w:t>
      </w:r>
      <w:r>
        <w:rPr>
          <w:rFonts w:ascii="Arial" w:cs="Arial" w:eastAsia="Arial" w:hAnsi="Arial"/>
          <w:sz w:val="22"/>
          <w:szCs w:val="22"/>
        </w:rPr>
        <w:t xml:space="preserve"> — in scope, out of scope, key integrations described generically by function</w:t>
      </w:r>
    </w:p>
    <w:p>
      <w:pPr>
        <w:pStyle w:val="Heading2"/>
        <w:spacing w:after="160" w:before="280"/>
      </w:pPr>
      <w:r>
        <w:rPr>
          <w:rFonts w:ascii="Arial" w:cs="Arial" w:eastAsia="Arial" w:hAnsi="Arial"/>
          <w:b/>
          <w:bCs/>
          <w:color w:val="1F3864"/>
          <w:sz w:val="28"/>
          <w:szCs w:val="28"/>
        </w:rPr>
        <w:t xml:space="preserve">3.2 Phase 2: Entity Definition</w:t>
      </w:r>
    </w:p>
    <w:p>
      <w:pPr>
        <w:spacing w:after="120"/>
      </w:pPr>
      <w:r>
        <w:rPr>
          <w:rFonts w:ascii="Arial" w:cs="Arial" w:eastAsia="Arial" w:hAnsi="Arial"/>
          <w:sz w:val="22"/>
          <w:szCs w:val="22"/>
        </w:rPr>
        <w:t xml:space="preserve">Entity Definition establishes the data objects the CRM must manage before any process is defined in detail. It consists of two steps performed in sequence.</w:t>
      </w:r>
    </w:p>
    <w:p>
      <w:pPr>
        <w:pStyle w:val="Heading3"/>
        <w:spacing w:after="120" w:before="200"/>
      </w:pPr>
      <w:r>
        <w:rPr>
          <w:rFonts w:ascii="Arial" w:cs="Arial" w:eastAsia="Arial" w:hAnsi="Arial"/>
          <w:b/>
          <w:bCs/>
          <w:color w:val="1F3864"/>
          <w:sz w:val="24"/>
          <w:szCs w:val="24"/>
        </w:rPr>
        <w:t xml:space="preserve">Step 1: Entity Discovery</w:t>
      </w:r>
    </w:p>
    <w:p>
      <w:pPr>
        <w:spacing w:after="120"/>
      </w:pPr>
      <w:r>
        <w:rPr>
          <w:rFonts w:ascii="Arial" w:cs="Arial" w:eastAsia="Arial" w:hAnsi="Arial"/>
          <w:b/>
          <w:bCs/>
          <w:sz w:val="22"/>
          <w:szCs w:val="22"/>
        </w:rPr>
        <w:t xml:space="preserve">Conversations: </w:t>
      </w:r>
      <w:r>
        <w:rPr>
          <w:rFonts w:ascii="Arial" w:cs="Arial" w:eastAsia="Arial" w:hAnsi="Arial"/>
          <w:sz w:val="22"/>
          <w:szCs w:val="22"/>
        </w:rPr>
        <w:t xml:space="preserve">1</w:t>
      </w:r>
    </w:p>
    <w:p>
      <w:pPr>
        <w:spacing w:after="120"/>
      </w:pPr>
      <w:r>
        <w:rPr>
          <w:rFonts w:ascii="Arial" w:cs="Arial" w:eastAsia="Arial" w:hAnsi="Arial"/>
          <w:b/>
          <w:bCs/>
          <w:sz w:val="22"/>
          <w:szCs w:val="22"/>
        </w:rPr>
        <w:t xml:space="preserve">Input: </w:t>
      </w:r>
      <w:r>
        <w:rPr>
          <w:rFonts w:ascii="Arial" w:cs="Arial" w:eastAsia="Arial" w:hAnsi="Arial"/>
          <w:sz w:val="22"/>
          <w:szCs w:val="22"/>
        </w:rPr>
        <w:t xml:space="preserve">Master PRD.</w:t>
      </w:r>
    </w:p>
    <w:p>
      <w:pPr>
        <w:spacing w:after="120"/>
      </w:pPr>
      <w:r>
        <w:rPr>
          <w:rFonts w:ascii="Arial" w:cs="Arial" w:eastAsia="Arial" w:hAnsi="Arial"/>
          <w:b/>
          <w:bCs/>
          <w:sz w:val="22"/>
          <w:szCs w:val="22"/>
        </w:rPr>
        <w:t xml:space="preserve">Output: </w:t>
      </w:r>
      <w:r>
        <w:rPr>
          <w:rFonts w:ascii="Arial" w:cs="Arial" w:eastAsia="Arial" w:hAnsi="Arial"/>
          <w:sz w:val="22"/>
          <w:szCs w:val="22"/>
        </w:rPr>
        <w:t xml:space="preserve">Entity Inventory (Word document).</w:t>
      </w:r>
    </w:p>
    <w:p>
      <w:pPr>
        <w:spacing w:after="120"/>
      </w:pPr>
      <w:r>
        <w:rPr>
          <w:rFonts w:ascii="Arial" w:cs="Arial" w:eastAsia="Arial" w:hAnsi="Arial"/>
          <w:b/>
          <w:bCs/>
          <w:sz w:val="22"/>
          <w:szCs w:val="22"/>
        </w:rPr>
        <w:t xml:space="preserve">Repository location: </w:t>
      </w:r>
      <w:r>
        <w:rPr>
          <w:rFonts w:ascii="Arial" w:cs="Arial" w:eastAsia="Arial" w:hAnsi="Arial"/>
          <w:sz w:val="22"/>
          <w:szCs w:val="22"/>
        </w:rPr>
        <w:t xml:space="preserve">PRDs/{Implementation}-Entity-Inventory.docx</w:t>
      </w:r>
    </w:p>
    <w:p>
      <w:pPr>
        <w:spacing w:after="120"/>
      </w:pPr>
      <w:r>
        <w:rPr>
          <w:rFonts w:ascii="Arial" w:cs="Arial" w:eastAsia="Arial" w:hAnsi="Arial"/>
          <w:sz w:val="22"/>
          <w:szCs w:val="22"/>
        </w:rPr>
        <w:t xml:space="preserve">Claude and the administrator walk through each domain and its processes as defined in the Master PRD, asking: what things does the system need to track to support this? The goal is completeness — identifying every entity before going deep on any one of them.</w:t>
      </w:r>
    </w:p>
    <w:p>
      <w:pPr>
        <w:spacing w:after="120"/>
      </w:pPr>
      <w:r>
        <w:rPr>
          <w:rFonts w:ascii="Arial" w:cs="Arial" w:eastAsia="Arial" w:hAnsi="Arial"/>
          <w:sz w:val="22"/>
          <w:szCs w:val="22"/>
        </w:rPr>
        <w:t xml:space="preserve">The Entity Inventory is a single document listing every identified entity. For each entity, the inventory captures:</w:t>
      </w:r>
    </w:p>
    <w:p>
      <w:pPr>
        <w:pStyle w:val="ListParagraph"/>
        <w:numPr>
          <w:ilvl w:val="0"/>
          <w:numId w:val="4"/>
        </w:numPr>
        <w:spacing w:after="80"/>
      </w:pPr>
      <w:r>
        <w:rPr>
          <w:rFonts w:ascii="Arial" w:cs="Arial" w:eastAsia="Arial" w:hAnsi="Arial"/>
          <w:sz w:val="22"/>
          <w:szCs w:val="22"/>
        </w:rPr>
        <w:t xml:space="preserve">Entity name — the human-readable label</w:t>
      </w:r>
    </w:p>
    <w:p>
      <w:pPr>
        <w:pStyle w:val="ListParagraph"/>
        <w:numPr>
          <w:ilvl w:val="0"/>
          <w:numId w:val="4"/>
        </w:numPr>
        <w:spacing w:after="80"/>
      </w:pPr>
      <w:r>
        <w:rPr>
          <w:rFonts w:ascii="Arial" w:cs="Arial" w:eastAsia="Arial" w:hAnsi="Arial"/>
          <w:sz w:val="22"/>
          <w:szCs w:val="22"/>
        </w:rPr>
        <w:t xml:space="preserve">Purpose — a one-sentence description of what the entity represents</w:t>
      </w:r>
    </w:p>
    <w:p>
      <w:pPr>
        <w:pStyle w:val="ListParagraph"/>
        <w:numPr>
          <w:ilvl w:val="0"/>
          <w:numId w:val="4"/>
        </w:numPr>
        <w:spacing w:after="80"/>
      </w:pPr>
      <w:r>
        <w:rPr>
          <w:rFonts w:ascii="Arial" w:cs="Arial" w:eastAsia="Arial" w:hAnsi="Arial"/>
          <w:sz w:val="22"/>
          <w:szCs w:val="22"/>
        </w:rPr>
        <w:t xml:space="preserve">Primary domain — the domain that owns the entity’s lifecycle</w:t>
      </w:r>
    </w:p>
    <w:p>
      <w:pPr>
        <w:pStyle w:val="ListParagraph"/>
        <w:numPr>
          <w:ilvl w:val="0"/>
          <w:numId w:val="4"/>
        </w:numPr>
        <w:spacing w:after="80"/>
      </w:pPr>
      <w:r>
        <w:rPr>
          <w:rFonts w:ascii="Arial" w:cs="Arial" w:eastAsia="Arial" w:hAnsi="Arial"/>
          <w:sz w:val="22"/>
          <w:szCs w:val="22"/>
        </w:rPr>
        <w:t xml:space="preserve">Additional domains — other domains that reference or interact with the entity</w:t>
      </w:r>
    </w:p>
    <w:p>
      <w:pPr>
        <w:pStyle w:val="ListParagraph"/>
        <w:numPr>
          <w:ilvl w:val="0"/>
          <w:numId w:val="4"/>
        </w:numPr>
        <w:spacing w:after="80"/>
      </w:pPr>
      <w:r>
        <w:rPr>
          <w:rFonts w:ascii="Arial" w:cs="Arial" w:eastAsia="Arial" w:hAnsi="Arial"/>
          <w:sz w:val="22"/>
          <w:szCs w:val="22"/>
        </w:rPr>
        <w:t xml:space="preserve">Participating processes — which processes create, read, update, or depend on this entity</w:t>
      </w:r>
    </w:p>
    <w:p>
      <w:pPr>
        <w:spacing w:after="120"/>
      </w:pPr>
      <w:r>
        <w:rPr>
          <w:rFonts w:ascii="Arial" w:cs="Arial" w:eastAsia="Arial" w:hAnsi="Arial"/>
          <w:sz w:val="22"/>
          <w:szCs w:val="22"/>
        </w:rPr>
        <w:t xml:space="preserve">During the discovery conversation, Claude also identifies:</w:t>
      </w:r>
    </w:p>
    <w:p>
      <w:pPr>
        <w:pStyle w:val="ListParagraph"/>
        <w:numPr>
          <w:ilvl w:val="0"/>
          <w:numId w:val="5"/>
        </w:numPr>
        <w:spacing w:after="80"/>
      </w:pPr>
      <w:r>
        <w:rPr>
          <w:rFonts w:ascii="Arial" w:cs="Arial" w:eastAsia="Arial" w:hAnsi="Arial"/>
          <w:b/>
          <w:bCs/>
          <w:sz w:val="22"/>
          <w:szCs w:val="22"/>
        </w:rPr>
        <w:t xml:space="preserve">Cross-domain entities</w:t>
      </w:r>
      <w:r>
        <w:rPr>
          <w:rFonts w:ascii="Arial" w:cs="Arial" w:eastAsia="Arial" w:hAnsi="Arial"/>
          <w:sz w:val="22"/>
          <w:szCs w:val="22"/>
        </w:rPr>
        <w:t xml:space="preserve"> — entities that appear in multiple domains are flagged so the detailed interview can capture all perspectives, not just one domain’s view</w:t>
      </w:r>
    </w:p>
    <w:p>
      <w:pPr>
        <w:pStyle w:val="ListParagraph"/>
        <w:numPr>
          <w:ilvl w:val="0"/>
          <w:numId w:val="5"/>
        </w:numPr>
        <w:spacing w:after="80"/>
      </w:pPr>
      <w:r>
        <w:rPr>
          <w:rFonts w:ascii="Arial" w:cs="Arial" w:eastAsia="Arial" w:hAnsi="Arial"/>
          <w:b/>
          <w:bCs/>
          <w:sz w:val="22"/>
          <w:szCs w:val="22"/>
        </w:rPr>
        <w:t xml:space="preserve">Entity vs. entity variant</w:t>
      </w:r>
      <w:r>
        <w:rPr>
          <w:rFonts w:ascii="Arial" w:cs="Arial" w:eastAsia="Arial" w:hAnsi="Arial"/>
          <w:sz w:val="22"/>
          <w:szCs w:val="22"/>
        </w:rPr>
        <w:t xml:space="preserve"> — whether something is its own entity or a type/variant of another (e.g., whether Partner Contact is a separate entity or a Contact with a type field)</w:t>
      </w:r>
    </w:p>
    <w:p>
      <w:pPr>
        <w:pStyle w:val="ListParagraph"/>
        <w:numPr>
          <w:ilvl w:val="0"/>
          <w:numId w:val="5"/>
        </w:numPr>
        <w:spacing w:after="80"/>
      </w:pPr>
      <w:r>
        <w:rPr>
          <w:rFonts w:ascii="Arial" w:cs="Arial" w:eastAsia="Arial" w:hAnsi="Arial"/>
          <w:b/>
          <w:bCs/>
          <w:sz w:val="22"/>
          <w:szCs w:val="22"/>
        </w:rPr>
        <w:t xml:space="preserve">Dependency order</w:t>
      </w:r>
      <w:r>
        <w:rPr>
          <w:rFonts w:ascii="Arial" w:cs="Arial" w:eastAsia="Arial" w:hAnsi="Arial"/>
          <w:sz w:val="22"/>
          <w:szCs w:val="22"/>
        </w:rPr>
        <w:t xml:space="preserve"> — a recommended sequence for the entity definition interviews, with foundational entities (those that other entities reference) defined first</w:t>
      </w:r>
    </w:p>
    <w:p>
      <w:pPr>
        <w:pStyle w:val="Heading3"/>
        <w:spacing w:after="120" w:before="200"/>
      </w:pPr>
      <w:r>
        <w:rPr>
          <w:rFonts w:ascii="Arial" w:cs="Arial" w:eastAsia="Arial" w:hAnsi="Arial"/>
          <w:b/>
          <w:bCs/>
          <w:color w:val="1F3864"/>
          <w:sz w:val="24"/>
          <w:szCs w:val="24"/>
        </w:rPr>
        <w:t xml:space="preserve">Step 2: Entity Definition Interviews</w:t>
      </w:r>
    </w:p>
    <w:p>
      <w:pPr>
        <w:spacing w:after="120"/>
      </w:pPr>
      <w:r>
        <w:rPr>
          <w:rFonts w:ascii="Arial" w:cs="Arial" w:eastAsia="Arial" w:hAnsi="Arial"/>
          <w:b/>
          <w:bCs/>
          <w:sz w:val="22"/>
          <w:szCs w:val="22"/>
        </w:rPr>
        <w:t xml:space="preserve">Conversations: </w:t>
      </w:r>
      <w:r>
        <w:rPr>
          <w:rFonts w:ascii="Arial" w:cs="Arial" w:eastAsia="Arial" w:hAnsi="Arial"/>
          <w:sz w:val="22"/>
          <w:szCs w:val="22"/>
        </w:rPr>
        <w:t xml:space="preserve">1 per entity, done in the dependency order established in Step 1.</w:t>
      </w:r>
    </w:p>
    <w:p>
      <w:pPr>
        <w:spacing w:after="120"/>
      </w:pPr>
      <w:r>
        <w:rPr>
          <w:rFonts w:ascii="Arial" w:cs="Arial" w:eastAsia="Arial" w:hAnsi="Arial"/>
          <w:b/>
          <w:bCs/>
          <w:sz w:val="22"/>
          <w:szCs w:val="22"/>
        </w:rPr>
        <w:t xml:space="preserve">Input: </w:t>
      </w:r>
      <w:r>
        <w:rPr>
          <w:rFonts w:ascii="Arial" w:cs="Arial" w:eastAsia="Arial" w:hAnsi="Arial"/>
          <w:sz w:val="22"/>
          <w:szCs w:val="22"/>
        </w:rPr>
        <w:t xml:space="preserve">Master PRD + Entity Inventory + all previously completed Entity PRDs.</w:t>
      </w:r>
    </w:p>
    <w:p>
      <w:pPr>
        <w:spacing w:after="120"/>
      </w:pPr>
      <w:r>
        <w:rPr>
          <w:rFonts w:ascii="Arial" w:cs="Arial" w:eastAsia="Arial" w:hAnsi="Arial"/>
          <w:b/>
          <w:bCs/>
          <w:sz w:val="22"/>
          <w:szCs w:val="22"/>
        </w:rPr>
        <w:t xml:space="preserve">Output: </w:t>
      </w:r>
      <w:r>
        <w:rPr>
          <w:rFonts w:ascii="Arial" w:cs="Arial" w:eastAsia="Arial" w:hAnsi="Arial"/>
          <w:sz w:val="22"/>
          <w:szCs w:val="22"/>
        </w:rPr>
        <w:t xml:space="preserve">One Entity PRD (Word document) per entity.</w:t>
      </w:r>
    </w:p>
    <w:p>
      <w:pPr>
        <w:spacing w:after="120"/>
      </w:pPr>
      <w:r>
        <w:rPr>
          <w:rFonts w:ascii="Arial" w:cs="Arial" w:eastAsia="Arial" w:hAnsi="Arial"/>
          <w:b/>
          <w:bCs/>
          <w:sz w:val="22"/>
          <w:szCs w:val="22"/>
        </w:rPr>
        <w:t xml:space="preserve">Repository location: </w:t>
      </w:r>
      <w:r>
        <w:rPr>
          <w:rFonts w:ascii="Arial" w:cs="Arial" w:eastAsia="Arial" w:hAnsi="Arial"/>
          <w:sz w:val="22"/>
          <w:szCs w:val="22"/>
        </w:rPr>
        <w:t xml:space="preserve">PRDs/entities/{EntityName}.docx</w:t>
      </w:r>
    </w:p>
    <w:p>
      <w:pPr>
        <w:spacing w:after="120"/>
      </w:pPr>
      <w:r>
        <w:rPr>
          <w:rFonts w:ascii="Arial" w:cs="Arial" w:eastAsia="Arial" w:hAnsi="Arial"/>
          <w:sz w:val="22"/>
          <w:szCs w:val="22"/>
        </w:rPr>
        <w:t xml:space="preserve">Each conversation focuses on a single entity. Claude conducts a focused interview about the entity’s purpose, fields, relationships, and business rules, producing an Entity PRD document.</w:t>
      </w:r>
    </w:p>
    <w:p>
      <w:pPr>
        <w:pStyle w:val="Heading3"/>
        <w:spacing w:after="120" w:before="200"/>
      </w:pPr>
      <w:r>
        <w:rPr>
          <w:rFonts w:ascii="Arial" w:cs="Arial" w:eastAsia="Arial" w:hAnsi="Arial"/>
          <w:b/>
          <w:bCs/>
          <w:color w:val="1F3864"/>
          <w:sz w:val="24"/>
          <w:szCs w:val="24"/>
        </w:rPr>
        <w:t xml:space="preserve">Context Passing</w:t>
      </w:r>
    </w:p>
    <w:p>
      <w:pPr>
        <w:spacing w:after="120"/>
      </w:pPr>
      <w:r>
        <w:rPr>
          <w:rFonts w:ascii="Arial" w:cs="Arial" w:eastAsia="Arial" w:hAnsi="Arial"/>
          <w:sz w:val="22"/>
          <w:szCs w:val="22"/>
        </w:rPr>
        <w:t xml:space="preserve">Each entity conversation receives the Master PRD, the Entity Inventory, and all previously completed Entity PRDs as uploaded files. This gives Claude full visibility into what entities have already been defined and what relationships have been established — without requiring cross-session memory.</w:t>
      </w:r>
    </w:p>
    <w:p>
      <w:pPr>
        <w:spacing w:after="120"/>
      </w:pPr>
      <w:r>
        <w:rPr>
          <w:rFonts w:ascii="Arial" w:cs="Arial" w:eastAsia="Arial" w:hAnsi="Arial"/>
          <w:sz w:val="22"/>
          <w:szCs w:val="22"/>
        </w:rPr>
        <w:t xml:space="preserve">By the time the last entity is being defined, Claude has the complete entity context available in the conversation.</w:t>
      </w:r>
    </w:p>
    <w:p>
      <w:pPr>
        <w:pStyle w:val="Heading3"/>
        <w:spacing w:after="120" w:before="200"/>
      </w:pPr>
      <w:r>
        <w:rPr>
          <w:rFonts w:ascii="Arial" w:cs="Arial" w:eastAsia="Arial" w:hAnsi="Arial"/>
          <w:b/>
          <w:bCs/>
          <w:color w:val="1F3864"/>
          <w:sz w:val="24"/>
          <w:szCs w:val="24"/>
        </w:rPr>
        <w:t xml:space="preserve">Entity PRD Structure</w:t>
      </w:r>
    </w:p>
    <w:p>
      <w:pPr>
        <w:spacing w:after="120"/>
      </w:pPr>
      <w:r>
        <w:rPr>
          <w:rFonts w:ascii="Arial" w:cs="Arial" w:eastAsia="Arial" w:hAnsi="Arial"/>
          <w:sz w:val="22"/>
          <w:szCs w:val="22"/>
        </w:rPr>
        <w:t xml:space="preserve">Every Entity PRD must contain all of the following sections:</w:t>
      </w:r>
    </w:p>
    <w:p>
      <w:pPr>
        <w:pStyle w:val="ListParagraph"/>
        <w:numPr>
          <w:ilvl w:val="0"/>
          <w:numId w:val="6"/>
        </w:numPr>
        <w:spacing w:after="80"/>
      </w:pPr>
      <w:r>
        <w:rPr>
          <w:rFonts w:ascii="Arial" w:cs="Arial" w:eastAsia="Arial" w:hAnsi="Arial"/>
          <w:b/>
          <w:bCs/>
          <w:sz w:val="22"/>
          <w:szCs w:val="22"/>
        </w:rPr>
        <w:t xml:space="preserve">Entity Overview</w:t>
      </w:r>
      <w:r>
        <w:rPr>
          <w:rFonts w:ascii="Arial" w:cs="Arial" w:eastAsia="Arial" w:hAnsi="Arial"/>
          <w:sz w:val="22"/>
          <w:szCs w:val="22"/>
        </w:rPr>
        <w:t xml:space="preserve"> — what the entity represents, its purpose in the system, and which personas interact with it</w:t>
      </w:r>
    </w:p>
    <w:p>
      <w:pPr>
        <w:pStyle w:val="ListParagraph"/>
        <w:numPr>
          <w:ilvl w:val="0"/>
          <w:numId w:val="6"/>
        </w:numPr>
        <w:spacing w:after="80"/>
      </w:pPr>
      <w:r>
        <w:rPr>
          <w:rFonts w:ascii="Arial" w:cs="Arial" w:eastAsia="Arial" w:hAnsi="Arial"/>
          <w:b/>
          <w:bCs/>
          <w:sz w:val="22"/>
          <w:szCs w:val="22"/>
        </w:rPr>
        <w:t xml:space="preserve">Domain Participation</w:t>
      </w:r>
      <w:r>
        <w:rPr>
          <w:rFonts w:ascii="Arial" w:cs="Arial" w:eastAsia="Arial" w:hAnsi="Arial"/>
          <w:sz w:val="22"/>
          <w:szCs w:val="22"/>
        </w:rPr>
        <w:t xml:space="preserve"> — which domains and processes create, read, or update this entity, with a brief description of the entity’s role in each</w:t>
      </w:r>
    </w:p>
    <w:p>
      <w:pPr>
        <w:pStyle w:val="ListParagraph"/>
        <w:numPr>
          <w:ilvl w:val="0"/>
          <w:numId w:val="6"/>
        </w:numPr>
        <w:spacing w:after="80"/>
      </w:pPr>
      <w:r>
        <w:rPr>
          <w:rFonts w:ascii="Arial" w:cs="Arial" w:eastAsia="Arial" w:hAnsi="Arial"/>
          <w:b/>
          <w:bCs/>
          <w:sz w:val="22"/>
          <w:szCs w:val="22"/>
        </w:rPr>
        <w:t xml:space="preserve">Fields</w:t>
      </w:r>
      <w:r>
        <w:rPr>
          <w:rFonts w:ascii="Arial" w:cs="Arial" w:eastAsia="Arial" w:hAnsi="Arial"/>
          <w:sz w:val="22"/>
          <w:szCs w:val="22"/>
        </w:rPr>
        <w:t xml:space="preserve"> — complete field inventory at field-level detail (see Field-Level Detail Standard in Section 3.3). Fields are organized into logical groups (e.g., identity, contact information, status, dates)</w:t>
      </w:r>
    </w:p>
    <w:p>
      <w:pPr>
        <w:pStyle w:val="ListParagraph"/>
        <w:numPr>
          <w:ilvl w:val="0"/>
          <w:numId w:val="6"/>
        </w:numPr>
        <w:spacing w:after="80"/>
      </w:pPr>
      <w:r>
        <w:rPr>
          <w:rFonts w:ascii="Arial" w:cs="Arial" w:eastAsia="Arial" w:hAnsi="Arial"/>
          <w:b/>
          <w:bCs/>
          <w:sz w:val="22"/>
          <w:szCs w:val="22"/>
        </w:rPr>
        <w:t xml:space="preserve">Relationships</w:t>
      </w:r>
      <w:r>
        <w:rPr>
          <w:rFonts w:ascii="Arial" w:cs="Arial" w:eastAsia="Arial" w:hAnsi="Arial"/>
          <w:sz w:val="22"/>
          <w:szCs w:val="22"/>
        </w:rPr>
        <w:t xml:space="preserve"> — connections to other entities, including cardinality (one-to-many, many-to-many), which side owns the relationship, and a description of what the relationship represents</w:t>
      </w:r>
    </w:p>
    <w:p>
      <w:pPr>
        <w:pStyle w:val="ListParagraph"/>
        <w:numPr>
          <w:ilvl w:val="0"/>
          <w:numId w:val="6"/>
        </w:numPr>
        <w:spacing w:after="80"/>
      </w:pPr>
      <w:r>
        <w:rPr>
          <w:rFonts w:ascii="Arial" w:cs="Arial" w:eastAsia="Arial" w:hAnsi="Arial"/>
          <w:b/>
          <w:bCs/>
          <w:sz w:val="22"/>
          <w:szCs w:val="22"/>
        </w:rPr>
        <w:t xml:space="preserve">Business Rules</w:t>
      </w:r>
      <w:r>
        <w:rPr>
          <w:rFonts w:ascii="Arial" w:cs="Arial" w:eastAsia="Arial" w:hAnsi="Arial"/>
          <w:sz w:val="22"/>
          <w:szCs w:val="22"/>
        </w:rPr>
        <w:t xml:space="preserve"> — constraints, validations, calculated fields, default values, and any conditional logic that applies to this entity regardless of which process is interacting with it</w:t>
      </w:r>
    </w:p>
    <w:p>
      <w:pPr>
        <w:pStyle w:val="ListParagraph"/>
        <w:numPr>
          <w:ilvl w:val="0"/>
          <w:numId w:val="6"/>
        </w:numPr>
        <w:spacing w:after="80"/>
      </w:pPr>
      <w:r>
        <w:rPr>
          <w:rFonts w:ascii="Arial" w:cs="Arial" w:eastAsia="Arial" w:hAnsi="Arial"/>
          <w:b/>
          <w:bCs/>
          <w:sz w:val="22"/>
          <w:szCs w:val="22"/>
        </w:rPr>
        <w:t xml:space="preserve">Lifecycle</w:t>
      </w:r>
      <w:r>
        <w:rPr>
          <w:rFonts w:ascii="Arial" w:cs="Arial" w:eastAsia="Arial" w:hAnsi="Arial"/>
          <w:sz w:val="22"/>
          <w:szCs w:val="22"/>
        </w:rPr>
        <w:t xml:space="preserve"> — if the entity has status transitions, the complete set of statuses and the allowed transitions between them, including what triggers each transition</w:t>
      </w:r>
    </w:p>
    <w:p>
      <w:pPr>
        <w:pStyle w:val="Heading3"/>
        <w:spacing w:after="120" w:before="200"/>
      </w:pPr>
      <w:r>
        <w:rPr>
          <w:rFonts w:ascii="Arial" w:cs="Arial" w:eastAsia="Arial" w:hAnsi="Arial"/>
          <w:b/>
          <w:bCs/>
          <w:color w:val="1F3864"/>
          <w:sz w:val="24"/>
          <w:szCs w:val="24"/>
        </w:rPr>
        <w:t xml:space="preserve">Completeness Standard</w:t>
      </w:r>
    </w:p>
    <w:p>
      <w:pPr>
        <w:spacing w:after="120"/>
      </w:pPr>
      <w:r>
        <w:rPr>
          <w:rFonts w:ascii="Arial" w:cs="Arial" w:eastAsia="Arial" w:hAnsi="Arial"/>
          <w:sz w:val="22"/>
          <w:szCs w:val="22"/>
        </w:rPr>
        <w:t xml:space="preserve">An Entity PRD is not complete until:</w:t>
      </w:r>
    </w:p>
    <w:p>
      <w:pPr>
        <w:pStyle w:val="ListParagraph"/>
        <w:numPr>
          <w:ilvl w:val="0"/>
          <w:numId w:val="7"/>
        </w:numPr>
        <w:spacing w:after="80"/>
      </w:pPr>
      <w:r>
        <w:rPr>
          <w:rFonts w:ascii="Arial" w:cs="Arial" w:eastAsia="Arial" w:hAnsi="Arial"/>
          <w:sz w:val="22"/>
          <w:szCs w:val="22"/>
        </w:rPr>
        <w:t xml:space="preserve">Every field has full field-level detail (name, type, required status, enum values where applicable, and description)</w:t>
      </w:r>
    </w:p>
    <w:p>
      <w:pPr>
        <w:pStyle w:val="ListParagraph"/>
        <w:numPr>
          <w:ilvl w:val="0"/>
          <w:numId w:val="7"/>
        </w:numPr>
        <w:spacing w:after="80"/>
      </w:pPr>
      <w:r>
        <w:rPr>
          <w:rFonts w:ascii="Arial" w:cs="Arial" w:eastAsia="Arial" w:hAnsi="Arial"/>
          <w:sz w:val="22"/>
          <w:szCs w:val="22"/>
        </w:rPr>
        <w:t xml:space="preserve">Every relationship to a previously defined entity is confirmed by both sides</w:t>
      </w:r>
    </w:p>
    <w:p>
      <w:pPr>
        <w:pStyle w:val="ListParagraph"/>
        <w:numPr>
          <w:ilvl w:val="0"/>
          <w:numId w:val="7"/>
        </w:numPr>
        <w:spacing w:after="80"/>
      </w:pPr>
      <w:r>
        <w:rPr>
          <w:rFonts w:ascii="Arial" w:cs="Arial" w:eastAsia="Arial" w:hAnsi="Arial"/>
          <w:sz w:val="22"/>
          <w:szCs w:val="22"/>
        </w:rPr>
        <w:t xml:space="preserve">All business rules are stated explicitly, not implied</w:t>
      </w:r>
    </w:p>
    <w:p>
      <w:pPr>
        <w:pStyle w:val="ListParagraph"/>
        <w:numPr>
          <w:ilvl w:val="0"/>
          <w:numId w:val="7"/>
        </w:numPr>
        <w:spacing w:after="80"/>
      </w:pPr>
      <w:r>
        <w:rPr>
          <w:rFonts w:ascii="Arial" w:cs="Arial" w:eastAsia="Arial" w:hAnsi="Arial"/>
          <w:sz w:val="22"/>
          <w:szCs w:val="22"/>
        </w:rPr>
        <w:t xml:space="preserve">The lifecycle section accounts for all status values referenced by the participating processes listed in the Entity Inventory</w:t>
      </w:r>
    </w:p>
    <w:p>
      <w:pPr>
        <w:pStyle w:val="Heading2"/>
        <w:spacing w:after="160" w:before="280"/>
      </w:pPr>
      <w:r>
        <w:rPr>
          <w:rFonts w:ascii="Arial" w:cs="Arial" w:eastAsia="Arial" w:hAnsi="Arial"/>
          <w:b/>
          <w:bCs/>
          <w:color w:val="1F3864"/>
          <w:sz w:val="28"/>
          <w:szCs w:val="28"/>
        </w:rPr>
        <w:t xml:space="preserve">3.3 Phase 3: Process Definition</w:t>
      </w:r>
    </w:p>
    <w:p>
      <w:pPr>
        <w:spacing w:after="120"/>
      </w:pPr>
      <w:r>
        <w:rPr>
          <w:rFonts w:ascii="Arial" w:cs="Arial" w:eastAsia="Arial" w:hAnsi="Arial"/>
          <w:b/>
          <w:bCs/>
          <w:sz w:val="22"/>
          <w:szCs w:val="22"/>
        </w:rPr>
        <w:t xml:space="preserve">Conversations: </w:t>
      </w:r>
      <w:r>
        <w:rPr>
          <w:rFonts w:ascii="Arial" w:cs="Arial" w:eastAsia="Arial" w:hAnsi="Arial"/>
          <w:sz w:val="22"/>
          <w:szCs w:val="22"/>
        </w:rPr>
        <w:t xml:space="preserve">1 per business process, done in dependency order within each domain.</w:t>
      </w:r>
    </w:p>
    <w:p>
      <w:pPr>
        <w:spacing w:after="120"/>
      </w:pPr>
      <w:r>
        <w:rPr>
          <w:rFonts w:ascii="Arial" w:cs="Arial" w:eastAsia="Arial" w:hAnsi="Arial"/>
          <w:b/>
          <w:bCs/>
          <w:sz w:val="22"/>
          <w:szCs w:val="22"/>
        </w:rPr>
        <w:t xml:space="preserve">Input: </w:t>
      </w:r>
      <w:r>
        <w:rPr>
          <w:rFonts w:ascii="Arial" w:cs="Arial" w:eastAsia="Arial" w:hAnsi="Arial"/>
          <w:sz w:val="22"/>
          <w:szCs w:val="22"/>
        </w:rPr>
        <w:t xml:space="preserve">Master PRD + Entity Inventory + relevant Entity PRDs + all previously completed process documents for this domain.</w:t>
      </w:r>
    </w:p>
    <w:p>
      <w:pPr>
        <w:spacing w:after="120"/>
      </w:pPr>
      <w:r>
        <w:rPr>
          <w:rFonts w:ascii="Arial" w:cs="Arial" w:eastAsia="Arial" w:hAnsi="Arial"/>
          <w:b/>
          <w:bCs/>
          <w:sz w:val="22"/>
          <w:szCs w:val="22"/>
        </w:rPr>
        <w:t xml:space="preserve">Output: </w:t>
      </w:r>
      <w:r>
        <w:rPr>
          <w:rFonts w:ascii="Arial" w:cs="Arial" w:eastAsia="Arial" w:hAnsi="Arial"/>
          <w:sz w:val="22"/>
          <w:szCs w:val="22"/>
        </w:rPr>
        <w:t xml:space="preserve">One process document (Word).</w:t>
      </w:r>
    </w:p>
    <w:p>
      <w:pPr>
        <w:spacing w:after="120"/>
      </w:pPr>
      <w:r>
        <w:rPr>
          <w:rFonts w:ascii="Arial" w:cs="Arial" w:eastAsia="Arial" w:hAnsi="Arial"/>
          <w:b/>
          <w:bCs/>
          <w:sz w:val="22"/>
          <w:szCs w:val="22"/>
        </w:rPr>
        <w:t xml:space="preserve">Repository location: </w:t>
      </w:r>
      <w:r>
        <w:rPr>
          <w:rFonts w:ascii="Arial" w:cs="Arial" w:eastAsia="Arial" w:hAnsi="Arial"/>
          <w:sz w:val="22"/>
          <w:szCs w:val="22"/>
        </w:rPr>
        <w:t xml:space="preserve">PRDs/{domain_code}/{PROCESS-CODE}.docx</w:t>
      </w:r>
    </w:p>
    <w:p>
      <w:pPr>
        <w:spacing w:after="120"/>
      </w:pPr>
      <w:r>
        <w:rPr>
          <w:rFonts w:ascii="Arial" w:cs="Arial" w:eastAsia="Arial" w:hAnsi="Arial"/>
          <w:sz w:val="22"/>
          <w:szCs w:val="22"/>
        </w:rPr>
        <w:t xml:space="preserve">Each conversation focuses on a single business process. Claude conducts a focused interview about that process, producing a document with nine required sections. A process document is not complete until all nine sections are present and meet their respective standards.</w:t>
      </w:r>
    </w:p>
    <w:p>
      <w:pPr>
        <w:spacing w:after="120"/>
      </w:pPr>
      <w:r>
        <w:rPr>
          <w:rFonts w:ascii="Arial" w:cs="Arial" w:eastAsia="Arial" w:hAnsi="Arial"/>
          <w:sz w:val="22"/>
          <w:szCs w:val="22"/>
        </w:rPr>
        <w:t xml:space="preserve">Process conversations reference entities that are already defined in the Entity PRDs. The process document identifies which entities the process uses or affects, and captures process-specific details about how those entities are created, read, or updated during the process. If a process reveals a field or entity not captured during Entity Definition, the discovery is handled per the scope change protocol in Section 10.</w:t>
      </w:r>
    </w:p>
    <w:p>
      <w:pPr>
        <w:pStyle w:val="Heading3"/>
        <w:spacing w:after="120" w:before="200"/>
      </w:pPr>
      <w:r>
        <w:rPr>
          <w:rFonts w:ascii="Arial" w:cs="Arial" w:eastAsia="Arial" w:hAnsi="Arial"/>
          <w:b/>
          <w:bCs/>
          <w:color w:val="1F3864"/>
          <w:sz w:val="24"/>
          <w:szCs w:val="24"/>
        </w:rPr>
        <w:t xml:space="preserve">Process Order</w:t>
      </w:r>
    </w:p>
    <w:p>
      <w:pPr>
        <w:spacing w:after="120"/>
      </w:pPr>
      <w:r>
        <w:rPr>
          <w:rFonts w:ascii="Arial" w:cs="Arial" w:eastAsia="Arial" w:hAnsi="Arial"/>
          <w:sz w:val="22"/>
          <w:szCs w:val="22"/>
        </w:rPr>
        <w:t xml:space="preserve">Within each domain, processes are defined in dependency order. Sequential lifecycle processes come first because they establish the core entities, field values, and status transitions that later processes depend on. Asynchronous processes come second because they read and react to data already defined by the lifecycle processes.</w:t>
      </w:r>
    </w:p>
    <w:p>
      <w:pPr>
        <w:spacing w:after="120"/>
      </w:pPr>
      <w:r>
        <w:rPr>
          <w:rFonts w:ascii="Arial" w:cs="Arial" w:eastAsia="Arial" w:hAnsi="Arial"/>
          <w:sz w:val="22"/>
          <w:szCs w:val="22"/>
        </w:rPr>
        <w:t xml:space="preserve">For example, in a Mentoring domain, the natural order might be: Client Intake (creates records), Mentor Matching (updates status), Engagement Management (adds session data), Engagement Closure (defines final states) — then the async processes: Inactivity Monitoring and Client Satisfaction Tracking.</w:t>
      </w:r>
    </w:p>
    <w:p>
      <w:pPr>
        <w:spacing w:after="120"/>
      </w:pPr>
      <w:r>
        <w:rPr>
          <w:rFonts w:ascii="Arial" w:cs="Arial" w:eastAsia="Arial" w:hAnsi="Arial"/>
          <w:sz w:val="22"/>
          <w:szCs w:val="22"/>
        </w:rPr>
        <w:t xml:space="preserve">Claude guides the ordering based on what it learned in the Master PRD. Outliers that don’t fit neatly into either category are handled case by case.</w:t>
      </w:r>
    </w:p>
    <w:p>
      <w:pPr>
        <w:pStyle w:val="Heading3"/>
        <w:spacing w:after="120" w:before="200"/>
      </w:pPr>
      <w:r>
        <w:rPr>
          <w:rFonts w:ascii="Arial" w:cs="Arial" w:eastAsia="Arial" w:hAnsi="Arial"/>
          <w:b/>
          <w:bCs/>
          <w:color w:val="1F3864"/>
          <w:sz w:val="24"/>
          <w:szCs w:val="24"/>
        </w:rPr>
        <w:t xml:space="preserve">Context Passing</w:t>
      </w:r>
    </w:p>
    <w:p>
      <w:pPr>
        <w:spacing w:after="120"/>
      </w:pPr>
      <w:r>
        <w:rPr>
          <w:rFonts w:ascii="Arial" w:cs="Arial" w:eastAsia="Arial" w:hAnsi="Arial"/>
          <w:sz w:val="22"/>
          <w:szCs w:val="22"/>
        </w:rPr>
        <w:t xml:space="preserve">Each process conversation receives the Master PRD, the Entity Inventory, relevant Entity PRDs, and all previously completed process documents for that domain as uploaded files. This gives Claude full visibility into what data has already been defined, what field values exist, and what status transitions are established — without requiring any cross-session memory.</w:t>
      </w:r>
    </w:p>
    <w:p>
      <w:pPr>
        <w:spacing w:after="120"/>
      </w:pPr>
      <w:r>
        <w:rPr>
          <w:rFonts w:ascii="Arial" w:cs="Arial" w:eastAsia="Arial" w:hAnsi="Arial"/>
          <w:sz w:val="22"/>
          <w:szCs w:val="22"/>
        </w:rPr>
        <w:t xml:space="preserve">By the time the last process in a domain is being defined, Claude has the complete field context from all prior processes available in the conversation.</w:t>
      </w:r>
    </w:p>
    <w:p>
      <w:pPr>
        <w:pStyle w:val="Heading3"/>
        <w:spacing w:after="120" w:before="200"/>
      </w:pPr>
      <w:r>
        <w:rPr>
          <w:rFonts w:ascii="Arial" w:cs="Arial" w:eastAsia="Arial" w:hAnsi="Arial"/>
          <w:b/>
          <w:bCs/>
          <w:color w:val="1F3864"/>
          <w:sz w:val="24"/>
          <w:szCs w:val="24"/>
        </w:rPr>
        <w:t xml:space="preserve">Required Sections</w:t>
      </w:r>
    </w:p>
    <w:p>
      <w:pPr>
        <w:spacing w:after="120"/>
      </w:pPr>
      <w:r>
        <w:rPr>
          <w:rFonts w:ascii="Arial" w:cs="Arial" w:eastAsia="Arial" w:hAnsi="Arial"/>
          <w:sz w:val="22"/>
          <w:szCs w:val="22"/>
        </w:rPr>
        <w:t xml:space="preserve">Every process document must contain all nine of the following sections. Sections 7 and 8 must meet the field-level detail standard. If any section is missing or at the summary-bullet level rather than the required detail level, the document is not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Section</w:t>
            </w:r>
          </w:p>
        </w:tc>
        <w:tc>
          <w:tcPr>
            <w:tcW w:type="dxa" w:w="6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Content</w:t>
            </w:r>
          </w:p>
        </w:tc>
      </w:tr>
      <w:tr>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1. Process Purpose</w:t>
            </w:r>
          </w:p>
        </w:tc>
        <w:tc>
          <w:tcPr>
            <w:tcW w:type="dxa" w:w="6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What the process accomplishes and its defined end state.</w:t>
            </w:r>
          </w:p>
        </w:tc>
      </w:tr>
      <w:tr>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2. Process Triggers</w:t>
            </w:r>
          </w:p>
        </w:tc>
        <w:tc>
          <w:tcPr>
            <w:tcW w:type="dxa" w:w="61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Preconditions, required data, initiation mechanism, and initiating persona.</w:t>
            </w:r>
          </w:p>
        </w:tc>
      </w:tr>
      <w:tr>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3. Personas Involved</w:t>
            </w:r>
          </w:p>
        </w:tc>
        <w:tc>
          <w:tcPr>
            <w:tcW w:type="dxa" w:w="6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Which personas participate and their specific role in this process.</w:t>
            </w:r>
          </w:p>
        </w:tc>
      </w:tr>
      <w:tr>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4. Process Workflow</w:t>
            </w:r>
          </w:p>
        </w:tc>
        <w:tc>
          <w:tcPr>
            <w:tcW w:type="dxa" w:w="61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What happens, in what order, and what decisions are made. Written as a numbered narrative at a level of detail sufficient for a knowledgeable stakeholder to follow the process end to end.</w:t>
            </w:r>
          </w:p>
        </w:tc>
      </w:tr>
      <w:tr>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5. Process Completion</w:t>
            </w:r>
          </w:p>
        </w:tc>
        <w:tc>
          <w:tcPr>
            <w:tcW w:type="dxa" w:w="6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How the process ends — normal completion, alternative end states, early termination, and post-completion handoffs.</w:t>
            </w:r>
          </w:p>
        </w:tc>
      </w:tr>
      <w:tr>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6. System Requirements</w:t>
            </w:r>
          </w:p>
        </w:tc>
        <w:tc>
          <w:tcPr>
            <w:tcW w:type="dxa" w:w="61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What the CRM must do to support this process. Stated as “The system must...” statements. Each requirement receives a unique identifier.</w:t>
            </w:r>
          </w:p>
        </w:tc>
      </w:tr>
      <w:tr>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7. Process Data</w:t>
            </w:r>
          </w:p>
        </w:tc>
        <w:tc>
          <w:tcPr>
            <w:tcW w:type="dxa" w:w="6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Fields this process references or uses to support its work (pre-existing data requirements). Grouped by entity with full field-level detail.</w:t>
            </w:r>
          </w:p>
        </w:tc>
      </w:tr>
      <w:tr>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8. Data Collected</w:t>
            </w:r>
          </w:p>
        </w:tc>
        <w:tc>
          <w:tcPr>
            <w:tcW w:type="dxa" w:w="61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Fields this process creates or updates (new data created by the process). Grouped by entity with full field-level detail.</w:t>
            </w:r>
          </w:p>
        </w:tc>
      </w:tr>
      <w:tr>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9. Interview Transcript</w:t>
            </w:r>
          </w:p>
        </w:tc>
        <w:tc>
          <w:tcPr>
            <w:tcW w:type="dxa" w:w="6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Complete record of all interview questions and answers from the session. Provides an audit trail for decisions made during the interview.</w:t>
            </w:r>
          </w:p>
        </w:tc>
      </w:tr>
    </w:tbl>
    <w:p>
      <w:pPr>
        <w:pStyle w:val="Heading3"/>
        <w:spacing w:after="120" w:before="200"/>
      </w:pPr>
      <w:r>
        <w:rPr>
          <w:rFonts w:ascii="Arial" w:cs="Arial" w:eastAsia="Arial" w:hAnsi="Arial"/>
          <w:b/>
          <w:bCs/>
          <w:color w:val="1F3864"/>
          <w:sz w:val="24"/>
          <w:szCs w:val="24"/>
        </w:rPr>
        <w:t xml:space="preserve">Entities Used</w:t>
      </w:r>
    </w:p>
    <w:p>
      <w:pPr>
        <w:spacing w:after="120"/>
      </w:pPr>
      <w:r>
        <w:rPr>
          <w:rFonts w:ascii="Arial" w:cs="Arial" w:eastAsia="Arial" w:hAnsi="Arial"/>
          <w:sz w:val="22"/>
          <w:szCs w:val="22"/>
        </w:rPr>
        <w:t xml:space="preserve">Each process document must explicitly list the entities it uses or affects, referencing them by their defined names from the Entity PRDs. For each entity, the process document states whether the process creates new records, reads existing records, updates existing records, or a combination. This traceability ensures that every entity interaction is accounted for and that no process silently introduces undefined entities.</w:t>
      </w:r>
    </w:p>
    <w:p>
      <w:pPr>
        <w:pStyle w:val="Heading3"/>
        <w:spacing w:after="120" w:before="200"/>
      </w:pPr>
      <w:r>
        <w:rPr>
          <w:rFonts w:ascii="Arial" w:cs="Arial" w:eastAsia="Arial" w:hAnsi="Arial"/>
          <w:b/>
          <w:bCs/>
          <w:color w:val="1F3864"/>
          <w:sz w:val="24"/>
          <w:szCs w:val="24"/>
        </w:rPr>
        <w:t xml:space="preserve">Field-Level Detail Standard</w:t>
      </w:r>
    </w:p>
    <w:p>
      <w:pPr>
        <w:spacing w:after="120"/>
      </w:pPr>
      <w:r>
        <w:rPr>
          <w:rFonts w:ascii="Arial" w:cs="Arial" w:eastAsia="Arial" w:hAnsi="Arial"/>
          <w:sz w:val="22"/>
          <w:szCs w:val="22"/>
        </w:rPr>
        <w:t xml:space="preserve">For both Process Data and Data Collected sections, each field entry must include:</w:t>
      </w:r>
    </w:p>
    <w:p>
      <w:pPr>
        <w:pStyle w:val="ListParagraph"/>
        <w:numPr>
          <w:ilvl w:val="0"/>
          <w:numId w:val="8"/>
        </w:numPr>
        <w:spacing w:after="80"/>
      </w:pPr>
      <w:r>
        <w:rPr>
          <w:rFonts w:ascii="Arial" w:cs="Arial" w:eastAsia="Arial" w:hAnsi="Arial"/>
          <w:b/>
          <w:bCs/>
          <w:sz w:val="22"/>
          <w:szCs w:val="22"/>
        </w:rPr>
        <w:t xml:space="preserve">Field name</w:t>
      </w:r>
      <w:r>
        <w:rPr>
          <w:rFonts w:ascii="Arial" w:cs="Arial" w:eastAsia="Arial" w:hAnsi="Arial"/>
          <w:sz w:val="22"/>
          <w:szCs w:val="22"/>
        </w:rPr>
        <w:t xml:space="preserve"> — the human-readable label</w:t>
      </w:r>
    </w:p>
    <w:p>
      <w:pPr>
        <w:pStyle w:val="ListParagraph"/>
        <w:numPr>
          <w:ilvl w:val="0"/>
          <w:numId w:val="8"/>
        </w:numPr>
        <w:spacing w:after="80"/>
      </w:pPr>
      <w:r>
        <w:rPr>
          <w:rFonts w:ascii="Arial" w:cs="Arial" w:eastAsia="Arial" w:hAnsi="Arial"/>
          <w:b/>
          <w:bCs/>
          <w:sz w:val="22"/>
          <w:szCs w:val="22"/>
        </w:rPr>
        <w:t xml:space="preserve">Field type</w:t>
      </w:r>
      <w:r>
        <w:rPr>
          <w:rFonts w:ascii="Arial" w:cs="Arial" w:eastAsia="Arial" w:hAnsi="Arial"/>
          <w:sz w:val="22"/>
          <w:szCs w:val="22"/>
        </w:rPr>
        <w:t xml:space="preserve"> — text, dropdown, multi-select, date, integer, currency, yes/no, etc.</w:t>
      </w:r>
    </w:p>
    <w:p>
      <w:pPr>
        <w:pStyle w:val="ListParagraph"/>
        <w:numPr>
          <w:ilvl w:val="0"/>
          <w:numId w:val="8"/>
        </w:numPr>
        <w:spacing w:after="80"/>
      </w:pPr>
      <w:r>
        <w:rPr>
          <w:rFonts w:ascii="Arial" w:cs="Arial" w:eastAsia="Arial" w:hAnsi="Arial"/>
          <w:b/>
          <w:bCs/>
          <w:sz w:val="22"/>
          <w:szCs w:val="22"/>
        </w:rPr>
        <w:t xml:space="preserve">Required status</w:t>
      </w:r>
      <w:r>
        <w:rPr>
          <w:rFonts w:ascii="Arial" w:cs="Arial" w:eastAsia="Arial" w:hAnsi="Arial"/>
          <w:sz w:val="22"/>
          <w:szCs w:val="22"/>
        </w:rPr>
        <w:t xml:space="preserve"> — required, optional, conditional (with condition stated), or system-calculated</w:t>
      </w:r>
    </w:p>
    <w:p>
      <w:pPr>
        <w:pStyle w:val="ListParagraph"/>
        <w:numPr>
          <w:ilvl w:val="0"/>
          <w:numId w:val="8"/>
        </w:numPr>
        <w:spacing w:after="80"/>
      </w:pPr>
      <w:r>
        <w:rPr>
          <w:rFonts w:ascii="Arial" w:cs="Arial" w:eastAsia="Arial" w:hAnsi="Arial"/>
          <w:b/>
          <w:bCs/>
          <w:sz w:val="22"/>
          <w:szCs w:val="22"/>
        </w:rPr>
        <w:t xml:space="preserve">Enum values</w:t>
      </w:r>
      <w:r>
        <w:rPr>
          <w:rFonts w:ascii="Arial" w:cs="Arial" w:eastAsia="Arial" w:hAnsi="Arial"/>
          <w:sz w:val="22"/>
          <w:szCs w:val="22"/>
        </w:rPr>
        <w:t xml:space="preserve"> — for dropdowns and multi-selects, the complete list of allowed values</w:t>
      </w:r>
    </w:p>
    <w:p>
      <w:pPr>
        <w:pStyle w:val="ListParagraph"/>
        <w:numPr>
          <w:ilvl w:val="0"/>
          <w:numId w:val="8"/>
        </w:numPr>
        <w:spacing w:after="80"/>
      </w:pPr>
      <w:r>
        <w:rPr>
          <w:rFonts w:ascii="Arial" w:cs="Arial" w:eastAsia="Arial" w:hAnsi="Arial"/>
          <w:b/>
          <w:bCs/>
          <w:sz w:val="22"/>
          <w:szCs w:val="22"/>
        </w:rPr>
        <w:t xml:space="preserve">Description</w:t>
      </w:r>
      <w:r>
        <w:rPr>
          <w:rFonts w:ascii="Arial" w:cs="Arial" w:eastAsia="Arial" w:hAnsi="Arial"/>
          <w:sz w:val="22"/>
          <w:szCs w:val="22"/>
        </w:rPr>
        <w:t xml:space="preserve"> — what the field is for and how it is used in this process</w:t>
      </w:r>
    </w:p>
    <w:p>
      <w:pPr>
        <w:spacing w:after="120"/>
      </w:pPr>
      <w:r>
        <w:rPr>
          <w:rFonts w:ascii="Arial" w:cs="Arial" w:eastAsia="Arial" w:hAnsi="Arial"/>
          <w:sz w:val="22"/>
          <w:szCs w:val="22"/>
        </w:rPr>
        <w:t xml:space="preserve">This level of detail is necessary because downstream processes reference specific field values in their workflow definitions. Deferring field detail to a later step breaks the dependency chain.</w:t>
      </w:r>
    </w:p>
    <w:p>
      <w:pPr>
        <w:pStyle w:val="Heading2"/>
        <w:spacing w:after="160" w:before="280"/>
      </w:pPr>
      <w:r>
        <w:rPr>
          <w:rFonts w:ascii="Arial" w:cs="Arial" w:eastAsia="Arial" w:hAnsi="Arial"/>
          <w:b/>
          <w:bCs/>
          <w:color w:val="1F3864"/>
          <w:sz w:val="28"/>
          <w:szCs w:val="28"/>
        </w:rPr>
        <w:t xml:space="preserve">3.4 Phase 4: Domain Reconciliation</w:t>
      </w:r>
    </w:p>
    <w:p>
      <w:pPr>
        <w:spacing w:after="120"/>
      </w:pPr>
      <w:r>
        <w:rPr>
          <w:rFonts w:ascii="Arial" w:cs="Arial" w:eastAsia="Arial" w:hAnsi="Arial"/>
          <w:b/>
          <w:bCs/>
          <w:sz w:val="22"/>
          <w:szCs w:val="22"/>
        </w:rPr>
        <w:t xml:space="preserve">Conversations: </w:t>
      </w:r>
      <w:r>
        <w:rPr>
          <w:rFonts w:ascii="Arial" w:cs="Arial" w:eastAsia="Arial" w:hAnsi="Arial"/>
          <w:sz w:val="22"/>
          <w:szCs w:val="22"/>
        </w:rPr>
        <w:t xml:space="preserve">1 per domain, after all process conversations for that domain are complete.</w:t>
      </w:r>
    </w:p>
    <w:p>
      <w:pPr>
        <w:spacing w:after="120"/>
      </w:pPr>
      <w:r>
        <w:rPr>
          <w:rFonts w:ascii="Arial" w:cs="Arial" w:eastAsia="Arial" w:hAnsi="Arial"/>
          <w:b/>
          <w:bCs/>
          <w:sz w:val="22"/>
          <w:szCs w:val="22"/>
        </w:rPr>
        <w:t xml:space="preserve">Input: </w:t>
      </w:r>
      <w:r>
        <w:rPr>
          <w:rFonts w:ascii="Arial" w:cs="Arial" w:eastAsia="Arial" w:hAnsi="Arial"/>
          <w:sz w:val="22"/>
          <w:szCs w:val="22"/>
        </w:rPr>
        <w:t xml:space="preserve">Master PRD + Entity Inventory + relevant Entity PRDs + all process documents for the domain.</w:t>
      </w:r>
    </w:p>
    <w:p>
      <w:pPr>
        <w:spacing w:after="120"/>
      </w:pPr>
      <w:r>
        <w:rPr>
          <w:rFonts w:ascii="Arial" w:cs="Arial" w:eastAsia="Arial" w:hAnsi="Arial"/>
          <w:b/>
          <w:bCs/>
          <w:sz w:val="22"/>
          <w:szCs w:val="22"/>
        </w:rPr>
        <w:t xml:space="preserve">Output: </w:t>
      </w:r>
      <w:r>
        <w:rPr>
          <w:rFonts w:ascii="Arial" w:cs="Arial" w:eastAsia="Arial" w:hAnsi="Arial"/>
          <w:sz w:val="22"/>
          <w:szCs w:val="22"/>
        </w:rPr>
        <w:t xml:space="preserve">Domain PRD (Word document).</w:t>
      </w:r>
    </w:p>
    <w:p>
      <w:pPr>
        <w:spacing w:after="120"/>
      </w:pPr>
      <w:r>
        <w:rPr>
          <w:rFonts w:ascii="Arial" w:cs="Arial" w:eastAsia="Arial" w:hAnsi="Arial"/>
          <w:b/>
          <w:bCs/>
          <w:sz w:val="22"/>
          <w:szCs w:val="22"/>
        </w:rPr>
        <w:t xml:space="preserve">Repository location: </w:t>
      </w:r>
      <w:r>
        <w:rPr>
          <w:rFonts w:ascii="Arial" w:cs="Arial" w:eastAsia="Arial" w:hAnsi="Arial"/>
          <w:sz w:val="22"/>
          <w:szCs w:val="22"/>
        </w:rPr>
        <w:t xml:space="preserve">PRDs/{domain_code}/{Implementation}-Domain-PRD-{DomainName}.docx</w:t>
      </w:r>
    </w:p>
    <w:p>
      <w:pPr>
        <w:spacing w:after="120"/>
      </w:pPr>
      <w:r>
        <w:rPr>
          <w:rFonts w:ascii="Arial" w:cs="Arial" w:eastAsia="Arial" w:hAnsi="Arial"/>
          <w:sz w:val="22"/>
          <w:szCs w:val="22"/>
        </w:rPr>
        <w:t xml:space="preserve">This is a synthesis task, not an interview. Claude reads all process documents and Entity PRDs for the domain and assembles the complete Domain PRD. The work includes:</w:t>
      </w:r>
    </w:p>
    <w:p>
      <w:pPr>
        <w:pStyle w:val="ListParagraph"/>
        <w:numPr>
          <w:ilvl w:val="0"/>
          <w:numId w:val="9"/>
        </w:numPr>
        <w:spacing w:after="80"/>
      </w:pPr>
      <w:r>
        <w:rPr>
          <w:rFonts w:ascii="Arial" w:cs="Arial" w:eastAsia="Arial" w:hAnsi="Arial"/>
          <w:sz w:val="22"/>
          <w:szCs w:val="22"/>
        </w:rPr>
        <w:t xml:space="preserve">Merging process sections into a single coherent document</w:t>
      </w:r>
    </w:p>
    <w:p>
      <w:pPr>
        <w:pStyle w:val="ListParagraph"/>
        <w:numPr>
          <w:ilvl w:val="0"/>
          <w:numId w:val="9"/>
        </w:numPr>
        <w:spacing w:after="80"/>
      </w:pPr>
      <w:r>
        <w:rPr>
          <w:rFonts w:ascii="Arial" w:cs="Arial" w:eastAsia="Arial" w:hAnsi="Arial"/>
          <w:sz w:val="22"/>
          <w:szCs w:val="22"/>
        </w:rPr>
        <w:t xml:space="preserve">Deduplicating field definitions that appear in multiple processes</w:t>
      </w:r>
    </w:p>
    <w:p>
      <w:pPr>
        <w:pStyle w:val="ListParagraph"/>
        <w:numPr>
          <w:ilvl w:val="0"/>
          <w:numId w:val="9"/>
        </w:numPr>
        <w:spacing w:after="80"/>
      </w:pPr>
      <w:r>
        <w:rPr>
          <w:rFonts w:ascii="Arial" w:cs="Arial" w:eastAsia="Arial" w:hAnsi="Arial"/>
          <w:sz w:val="22"/>
          <w:szCs w:val="22"/>
        </w:rPr>
        <w:t xml:space="preserve">Catching inconsistencies between processes (e.g., different enum values for the same field)</w:t>
      </w:r>
    </w:p>
    <w:p>
      <w:pPr>
        <w:pStyle w:val="ListParagraph"/>
        <w:numPr>
          <w:ilvl w:val="0"/>
          <w:numId w:val="9"/>
        </w:numPr>
        <w:spacing w:after="80"/>
      </w:pPr>
      <w:r>
        <w:rPr>
          <w:rFonts w:ascii="Arial" w:cs="Arial" w:eastAsia="Arial" w:hAnsi="Arial"/>
          <w:sz w:val="22"/>
          <w:szCs w:val="22"/>
        </w:rPr>
        <w:t xml:space="preserve">Building the consolidated Data Reference section organized by entity, incorporating field definitions from the Entity PRDs</w:t>
      </w:r>
    </w:p>
    <w:p>
      <w:pPr>
        <w:pStyle w:val="ListParagraph"/>
        <w:numPr>
          <w:ilvl w:val="0"/>
          <w:numId w:val="9"/>
        </w:numPr>
        <w:spacing w:after="80"/>
      </w:pPr>
      <w:r>
        <w:rPr>
          <w:rFonts w:ascii="Arial" w:cs="Arial" w:eastAsia="Arial" w:hAnsi="Arial"/>
          <w:sz w:val="22"/>
          <w:szCs w:val="22"/>
        </w:rPr>
        <w:t xml:space="preserve">Surfacing any contradictions as exceptions for the administrator to resolve</w:t>
      </w:r>
    </w:p>
    <w:p>
      <w:pPr>
        <w:spacing w:after="120"/>
      </w:pPr>
      <w:r>
        <w:rPr>
          <w:rFonts w:ascii="Arial" w:cs="Arial" w:eastAsia="Arial" w:hAnsi="Arial"/>
          <w:sz w:val="22"/>
          <w:szCs w:val="22"/>
        </w:rPr>
        <w:t xml:space="preserve">After Claude produces the Domain PRD, humans own the document. They clean up formatting, add workflow diagrams, refine wording, and prepare it for stakeholder review.</w:t>
      </w:r>
    </w:p>
    <w:p>
      <w:pPr>
        <w:pStyle w:val="Heading3"/>
        <w:spacing w:after="120" w:before="200"/>
      </w:pPr>
      <w:r>
        <w:rPr>
          <w:rFonts w:ascii="Arial" w:cs="Arial" w:eastAsia="Arial" w:hAnsi="Arial"/>
          <w:b/>
          <w:bCs/>
          <w:color w:val="1F3864"/>
          <w:sz w:val="24"/>
          <w:szCs w:val="24"/>
        </w:rPr>
        <w:t xml:space="preserve">Domain PRD Structure</w:t>
      </w:r>
    </w:p>
    <w:p>
      <w:pPr>
        <w:pStyle w:val="ListParagraph"/>
        <w:numPr>
          <w:ilvl w:val="0"/>
          <w:numId w:val="10"/>
        </w:numPr>
        <w:spacing w:after="80"/>
      </w:pPr>
      <w:r>
        <w:rPr>
          <w:rFonts w:ascii="Arial" w:cs="Arial" w:eastAsia="Arial" w:hAnsi="Arial"/>
          <w:b/>
          <w:bCs/>
          <w:sz w:val="22"/>
          <w:szCs w:val="22"/>
        </w:rPr>
        <w:t xml:space="preserve">Domain Overview</w:t>
      </w:r>
      <w:r>
        <w:rPr>
          <w:rFonts w:ascii="Arial" w:cs="Arial" w:eastAsia="Arial" w:hAnsi="Arial"/>
          <w:sz w:val="22"/>
          <w:szCs w:val="22"/>
        </w:rPr>
        <w:t xml:space="preserve"> — expanded business context for the domain</w:t>
      </w:r>
    </w:p>
    <w:p>
      <w:pPr>
        <w:pStyle w:val="ListParagraph"/>
        <w:numPr>
          <w:ilvl w:val="0"/>
          <w:numId w:val="10"/>
        </w:numPr>
        <w:spacing w:after="80"/>
      </w:pPr>
      <w:r>
        <w:rPr>
          <w:rFonts w:ascii="Arial" w:cs="Arial" w:eastAsia="Arial" w:hAnsi="Arial"/>
          <w:b/>
          <w:bCs/>
          <w:sz w:val="22"/>
          <w:szCs w:val="22"/>
        </w:rPr>
        <w:t xml:space="preserve">Personas</w:t>
      </w:r>
      <w:r>
        <w:rPr>
          <w:rFonts w:ascii="Arial" w:cs="Arial" w:eastAsia="Arial" w:hAnsi="Arial"/>
          <w:sz w:val="22"/>
          <w:szCs w:val="22"/>
        </w:rPr>
        <w:t xml:space="preserve"> — domain-specific roles for each participating persona</w:t>
      </w:r>
    </w:p>
    <w:p>
      <w:pPr>
        <w:pStyle w:val="ListParagraph"/>
        <w:numPr>
          <w:ilvl w:val="0"/>
          <w:numId w:val="10"/>
        </w:numPr>
        <w:spacing w:after="80"/>
      </w:pPr>
      <w:r>
        <w:rPr>
          <w:rFonts w:ascii="Arial" w:cs="Arial" w:eastAsia="Arial" w:hAnsi="Arial"/>
          <w:b/>
          <w:bCs/>
          <w:sz w:val="22"/>
          <w:szCs w:val="22"/>
        </w:rPr>
        <w:t xml:space="preserve">Business Processes</w:t>
      </w:r>
      <w:r>
        <w:rPr>
          <w:rFonts w:ascii="Arial" w:cs="Arial" w:eastAsia="Arial" w:hAnsi="Arial"/>
          <w:sz w:val="22"/>
          <w:szCs w:val="22"/>
        </w:rPr>
        <w:t xml:space="preserve"> — one section per process, each containing all nine required sections from the process documents</w:t>
      </w:r>
    </w:p>
    <w:p>
      <w:pPr>
        <w:pStyle w:val="ListParagraph"/>
        <w:numPr>
          <w:ilvl w:val="0"/>
          <w:numId w:val="10"/>
        </w:numPr>
        <w:spacing w:after="80"/>
      </w:pPr>
      <w:r>
        <w:rPr>
          <w:rFonts w:ascii="Arial" w:cs="Arial" w:eastAsia="Arial" w:hAnsi="Arial"/>
          <w:b/>
          <w:bCs/>
          <w:sz w:val="22"/>
          <w:szCs w:val="22"/>
        </w:rPr>
        <w:t xml:space="preserve">Data Reference</w:t>
      </w:r>
      <w:r>
        <w:rPr>
          <w:rFonts w:ascii="Arial" w:cs="Arial" w:eastAsia="Arial" w:hAnsi="Arial"/>
          <w:sz w:val="22"/>
          <w:szCs w:val="22"/>
        </w:rPr>
        <w:t xml:space="preserve"> — consolidated view of all data in the domain, organized by entity, with full field-level detail</w:t>
      </w:r>
    </w:p>
    <w:p>
      <w:pPr>
        <w:pStyle w:val="ListParagraph"/>
        <w:numPr>
          <w:ilvl w:val="0"/>
          <w:numId w:val="10"/>
        </w:numPr>
        <w:spacing w:after="80"/>
      </w:pPr>
      <w:r>
        <w:rPr>
          <w:rFonts w:ascii="Arial" w:cs="Arial" w:eastAsia="Arial" w:hAnsi="Arial"/>
          <w:b/>
          <w:bCs/>
          <w:sz w:val="22"/>
          <w:szCs w:val="22"/>
        </w:rPr>
        <w:t xml:space="preserve">Decisions Made</w:t>
      </w:r>
      <w:r>
        <w:rPr>
          <w:rFonts w:ascii="Arial" w:cs="Arial" w:eastAsia="Arial" w:hAnsi="Arial"/>
          <w:sz w:val="22"/>
          <w:szCs w:val="22"/>
        </w:rPr>
        <w:t xml:space="preserve"> — record of all decisions made during the process definition conversations</w:t>
      </w:r>
    </w:p>
    <w:p>
      <w:pPr>
        <w:pStyle w:val="ListParagraph"/>
        <w:numPr>
          <w:ilvl w:val="0"/>
          <w:numId w:val="10"/>
        </w:numPr>
        <w:spacing w:after="80"/>
      </w:pPr>
      <w:r>
        <w:rPr>
          <w:rFonts w:ascii="Arial" w:cs="Arial" w:eastAsia="Arial" w:hAnsi="Arial"/>
          <w:b/>
          <w:bCs/>
          <w:sz w:val="22"/>
          <w:szCs w:val="22"/>
        </w:rPr>
        <w:t xml:space="preserve">Open Issues</w:t>
      </w:r>
      <w:r>
        <w:rPr>
          <w:rFonts w:ascii="Arial" w:cs="Arial" w:eastAsia="Arial" w:hAnsi="Arial"/>
          <w:sz w:val="22"/>
          <w:szCs w:val="22"/>
        </w:rPr>
        <w:t xml:space="preserve"> — unresolved questions requiring answers before implementation</w:t>
      </w:r>
    </w:p>
    <w:p>
      <w:pPr>
        <w:pStyle w:val="Heading2"/>
        <w:spacing w:after="160" w:before="280"/>
      </w:pPr>
      <w:r>
        <w:rPr>
          <w:rFonts w:ascii="Arial" w:cs="Arial" w:eastAsia="Arial" w:hAnsi="Arial"/>
          <w:b/>
          <w:bCs/>
          <w:color w:val="1F3864"/>
          <w:sz w:val="28"/>
          <w:szCs w:val="28"/>
        </w:rPr>
        <w:t xml:space="preserve">3.5 Phase 5: Stakeholder Review</w:t>
      </w:r>
    </w:p>
    <w:p>
      <w:pPr>
        <w:spacing w:after="120"/>
      </w:pPr>
      <w:r>
        <w:rPr>
          <w:rFonts w:ascii="Arial" w:cs="Arial" w:eastAsia="Arial" w:hAnsi="Arial"/>
          <w:b/>
          <w:bCs/>
          <w:sz w:val="22"/>
          <w:szCs w:val="22"/>
        </w:rPr>
        <w:t xml:space="preserve">Conversations: </w:t>
      </w:r>
      <w:r>
        <w:rPr>
          <w:rFonts w:ascii="Arial" w:cs="Arial" w:eastAsia="Arial" w:hAnsi="Arial"/>
          <w:sz w:val="22"/>
          <w:szCs w:val="22"/>
        </w:rPr>
        <w:t xml:space="preserve">None — this phase happens outside of Claude.</w:t>
      </w:r>
    </w:p>
    <w:p>
      <w:pPr>
        <w:spacing w:after="120"/>
      </w:pPr>
      <w:r>
        <w:rPr>
          <w:rFonts w:ascii="Arial" w:cs="Arial" w:eastAsia="Arial" w:hAnsi="Arial"/>
          <w:b/>
          <w:bCs/>
          <w:sz w:val="22"/>
          <w:szCs w:val="22"/>
        </w:rPr>
        <w:t xml:space="preserve">Input: </w:t>
      </w:r>
      <w:r>
        <w:rPr>
          <w:rFonts w:ascii="Arial" w:cs="Arial" w:eastAsia="Arial" w:hAnsi="Arial"/>
          <w:sz w:val="22"/>
          <w:szCs w:val="22"/>
        </w:rPr>
        <w:t xml:space="preserve">Domain PRDs produced in Phase 4.</w:t>
      </w:r>
    </w:p>
    <w:p>
      <w:pPr>
        <w:spacing w:after="120"/>
      </w:pPr>
      <w:r>
        <w:rPr>
          <w:rFonts w:ascii="Arial" w:cs="Arial" w:eastAsia="Arial" w:hAnsi="Arial"/>
          <w:b/>
          <w:bCs/>
          <w:sz w:val="22"/>
          <w:szCs w:val="22"/>
        </w:rPr>
        <w:t xml:space="preserve">Output: </w:t>
      </w:r>
      <w:r>
        <w:rPr>
          <w:rFonts w:ascii="Arial" w:cs="Arial" w:eastAsia="Arial" w:hAnsi="Arial"/>
          <w:sz w:val="22"/>
          <w:szCs w:val="22"/>
        </w:rPr>
        <w:t xml:space="preserve">Reviewed and approved Domain PRDs.</w:t>
      </w:r>
    </w:p>
    <w:p>
      <w:pPr>
        <w:spacing w:after="120"/>
      </w:pPr>
      <w:r>
        <w:rPr>
          <w:rFonts w:ascii="Arial" w:cs="Arial" w:eastAsia="Arial" w:hAnsi="Arial"/>
          <w:sz w:val="22"/>
          <w:szCs w:val="22"/>
        </w:rPr>
        <w:t xml:space="preserve">The administrator shares Domain PRDs with stakeholders via Google Docs or other collaboration tools. Stakeholders review the documents, provide feedback, and resolve any cross-domain conflicts they identify.</w:t>
      </w:r>
    </w:p>
    <w:p>
      <w:pPr>
        <w:spacing w:after="120"/>
      </w:pPr>
      <w:r>
        <w:rPr>
          <w:rFonts w:ascii="Arial" w:cs="Arial" w:eastAsia="Arial" w:hAnsi="Arial"/>
          <w:sz w:val="22"/>
          <w:szCs w:val="22"/>
        </w:rPr>
        <w:t xml:space="preserve">Changes are made directly in the Word documents by the team. The documents are designed to be readable and editable by non-technical stakeholders without any special tools.</w:t>
      </w:r>
    </w:p>
    <w:p>
      <w:pPr>
        <w:spacing w:after="120"/>
      </w:pPr>
      <w:r>
        <w:rPr>
          <w:rFonts w:ascii="Arial" w:cs="Arial" w:eastAsia="Arial" w:hAnsi="Arial"/>
          <w:sz w:val="22"/>
          <w:szCs w:val="22"/>
        </w:rPr>
        <w:t xml:space="preserve">If significant rework is needed based on stakeholder feedback, a process document or the Domain PRD can be brought back to Claude for revision in a new conversation. The revised document replaces the previous version in the repository.</w:t>
      </w:r>
    </w:p>
    <w:p>
      <w:pPr>
        <w:spacing w:after="120"/>
      </w:pPr>
      <w:r>
        <w:rPr>
          <w:rFonts w:ascii="Arial" w:cs="Arial" w:eastAsia="Arial" w:hAnsi="Arial"/>
          <w:sz w:val="22"/>
          <w:szCs w:val="22"/>
        </w:rPr>
        <w:t xml:space="preserve">Stakeholder review also serves as the primary mechanism for cross-domain conflict detection. When stakeholders from different domains review documents that touch the same entities (e.g., the Contact entity appearing in both Mentoring and Recruitment), they surface conflicts that the administrator resolves before proceeding to YAML generation.</w:t>
      </w:r>
    </w:p>
    <w:p>
      <w:pPr>
        <w:pStyle w:val="Heading2"/>
        <w:spacing w:after="160" w:before="280"/>
      </w:pPr>
      <w:r>
        <w:rPr>
          <w:rFonts w:ascii="Arial" w:cs="Arial" w:eastAsia="Arial" w:hAnsi="Arial"/>
          <w:b/>
          <w:bCs/>
          <w:color w:val="1F3864"/>
          <w:sz w:val="28"/>
          <w:szCs w:val="28"/>
        </w:rPr>
        <w:t xml:space="preserve">3.6 Phase 6: YAML Generation</w:t>
      </w:r>
    </w:p>
    <w:p>
      <w:pPr>
        <w:spacing w:after="120"/>
      </w:pPr>
      <w:r>
        <w:rPr>
          <w:rFonts w:ascii="Arial" w:cs="Arial" w:eastAsia="Arial" w:hAnsi="Arial"/>
          <w:b/>
          <w:bCs/>
          <w:sz w:val="22"/>
          <w:szCs w:val="22"/>
        </w:rPr>
        <w:t xml:space="preserve">Conversations: </w:t>
      </w:r>
      <w:r>
        <w:rPr>
          <w:rFonts w:ascii="Arial" w:cs="Arial" w:eastAsia="Arial" w:hAnsi="Arial"/>
          <w:sz w:val="22"/>
          <w:szCs w:val="22"/>
        </w:rPr>
        <w:t xml:space="preserve">1 per domain, processed in the order that establishes the most YAML first.</w:t>
      </w:r>
    </w:p>
    <w:p>
      <w:pPr>
        <w:spacing w:after="120"/>
      </w:pPr>
      <w:r>
        <w:rPr>
          <w:rFonts w:ascii="Arial" w:cs="Arial" w:eastAsia="Arial" w:hAnsi="Arial"/>
          <w:b/>
          <w:bCs/>
          <w:sz w:val="22"/>
          <w:szCs w:val="22"/>
        </w:rPr>
        <w:t xml:space="preserve">Input: </w:t>
      </w:r>
      <w:r>
        <w:rPr>
          <w:rFonts w:ascii="Arial" w:cs="Arial" w:eastAsia="Arial" w:hAnsi="Arial"/>
          <w:sz w:val="22"/>
          <w:szCs w:val="22"/>
        </w:rPr>
        <w:t xml:space="preserve">Domain PRD for the current domain + Entity PRDs + all previously generated YAML files.</w:t>
      </w:r>
    </w:p>
    <w:p>
      <w:pPr>
        <w:spacing w:after="120"/>
      </w:pPr>
      <w:r>
        <w:rPr>
          <w:rFonts w:ascii="Arial" w:cs="Arial" w:eastAsia="Arial" w:hAnsi="Arial"/>
          <w:b/>
          <w:bCs/>
          <w:sz w:val="22"/>
          <w:szCs w:val="22"/>
        </w:rPr>
        <w:t xml:space="preserve">Output: </w:t>
      </w:r>
      <w:r>
        <w:rPr>
          <w:rFonts w:ascii="Arial" w:cs="Arial" w:eastAsia="Arial" w:hAnsi="Arial"/>
          <w:sz w:val="22"/>
          <w:szCs w:val="22"/>
        </w:rPr>
        <w:t xml:space="preserve">YAML program files + exception list (if any).</w:t>
      </w:r>
    </w:p>
    <w:p>
      <w:pPr>
        <w:spacing w:after="120"/>
      </w:pPr>
      <w:r>
        <w:rPr>
          <w:rFonts w:ascii="Arial" w:cs="Arial" w:eastAsia="Arial" w:hAnsi="Arial"/>
          <w:b/>
          <w:bCs/>
          <w:sz w:val="22"/>
          <w:szCs w:val="22"/>
        </w:rPr>
        <w:t xml:space="preserve">Repository location: </w:t>
      </w:r>
      <w:r>
        <w:rPr>
          <w:rFonts w:ascii="Arial" w:cs="Arial" w:eastAsia="Arial" w:hAnsi="Arial"/>
          <w:sz w:val="22"/>
          <w:szCs w:val="22"/>
        </w:rPr>
        <w:t xml:space="preserve">programs/</w:t>
      </w:r>
    </w:p>
    <w:p>
      <w:pPr>
        <w:spacing w:after="120"/>
      </w:pPr>
      <w:r>
        <w:rPr>
          <w:rFonts w:ascii="Arial" w:cs="Arial" w:eastAsia="Arial" w:hAnsi="Arial"/>
          <w:sz w:val="22"/>
          <w:szCs w:val="22"/>
        </w:rPr>
        <w:t xml:space="preserve">Domains are processed one at a time. The first domain processed should be the one that defines the most entities and fields, so the majority of the YAML gets established first and subsequent domains are mostly additive.</w:t>
      </w:r>
    </w:p>
    <w:p>
      <w:pPr>
        <w:spacing w:after="120"/>
      </w:pPr>
      <w:r>
        <w:rPr>
          <w:rFonts w:ascii="Arial" w:cs="Arial" w:eastAsia="Arial" w:hAnsi="Arial"/>
          <w:sz w:val="22"/>
          <w:szCs w:val="22"/>
        </w:rPr>
        <w:t xml:space="preserve">For each conversation, Claude reads the Domain PRD, the relevant Entity PRDs, and all YAML already produced by prior domains. Claude then:</w:t>
      </w:r>
    </w:p>
    <w:p>
      <w:pPr>
        <w:pStyle w:val="ListParagraph"/>
        <w:numPr>
          <w:ilvl w:val="0"/>
          <w:numId w:val="11"/>
        </w:numPr>
        <w:spacing w:after="80"/>
      </w:pPr>
      <w:r>
        <w:rPr>
          <w:rFonts w:ascii="Arial" w:cs="Arial" w:eastAsia="Arial" w:hAnsi="Arial"/>
          <w:sz w:val="22"/>
          <w:szCs w:val="22"/>
        </w:rPr>
        <w:t xml:space="preserve">Creates YAML for new entities and new fields defined in the current Domain PRD</w:t>
      </w:r>
    </w:p>
    <w:p>
      <w:pPr>
        <w:pStyle w:val="ListParagraph"/>
        <w:numPr>
          <w:ilvl w:val="0"/>
          <w:numId w:val="11"/>
        </w:numPr>
        <w:spacing w:after="80"/>
      </w:pPr>
      <w:r>
        <w:rPr>
          <w:rFonts w:ascii="Arial" w:cs="Arial" w:eastAsia="Arial" w:hAnsi="Arial"/>
          <w:sz w:val="22"/>
          <w:szCs w:val="22"/>
        </w:rPr>
        <w:t xml:space="preserve">For entities already defined in prior YAML, verifies the current PRD’s field definitions match</w:t>
      </w:r>
    </w:p>
    <w:p>
      <w:pPr>
        <w:pStyle w:val="ListParagraph"/>
        <w:numPr>
          <w:ilvl w:val="0"/>
          <w:numId w:val="11"/>
        </w:numPr>
        <w:spacing w:after="80"/>
      </w:pPr>
      <w:r>
        <w:rPr>
          <w:rFonts w:ascii="Arial" w:cs="Arial" w:eastAsia="Arial" w:hAnsi="Arial"/>
          <w:sz w:val="22"/>
          <w:szCs w:val="22"/>
        </w:rPr>
        <w:t xml:space="preserve">Flags any mismatches as exceptions for the administrator to resolve</w:t>
      </w:r>
    </w:p>
    <w:p>
      <w:pPr>
        <w:pStyle w:val="ListParagraph"/>
        <w:numPr>
          <w:ilvl w:val="0"/>
          <w:numId w:val="11"/>
        </w:numPr>
        <w:spacing w:after="80"/>
      </w:pPr>
      <w:r>
        <w:rPr>
          <w:rFonts w:ascii="Arial" w:cs="Arial" w:eastAsia="Arial" w:hAnsi="Arial"/>
          <w:sz w:val="22"/>
          <w:szCs w:val="22"/>
        </w:rPr>
        <w:t xml:space="preserve">Fills in implementation-specific details not covered in the PRDs, such as internal field names, layout assignments, category groupings, and relationship link names — asking the administrator to provide or confirm these as needed</w:t>
      </w:r>
    </w:p>
    <w:p>
      <w:pPr>
        <w:spacing w:after="120"/>
      </w:pPr>
      <w:r>
        <w:rPr>
          <w:rFonts w:ascii="Arial" w:cs="Arial" w:eastAsia="Arial" w:hAnsi="Arial"/>
          <w:sz w:val="22"/>
          <w:szCs w:val="22"/>
        </w:rPr>
        <w:t xml:space="preserve">By the end of Phase 6, you have complete YAML and a short list of resolved exceptions (if any).</w:t>
      </w:r>
    </w:p>
    <w:p>
      <w:pPr>
        <w:pStyle w:val="Heading2"/>
        <w:spacing w:after="160" w:before="280"/>
      </w:pPr>
      <w:r>
        <w:rPr>
          <w:rFonts w:ascii="Arial" w:cs="Arial" w:eastAsia="Arial" w:hAnsi="Arial"/>
          <w:b/>
          <w:bCs/>
          <w:color w:val="1F3864"/>
          <w:sz w:val="28"/>
          <w:szCs w:val="28"/>
        </w:rPr>
        <w:t xml:space="preserve">3.7 Phase 7: CRM Selection and Deployment</w:t>
      </w:r>
    </w:p>
    <w:p>
      <w:pPr>
        <w:spacing w:after="120"/>
      </w:pPr>
      <w:r>
        <w:rPr>
          <w:rFonts w:ascii="Arial" w:cs="Arial" w:eastAsia="Arial" w:hAnsi="Arial"/>
          <w:b/>
          <w:bCs/>
          <w:sz w:val="22"/>
          <w:szCs w:val="22"/>
        </w:rPr>
        <w:t xml:space="preserve">Conversations: </w:t>
      </w:r>
      <w:r>
        <w:rPr>
          <w:rFonts w:ascii="Arial" w:cs="Arial" w:eastAsia="Arial" w:hAnsi="Arial"/>
          <w:sz w:val="22"/>
          <w:szCs w:val="22"/>
        </w:rPr>
        <w:t xml:space="preserve">1</w:t>
      </w:r>
    </w:p>
    <w:p>
      <w:pPr>
        <w:spacing w:after="120"/>
      </w:pPr>
      <w:r>
        <w:rPr>
          <w:rFonts w:ascii="Arial" w:cs="Arial" w:eastAsia="Arial" w:hAnsi="Arial"/>
          <w:b/>
          <w:bCs/>
          <w:sz w:val="22"/>
          <w:szCs w:val="22"/>
        </w:rPr>
        <w:t xml:space="preserve">Input: </w:t>
      </w:r>
      <w:r>
        <w:rPr>
          <w:rFonts w:ascii="Arial" w:cs="Arial" w:eastAsia="Arial" w:hAnsi="Arial"/>
          <w:sz w:val="22"/>
          <w:szCs w:val="22"/>
        </w:rPr>
        <w:t xml:space="preserve">Approved Domain PRDs + YAML program files.</w:t>
      </w:r>
    </w:p>
    <w:p>
      <w:pPr>
        <w:spacing w:after="120"/>
      </w:pPr>
      <w:r>
        <w:rPr>
          <w:rFonts w:ascii="Arial" w:cs="Arial" w:eastAsia="Arial" w:hAnsi="Arial"/>
          <w:b/>
          <w:bCs/>
          <w:sz w:val="22"/>
          <w:szCs w:val="22"/>
        </w:rPr>
        <w:t xml:space="preserve">Output: </w:t>
      </w:r>
      <w:r>
        <w:rPr>
          <w:rFonts w:ascii="Arial" w:cs="Arial" w:eastAsia="Arial" w:hAnsi="Arial"/>
          <w:sz w:val="22"/>
          <w:szCs w:val="22"/>
        </w:rPr>
        <w:t xml:space="preserve">CRM Evaluation Report (Word document) + deployed CRM instance.</w:t>
      </w:r>
    </w:p>
    <w:p>
      <w:pPr>
        <w:spacing w:after="120"/>
      </w:pPr>
      <w:r>
        <w:rPr>
          <w:rFonts w:ascii="Arial" w:cs="Arial" w:eastAsia="Arial" w:hAnsi="Arial"/>
          <w:b/>
          <w:bCs/>
          <w:sz w:val="22"/>
          <w:szCs w:val="22"/>
        </w:rPr>
        <w:t xml:space="preserve">Repository location: </w:t>
      </w:r>
      <w:r>
        <w:rPr>
          <w:rFonts w:ascii="Arial" w:cs="Arial" w:eastAsia="Arial" w:hAnsi="Arial"/>
          <w:sz w:val="22"/>
          <w:szCs w:val="22"/>
        </w:rPr>
        <w:t xml:space="preserve">PRDs/{Implementation}-CRM-Evaluation.docx</w:t>
      </w:r>
    </w:p>
    <w:p>
      <w:pPr>
        <w:spacing w:after="120"/>
      </w:pPr>
      <w:r>
        <w:rPr>
          <w:rFonts w:ascii="Arial" w:cs="Arial" w:eastAsia="Arial" w:hAnsi="Arial"/>
          <w:sz w:val="22"/>
          <w:szCs w:val="22"/>
        </w:rPr>
        <w:t xml:space="preserve">Claude reviews the approved Domain PRDs and YAML program files against known CRM platforms, comparing requirements such as entity and field type support, relationship capabilities, workflow and automation features, reporting needs, API extensibility, hosting options, cost structure, and ecosystem maturity.</w:t>
      </w:r>
    </w:p>
    <w:p>
      <w:pPr>
        <w:spacing w:after="120"/>
      </w:pPr>
      <w:r>
        <w:rPr>
          <w:rFonts w:ascii="Arial" w:cs="Arial" w:eastAsia="Arial" w:hAnsi="Arial"/>
          <w:sz w:val="22"/>
          <w:szCs w:val="22"/>
        </w:rPr>
        <w:t xml:space="preserve">Claude produces a CRM Evaluation Report that recommends the top two CRM platforms for the implementation. For each platform, the report provides:</w:t>
      </w:r>
    </w:p>
    <w:p>
      <w:pPr>
        <w:pStyle w:val="ListParagraph"/>
        <w:numPr>
          <w:ilvl w:val="0"/>
          <w:numId w:val="10"/>
        </w:numPr>
        <w:spacing w:after="80"/>
      </w:pPr>
      <w:r>
        <w:rPr>
          <w:rFonts w:ascii="Arial" w:cs="Arial" w:eastAsia="Arial" w:hAnsi="Arial"/>
          <w:sz w:val="22"/>
          <w:szCs w:val="22"/>
        </w:rPr>
        <w:t xml:space="preserve">A summary of how the platform meets the implementation’s requirements</w:t>
      </w:r>
    </w:p>
    <w:p>
      <w:pPr>
        <w:pStyle w:val="ListParagraph"/>
        <w:numPr>
          <w:ilvl w:val="0"/>
          <w:numId w:val="10"/>
        </w:numPr>
        <w:spacing w:after="80"/>
      </w:pPr>
      <w:r>
        <w:rPr>
          <w:rFonts w:ascii="Arial" w:cs="Arial" w:eastAsia="Arial" w:hAnsi="Arial"/>
          <w:sz w:val="22"/>
          <w:szCs w:val="22"/>
        </w:rPr>
        <w:t xml:space="preserve">Specific strengths relative to the defined entities, processes, and workflows</w:t>
      </w:r>
    </w:p>
    <w:p>
      <w:pPr>
        <w:pStyle w:val="ListParagraph"/>
        <w:numPr>
          <w:ilvl w:val="0"/>
          <w:numId w:val="10"/>
        </w:numPr>
        <w:spacing w:after="80"/>
      </w:pPr>
      <w:r>
        <w:rPr>
          <w:rFonts w:ascii="Arial" w:cs="Arial" w:eastAsia="Arial" w:hAnsi="Arial"/>
          <w:sz w:val="22"/>
          <w:szCs w:val="22"/>
        </w:rPr>
        <w:t xml:space="preserve">Tradeoffs, limitations, and areas requiring workarounds or customization</w:t>
      </w:r>
    </w:p>
    <w:p>
      <w:pPr>
        <w:pStyle w:val="ListParagraph"/>
        <w:numPr>
          <w:ilvl w:val="0"/>
          <w:numId w:val="10"/>
        </w:numPr>
        <w:spacing w:after="80"/>
      </w:pPr>
      <w:r>
        <w:rPr>
          <w:rFonts w:ascii="Arial" w:cs="Arial" w:eastAsia="Arial" w:hAnsi="Arial"/>
          <w:sz w:val="22"/>
          <w:szCs w:val="22"/>
        </w:rPr>
        <w:t xml:space="preserve">Estimated cost and licensing considerations</w:t>
      </w:r>
    </w:p>
    <w:p>
      <w:pPr>
        <w:pStyle w:val="ListParagraph"/>
        <w:numPr>
          <w:ilvl w:val="0"/>
          <w:numId w:val="10"/>
        </w:numPr>
        <w:spacing w:after="80"/>
      </w:pPr>
      <w:r>
        <w:rPr>
          <w:rFonts w:ascii="Arial" w:cs="Arial" w:eastAsia="Arial" w:hAnsi="Arial"/>
          <w:sz w:val="22"/>
          <w:szCs w:val="22"/>
        </w:rPr>
        <w:t xml:space="preserve">Migration and integration implications</w:t>
      </w:r>
    </w:p>
    <w:p>
      <w:pPr>
        <w:spacing w:after="120"/>
      </w:pPr>
      <w:r>
        <w:rPr>
          <w:rFonts w:ascii="Arial" w:cs="Arial" w:eastAsia="Arial" w:hAnsi="Arial"/>
          <w:sz w:val="22"/>
          <w:szCs w:val="22"/>
        </w:rPr>
        <w:t xml:space="preserve">The administrator reviews the evaluation report, selects a platform, and deploys the CRM instance. Deployment is performed using CRM Builder’s deployment feature or the platform’s own provisioning process, depending on the selected CRM.</w:t>
      </w:r>
    </w:p>
    <w:p>
      <w:pPr>
        <w:spacing w:after="120"/>
      </w:pPr>
      <w:r>
        <w:rPr>
          <w:rFonts w:ascii="Arial" w:cs="Arial" w:eastAsia="Arial" w:hAnsi="Arial"/>
          <w:sz w:val="22"/>
          <w:szCs w:val="22"/>
        </w:rPr>
        <w:t xml:space="preserve">The CRM Evaluation Report is written in business language accessible to stakeholders. Specific product names appear in this document because CRM selection is inherently an implementation decision.</w:t>
      </w:r>
    </w:p>
    <w:p>
      <w:pPr>
        <w:pStyle w:val="Heading2"/>
        <w:spacing w:after="160" w:before="280"/>
      </w:pPr>
      <w:r>
        <w:rPr>
          <w:rFonts w:ascii="Arial" w:cs="Arial" w:eastAsia="Arial" w:hAnsi="Arial"/>
          <w:b/>
          <w:bCs/>
          <w:color w:val="1F3864"/>
          <w:sz w:val="28"/>
          <w:szCs w:val="28"/>
        </w:rPr>
        <w:t xml:space="preserve">3.8 Phase 8: CRM Configuration</w:t>
      </w:r>
    </w:p>
    <w:p>
      <w:pPr>
        <w:spacing w:after="120"/>
      </w:pPr>
      <w:r>
        <w:rPr>
          <w:rFonts w:ascii="Arial" w:cs="Arial" w:eastAsia="Arial" w:hAnsi="Arial"/>
          <w:b/>
          <w:bCs/>
          <w:sz w:val="22"/>
          <w:szCs w:val="22"/>
        </w:rPr>
        <w:t xml:space="preserve">Conversations: </w:t>
      </w:r>
      <w:r>
        <w:rPr>
          <w:rFonts w:ascii="Arial" w:cs="Arial" w:eastAsia="Arial" w:hAnsi="Arial"/>
          <w:sz w:val="22"/>
          <w:szCs w:val="22"/>
        </w:rPr>
        <w:t xml:space="preserve">None — driven by CRM Builder tooling.</w:t>
      </w:r>
    </w:p>
    <w:p>
      <w:pPr>
        <w:spacing w:after="120"/>
      </w:pPr>
      <w:r>
        <w:rPr>
          <w:rFonts w:ascii="Arial" w:cs="Arial" w:eastAsia="Arial" w:hAnsi="Arial"/>
          <w:b/>
          <w:bCs/>
          <w:sz w:val="22"/>
          <w:szCs w:val="22"/>
        </w:rPr>
        <w:t xml:space="preserve">Input: </w:t>
      </w:r>
      <w:r>
        <w:rPr>
          <w:rFonts w:ascii="Arial" w:cs="Arial" w:eastAsia="Arial" w:hAnsi="Arial"/>
          <w:sz w:val="22"/>
          <w:szCs w:val="22"/>
        </w:rPr>
        <w:t xml:space="preserve">YAML program files + deployed CRM instance.</w:t>
      </w:r>
    </w:p>
    <w:p>
      <w:pPr>
        <w:spacing w:after="120"/>
      </w:pPr>
      <w:r>
        <w:rPr>
          <w:rFonts w:ascii="Arial" w:cs="Arial" w:eastAsia="Arial" w:hAnsi="Arial"/>
          <w:b/>
          <w:bCs/>
          <w:sz w:val="22"/>
          <w:szCs w:val="22"/>
        </w:rPr>
        <w:t xml:space="preserve">Output: </w:t>
      </w:r>
      <w:r>
        <w:rPr>
          <w:rFonts w:ascii="Arial" w:cs="Arial" w:eastAsia="Arial" w:hAnsi="Arial"/>
          <w:sz w:val="22"/>
          <w:szCs w:val="22"/>
        </w:rPr>
        <w:t xml:space="preserve">Fully configured CRM instance.</w:t>
      </w:r>
    </w:p>
    <w:p>
      <w:pPr>
        <w:spacing w:after="120"/>
      </w:pPr>
      <w:r>
        <w:rPr>
          <w:rFonts w:ascii="Arial" w:cs="Arial" w:eastAsia="Arial" w:hAnsi="Arial"/>
          <w:sz w:val="22"/>
          <w:szCs w:val="22"/>
        </w:rPr>
        <w:t xml:space="preserve">The YAML program files are processed through CRM Builder to configure the deployed CRM instance. CRM Builder reads the YAML definitions and applies them to the target platform via its API, creating entities, fields, layouts, relationships, and system settings.</w:t>
      </w:r>
    </w:p>
    <w:p>
      <w:pPr>
        <w:spacing w:after="120"/>
      </w:pPr>
      <w:r>
        <w:rPr>
          <w:rFonts w:ascii="Arial" w:cs="Arial" w:eastAsia="Arial" w:hAnsi="Arial"/>
          <w:sz w:val="22"/>
          <w:szCs w:val="22"/>
        </w:rPr>
        <w:t xml:space="preserve">If the selected CRM is not the base platform used for YAML generation, CRM Builder translates the YAML definitions to the target platform’s schema during this step. The YAML acts as a platform-agnostic metadata layer that can be mapped to different CRM APIs.</w:t>
      </w:r>
    </w:p>
    <w:p>
      <w:pPr>
        <w:spacing w:after="120"/>
      </w:pPr>
      <w:r>
        <w:rPr>
          <w:rFonts w:ascii="Arial" w:cs="Arial" w:eastAsia="Arial" w:hAnsi="Arial"/>
          <w:sz w:val="22"/>
          <w:szCs w:val="22"/>
        </w:rPr>
        <w:t xml:space="preserve">Configuration is performed in a controlled sequence: entities first, then fields, then layouts, then relationships, then system settings. Each step includes a verification check before proceeding to the next.</w:t>
      </w:r>
    </w:p>
    <w:p>
      <w:pPr>
        <w:pStyle w:val="Heading2"/>
        <w:spacing w:after="160" w:before="280"/>
      </w:pPr>
      <w:r>
        <w:rPr>
          <w:rFonts w:ascii="Arial" w:cs="Arial" w:eastAsia="Arial" w:hAnsi="Arial"/>
          <w:b/>
          <w:bCs/>
          <w:color w:val="1F3864"/>
          <w:sz w:val="28"/>
          <w:szCs w:val="28"/>
        </w:rPr>
        <w:t xml:space="preserve">3.9 Phase 9: Verification</w:t>
      </w:r>
    </w:p>
    <w:p>
      <w:pPr>
        <w:spacing w:after="120"/>
      </w:pPr>
      <w:r>
        <w:rPr>
          <w:rFonts w:ascii="Arial" w:cs="Arial" w:eastAsia="Arial" w:hAnsi="Arial"/>
          <w:b/>
          <w:bCs/>
          <w:sz w:val="22"/>
          <w:szCs w:val="22"/>
        </w:rPr>
        <w:t xml:space="preserve">Conversations: </w:t>
      </w:r>
      <w:r>
        <w:rPr>
          <w:rFonts w:ascii="Arial" w:cs="Arial" w:eastAsia="Arial" w:hAnsi="Arial"/>
          <w:sz w:val="22"/>
          <w:szCs w:val="22"/>
        </w:rPr>
        <w:t xml:space="preserve">None — generated by CRM Builder’s existing documentation generator.</w:t>
      </w:r>
    </w:p>
    <w:p>
      <w:pPr>
        <w:spacing w:after="120"/>
      </w:pPr>
      <w:r>
        <w:rPr>
          <w:rFonts w:ascii="Arial" w:cs="Arial" w:eastAsia="Arial" w:hAnsi="Arial"/>
          <w:b/>
          <w:bCs/>
          <w:sz w:val="22"/>
          <w:szCs w:val="22"/>
        </w:rPr>
        <w:t xml:space="preserve">Input: </w:t>
      </w:r>
      <w:r>
        <w:rPr>
          <w:rFonts w:ascii="Arial" w:cs="Arial" w:eastAsia="Arial" w:hAnsi="Arial"/>
          <w:sz w:val="22"/>
          <w:szCs w:val="22"/>
        </w:rPr>
        <w:t xml:space="preserve">YAML program files + configured CRM instance.</w:t>
      </w:r>
    </w:p>
    <w:p>
      <w:pPr>
        <w:spacing w:after="120"/>
      </w:pPr>
      <w:r>
        <w:rPr>
          <w:rFonts w:ascii="Arial" w:cs="Arial" w:eastAsia="Arial" w:hAnsi="Arial"/>
          <w:b/>
          <w:bCs/>
          <w:sz w:val="22"/>
          <w:szCs w:val="22"/>
        </w:rPr>
        <w:t xml:space="preserve">Output: </w:t>
      </w:r>
      <w:r>
        <w:rPr>
          <w:rFonts w:ascii="Arial" w:cs="Arial" w:eastAsia="Arial" w:hAnsi="Arial"/>
          <w:sz w:val="22"/>
          <w:szCs w:val="22"/>
        </w:rPr>
        <w:t xml:space="preserve">Verification Spec.</w:t>
      </w:r>
    </w:p>
    <w:p>
      <w:pPr>
        <w:spacing w:after="120"/>
      </w:pPr>
      <w:r>
        <w:rPr>
          <w:rFonts w:ascii="Arial" w:cs="Arial" w:eastAsia="Arial" w:hAnsi="Arial"/>
          <w:b/>
          <w:bCs/>
          <w:sz w:val="22"/>
          <w:szCs w:val="22"/>
        </w:rPr>
        <w:t xml:space="preserve">Repository location: </w:t>
      </w:r>
      <w:r>
        <w:rPr>
          <w:rFonts w:ascii="Arial" w:cs="Arial" w:eastAsia="Arial" w:hAnsi="Arial"/>
          <w:sz w:val="22"/>
          <w:szCs w:val="22"/>
        </w:rPr>
        <w:t xml:space="preserve">Implementation Docs/</w:t>
      </w:r>
    </w:p>
    <w:p>
      <w:pPr>
        <w:spacing w:after="120"/>
      </w:pPr>
      <w:r>
        <w:rPr>
          <w:rFonts w:ascii="Arial" w:cs="Arial" w:eastAsia="Arial" w:hAnsi="Arial"/>
          <w:sz w:val="22"/>
          <w:szCs w:val="22"/>
        </w:rPr>
        <w:t xml:space="preserve">The Verification Spec is generated from the YAML program files by CRM Builder’s built-in documentation generator. It is used to confirm that the YAML faithfully represents what the approved Domain PRDs require and that the configured CRM instance matches the YAML definitions.</w:t>
      </w:r>
    </w:p>
    <w:p>
      <w:pPr>
        <w:spacing w:after="120"/>
      </w:pPr>
      <w:r>
        <w:rPr>
          <w:rFonts w:ascii="Arial" w:cs="Arial" w:eastAsia="Arial" w:hAnsi="Arial"/>
          <w:sz w:val="22"/>
          <w:szCs w:val="22"/>
        </w:rPr>
        <w:t xml:space="preserve">This is a QA artifact, not a requirements document. It is reviewed before the CRM is made available to users but is never distributed to stakeholders for requirements validation.</w:t>
      </w:r>
    </w:p>
    <w:p>
      <w:pPr>
        <w:pStyle w:val="Heading1"/>
        <w:spacing w:after="200" w:before="360"/>
      </w:pPr>
      <w:r>
        <w:rPr>
          <w:rFonts w:ascii="Arial" w:cs="Arial" w:eastAsia="Arial" w:hAnsi="Arial"/>
          <w:b/>
          <w:bCs/>
          <w:color w:val="1F3864"/>
          <w:sz w:val="32"/>
          <w:szCs w:val="32"/>
        </w:rPr>
        <w:t xml:space="preserve">4. Document Format</w:t>
      </w:r>
    </w:p>
    <w:p>
      <w:pPr>
        <w:spacing w:after="120"/>
      </w:pPr>
      <w:r>
        <w:rPr>
          <w:rFonts w:ascii="Arial" w:cs="Arial" w:eastAsia="Arial" w:hAnsi="Arial"/>
          <w:sz w:val="22"/>
          <w:szCs w:val="22"/>
        </w:rPr>
        <w:t xml:space="preserve">All requirements documents (Master PRD, Entity PRDs, process documents, and Domain PRDs) are produced as Word documents (.docx). Word is the primary format because:</w:t>
      </w:r>
    </w:p>
    <w:p>
      <w:pPr>
        <w:pStyle w:val="ListParagraph"/>
        <w:numPr>
          <w:ilvl w:val="0"/>
          <w:numId w:val="12"/>
        </w:numPr>
        <w:spacing w:after="80"/>
      </w:pPr>
      <w:r>
        <w:rPr>
          <w:rFonts w:ascii="Arial" w:cs="Arial" w:eastAsia="Arial" w:hAnsi="Arial"/>
          <w:sz w:val="22"/>
          <w:szCs w:val="22"/>
        </w:rPr>
        <w:t xml:space="preserve">The primary audience is business stakeholders, not developers</w:t>
      </w:r>
    </w:p>
    <w:p>
      <w:pPr>
        <w:pStyle w:val="ListParagraph"/>
        <w:numPr>
          <w:ilvl w:val="0"/>
          <w:numId w:val="12"/>
        </w:numPr>
        <w:spacing w:after="80"/>
      </w:pPr>
      <w:r>
        <w:rPr>
          <w:rFonts w:ascii="Arial" w:cs="Arial" w:eastAsia="Arial" w:hAnsi="Arial"/>
          <w:sz w:val="22"/>
          <w:szCs w:val="22"/>
        </w:rPr>
        <w:t xml:space="preserve">Documents must be professional, well-organized, and easy to read</w:t>
      </w:r>
    </w:p>
    <w:p>
      <w:pPr>
        <w:pStyle w:val="ListParagraph"/>
        <w:numPr>
          <w:ilvl w:val="0"/>
          <w:numId w:val="12"/>
        </w:numPr>
        <w:spacing w:after="80"/>
      </w:pPr>
      <w:r>
        <w:rPr>
          <w:rFonts w:ascii="Arial" w:cs="Arial" w:eastAsia="Arial" w:hAnsi="Arial"/>
          <w:sz w:val="22"/>
          <w:szCs w:val="22"/>
        </w:rPr>
        <w:t xml:space="preserve">Stakeholders need to be able to edit documents directly without technical tools</w:t>
      </w:r>
    </w:p>
    <w:p>
      <w:pPr>
        <w:pStyle w:val="ListParagraph"/>
        <w:numPr>
          <w:ilvl w:val="0"/>
          <w:numId w:val="12"/>
        </w:numPr>
        <w:spacing w:after="80"/>
      </w:pPr>
      <w:r>
        <w:rPr>
          <w:rFonts w:ascii="Arial" w:cs="Arial" w:eastAsia="Arial" w:hAnsi="Arial"/>
          <w:sz w:val="22"/>
          <w:szCs w:val="22"/>
        </w:rPr>
        <w:t xml:space="preserve">Workflow diagrams can be embedded natively</w:t>
      </w:r>
    </w:p>
    <w:p>
      <w:pPr>
        <w:pStyle w:val="ListParagraph"/>
        <w:numPr>
          <w:ilvl w:val="0"/>
          <w:numId w:val="12"/>
        </w:numPr>
        <w:spacing w:after="80"/>
      </w:pPr>
      <w:r>
        <w:rPr>
          <w:rFonts w:ascii="Arial" w:cs="Arial" w:eastAsia="Arial" w:hAnsi="Arial"/>
          <w:sz w:val="22"/>
          <w:szCs w:val="22"/>
        </w:rPr>
        <w:t xml:space="preserve">Collaboration via Google Docs is straightforward</w:t>
      </w:r>
    </w:p>
    <w:p>
      <w:pPr>
        <w:spacing w:after="120"/>
      </w:pPr>
      <w:r>
        <w:rPr>
          <w:rFonts w:ascii="Arial" w:cs="Arial" w:eastAsia="Arial" w:hAnsi="Arial"/>
          <w:sz w:val="22"/>
          <w:szCs w:val="22"/>
        </w:rPr>
        <w:t xml:space="preserve">No Markdown source files are maintained. Claude produces Word documents directly. There is no conversion pipeline.</w:t>
      </w:r>
    </w:p>
    <w:p>
      <w:pPr>
        <w:spacing w:after="120"/>
      </w:pPr>
      <w:r>
        <w:rPr>
          <w:rFonts w:ascii="Arial" w:cs="Arial" w:eastAsia="Arial" w:hAnsi="Arial"/>
          <w:sz w:val="22"/>
          <w:szCs w:val="22"/>
        </w:rPr>
        <w:t xml:space="preserve">Word documents are committed to the Git repository. While they do not support readable diffs, change tracking is handled through the stakeholder review process and the identifier scheme (see Section 5), not through Git diffs.</w:t>
      </w:r>
    </w:p>
    <w:p>
      <w:pPr>
        <w:pStyle w:val="Heading2"/>
        <w:spacing w:after="160" w:before="280"/>
      </w:pPr>
      <w:r>
        <w:rPr>
          <w:rFonts w:ascii="Arial" w:cs="Arial" w:eastAsia="Arial" w:hAnsi="Arial"/>
          <w:b/>
          <w:bCs/>
          <w:color w:val="1F3864"/>
          <w:sz w:val="28"/>
          <w:szCs w:val="28"/>
        </w:rPr>
        <w:t xml:space="preserve">4.1 Document Language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c>
          <w:tcPr>
            <w:tcW w:type="dxa" w:w="3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Document</w:t>
            </w:r>
          </w:p>
        </w:tc>
        <w:tc>
          <w:tcPr>
            <w:tcW w:type="dxa" w:w="308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Audience</w:t>
            </w:r>
          </w:p>
        </w:tc>
        <w:tc>
          <w:tcPr>
            <w:tcW w:type="dxa" w:w="308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Language</w:t>
            </w:r>
          </w:p>
        </w:tc>
      </w:tr>
      <w:tr>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Master PRD</w:t>
            </w:r>
          </w:p>
        </w:tc>
        <w:tc>
          <w:tcPr>
            <w:tcW w:type="dxa" w:w="3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Executives, all stakeholders</w:t>
            </w:r>
          </w:p>
        </w:tc>
        <w:tc>
          <w:tcPr>
            <w:tcW w:type="dxa" w:w="3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Business — no product names or implementation details</w:t>
            </w:r>
          </w:p>
        </w:tc>
      </w:tr>
      <w:tr>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Entity PRDs</w:t>
            </w:r>
          </w:p>
        </w:tc>
        <w:tc>
          <w:tcPr>
            <w:tcW w:type="dxa" w:w="30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Domain stakeholders, administrators</w:t>
            </w:r>
          </w:p>
        </w:tc>
        <w:tc>
          <w:tcPr>
            <w:tcW w:type="dxa" w:w="30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Business — no product names or implementation details</w:t>
            </w:r>
          </w:p>
        </w:tc>
      </w:tr>
      <w:tr>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Process Documents</w:t>
            </w:r>
          </w:p>
        </w:tc>
        <w:tc>
          <w:tcPr>
            <w:tcW w:type="dxa" w:w="3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Domain stakeholders, administrators</w:t>
            </w:r>
          </w:p>
        </w:tc>
        <w:tc>
          <w:tcPr>
            <w:tcW w:type="dxa" w:w="3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Business — no product names or implementation details</w:t>
            </w:r>
          </w:p>
        </w:tc>
      </w:tr>
      <w:tr>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Domain PRDs</w:t>
            </w:r>
          </w:p>
        </w:tc>
        <w:tc>
          <w:tcPr>
            <w:tcW w:type="dxa" w:w="30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Domain stakeholders, administrators</w:t>
            </w:r>
          </w:p>
        </w:tc>
        <w:tc>
          <w:tcPr>
            <w:tcW w:type="dxa" w:w="30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Business — no product names or implementation details</w:t>
            </w:r>
          </w:p>
        </w:tc>
      </w:tr>
      <w:tr>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YAML Program Files</w:t>
            </w:r>
          </w:p>
        </w:tc>
        <w:tc>
          <w:tcPr>
            <w:tcW w:type="dxa" w:w="3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Implementation team</w:t>
            </w:r>
          </w:p>
        </w:tc>
        <w:tc>
          <w:tcPr>
            <w:tcW w:type="dxa" w:w="3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Technical</w:t>
            </w:r>
          </w:p>
        </w:tc>
      </w:tr>
      <w:tr>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CRM Evaluation Report</w:t>
            </w:r>
          </w:p>
        </w:tc>
        <w:tc>
          <w:tcPr>
            <w:tcW w:type="dxa" w:w="30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Administrators, stakeholders</w:t>
            </w:r>
          </w:p>
        </w:tc>
        <w:tc>
          <w:tcPr>
            <w:tcW w:type="dxa" w:w="30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Business — product names permitted (implementation decision)</w:t>
            </w:r>
          </w:p>
        </w:tc>
      </w:tr>
      <w:tr>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Verification Spec</w:t>
            </w:r>
          </w:p>
        </w:tc>
        <w:tc>
          <w:tcPr>
            <w:tcW w:type="dxa" w:w="3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Technology administrator</w:t>
            </w:r>
          </w:p>
        </w:tc>
        <w:tc>
          <w:tcPr>
            <w:tcW w:type="dxa" w:w="3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Technical</w:t>
            </w:r>
          </w:p>
        </w:tc>
      </w:tr>
    </w:tbl>
    <w:p>
      <w:pPr>
        <w:pStyle w:val="Heading2"/>
        <w:spacing w:after="160" w:before="280"/>
      </w:pPr>
      <w:r>
        <w:rPr>
          <w:rFonts w:ascii="Arial" w:cs="Arial" w:eastAsia="Arial" w:hAnsi="Arial"/>
          <w:b/>
          <w:bCs/>
          <w:color w:val="1F3864"/>
          <w:sz w:val="28"/>
          <w:szCs w:val="28"/>
        </w:rPr>
        <w:t xml:space="preserve">4.2 Document Ownership</w:t>
      </w:r>
    </w:p>
    <w:p>
      <w:pPr>
        <w:spacing w:after="120"/>
      </w:pPr>
      <w:r>
        <w:rPr>
          <w:rFonts w:ascii="Arial" w:cs="Arial" w:eastAsia="Arial" w:hAnsi="Arial"/>
          <w:sz w:val="22"/>
          <w:szCs w:val="22"/>
        </w:rPr>
        <w:t xml:space="preserve">Claude produces the first draft of each document. After that, humans own it. The team may clean up formatting, add workflow diagrams, refine wording, and restructure sections as needed. If significant rework is required, the document can be brought back to Claude in a new conversation, but Claude is not the permanent custodian of the document.</w:t>
      </w:r>
    </w:p>
    <w:p>
      <w:pPr>
        <w:pStyle w:val="Heading2"/>
        <w:spacing w:after="160" w:before="280"/>
      </w:pPr>
      <w:r>
        <w:rPr>
          <w:rFonts w:ascii="Arial" w:cs="Arial" w:eastAsia="Arial" w:hAnsi="Arial"/>
          <w:b/>
          <w:bCs/>
          <w:color w:val="1F3864"/>
          <w:sz w:val="28"/>
          <w:szCs w:val="28"/>
        </w:rPr>
        <w:t xml:space="preserve">4.3 Workflow Diagrams</w:t>
      </w:r>
    </w:p>
    <w:p>
      <w:pPr>
        <w:spacing w:after="120"/>
      </w:pPr>
      <w:r>
        <w:rPr>
          <w:rFonts w:ascii="Arial" w:cs="Arial" w:eastAsia="Arial" w:hAnsi="Arial"/>
          <w:sz w:val="22"/>
          <w:szCs w:val="22"/>
        </w:rPr>
        <w:t xml:space="preserve">Each process document includes a workflow diagram placed immediately after the Process Workflow section (Section 3). Diagrams provide a visual summary of the numbered workflow steps, decision points, and status transitions defined in the text.</w:t>
      </w:r>
    </w:p>
    <w:p>
      <w:pPr>
        <w:spacing w:after="120"/>
      </w:pPr>
      <w:r>
        <w:rPr>
          <w:rFonts w:ascii="Arial" w:cs="Arial" w:eastAsia="Arial" w:hAnsi="Arial"/>
          <w:sz w:val="22"/>
          <w:szCs w:val="22"/>
        </w:rPr>
        <w:t xml:space="preserve">Diagrams are created in draw.io and stored alongside the process documents in the repository. Each process has two diagram files: a source file for editing and an exported PNG for embedding in the Word document.</w:t>
      </w:r>
    </w:p>
    <w:p>
      <w:pPr>
        <w:spacing w:after="120"/>
      </w:pPr>
      <w:r>
        <w:rPr>
          <w:rFonts w:ascii="Arial" w:cs="Arial" w:eastAsia="Arial" w:hAnsi="Arial"/>
          <w:sz w:val="22"/>
          <w:szCs w:val="22"/>
        </w:rPr>
        <w:t xml:space="preserve">File naming convention:</w:t>
      </w:r>
    </w:p>
    <w:p>
      <w:pPr>
        <w:pStyle w:val="ListParagraph"/>
        <w:numPr>
          <w:ilvl w:val="0"/>
          <w:numId w:val="13"/>
        </w:numPr>
        <w:spacing w:after="80"/>
      </w:pPr>
      <w:r>
        <w:rPr>
          <w:rFonts w:ascii="Arial" w:cs="Arial" w:eastAsia="Arial" w:hAnsi="Arial"/>
          <w:sz w:val="22"/>
          <w:szCs w:val="22"/>
        </w:rPr>
        <w:t xml:space="preserve">Source: PRDs/{domain_code}/{PROCESS-CODE}-workflow.drawio</w:t>
      </w:r>
    </w:p>
    <w:p>
      <w:pPr>
        <w:pStyle w:val="ListParagraph"/>
        <w:numPr>
          <w:ilvl w:val="0"/>
          <w:numId w:val="13"/>
        </w:numPr>
        <w:spacing w:after="80"/>
      </w:pPr>
      <w:r>
        <w:rPr>
          <w:rFonts w:ascii="Arial" w:cs="Arial" w:eastAsia="Arial" w:hAnsi="Arial"/>
          <w:sz w:val="22"/>
          <w:szCs w:val="22"/>
        </w:rPr>
        <w:t xml:space="preserve">Export: PRDs/{domain_code}/{PROCESS-CODE}-workflow.png</w:t>
      </w:r>
    </w:p>
    <w:p>
      <w:pPr>
        <w:spacing w:after="120"/>
      </w:pPr>
      <w:r>
        <w:rPr>
          <w:rFonts w:ascii="Arial" w:cs="Arial" w:eastAsia="Arial" w:hAnsi="Arial"/>
          <w:sz w:val="22"/>
          <w:szCs w:val="22"/>
        </w:rPr>
        <w:t xml:space="preserve">The process document generator template automatically embeds the PNG if it exists at the expected path. If no PNG is available, the generated document includes a labeled placeholder indicating where the diagram should be inserted. To update a diagram, edit the draw.io source file, re-export as PNG, and regenerate the document.</w:t>
      </w:r>
    </w:p>
    <w:p>
      <w:pPr>
        <w:pStyle w:val="Heading1"/>
        <w:spacing w:after="200" w:before="360"/>
      </w:pPr>
      <w:r>
        <w:rPr>
          <w:rFonts w:ascii="Arial" w:cs="Arial" w:eastAsia="Arial" w:hAnsi="Arial"/>
          <w:b/>
          <w:bCs/>
          <w:color w:val="1F3864"/>
          <w:sz w:val="32"/>
          <w:szCs w:val="32"/>
        </w:rPr>
        <w:t xml:space="preserve">5. Identifier Scheme</w:t>
      </w:r>
    </w:p>
    <w:p>
      <w:pPr>
        <w:spacing w:after="120"/>
      </w:pPr>
      <w:r>
        <w:rPr>
          <w:rFonts w:ascii="Arial" w:cs="Arial" w:eastAsia="Arial" w:hAnsi="Arial"/>
          <w:sz w:val="22"/>
          <w:szCs w:val="22"/>
        </w:rPr>
        <w:t xml:space="preserve">Every requirement, field, entity, decision, and open issue is assigned a unique identifier. Identifiers allow precise reference to specific items in change discussions, stakeholder feedback, and cross-document traceability. They are independent of document structure — if sections are renumbered or documents are reorganized, identifiers remain valid.</w:t>
      </w:r>
    </w:p>
    <w:p>
      <w:pPr>
        <w:pStyle w:val="Heading2"/>
        <w:spacing w:after="160" w:before="280"/>
      </w:pPr>
      <w:r>
        <w:rPr>
          <w:rFonts w:ascii="Arial" w:cs="Arial" w:eastAsia="Arial" w:hAnsi="Arial"/>
          <w:b/>
          <w:bCs/>
          <w:color w:val="1F3864"/>
          <w:sz w:val="28"/>
          <w:szCs w:val="28"/>
        </w:rPr>
        <w:t xml:space="preserve">5.1 Format</w:t>
      </w:r>
    </w:p>
    <w:p>
      <w:pPr>
        <w:spacing w:after="120"/>
      </w:pPr>
      <w:r>
        <w:rPr>
          <w:rFonts w:ascii="Arial" w:cs="Arial" w:eastAsia="Arial" w:hAnsi="Arial"/>
          <w:sz w:val="22"/>
          <w:szCs w:val="22"/>
        </w:rPr>
        <w:t xml:space="preserve">[DOMAIN]-[PROCESS]-[TYPE]-[SEQ]</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Component</w:t>
            </w:r>
          </w:p>
        </w:tc>
        <w:tc>
          <w:tcPr>
            <w:tcW w:type="dxa" w:w="73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Description</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DOMAIN</w:t>
            </w:r>
          </w:p>
        </w:tc>
        <w:tc>
          <w:tcPr>
            <w:tcW w:type="dxa" w:w="7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Domain code (2–4 uppercase letters) assigned during the Master PRD, or a reserved code (MST for Master PRD items).</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PROCESS</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Process code (3–8 uppercase letters) assigned during process definition. Omitted for Master PRD items and entity-level items.</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TYPE</w:t>
            </w:r>
          </w:p>
        </w:tc>
        <w:tc>
          <w:tcPr>
            <w:tcW w:type="dxa" w:w="7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Fixed item type code (see Section 5.2).</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SEQ</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Zero-padded sequential number (001, 002, etc.) assigned at creation.</w:t>
            </w:r>
          </w:p>
        </w:tc>
      </w:tr>
    </w:tbl>
    <w:p>
      <w:pPr>
        <w:pStyle w:val="Heading2"/>
        <w:spacing w:after="160" w:before="280"/>
      </w:pPr>
      <w:r>
        <w:rPr>
          <w:rFonts w:ascii="Arial" w:cs="Arial" w:eastAsia="Arial" w:hAnsi="Arial"/>
          <w:b/>
          <w:bCs/>
          <w:color w:val="1F3864"/>
          <w:sz w:val="28"/>
          <w:szCs w:val="28"/>
        </w:rPr>
        <w:t xml:space="preserve">5.2 Item Types</w:t>
      </w:r>
    </w:p>
    <w:p>
      <w:pPr>
        <w:spacing w:after="120"/>
      </w:pPr>
      <w:r>
        <w:rPr>
          <w:rFonts w:ascii="Arial" w:cs="Arial" w:eastAsia="Arial" w:hAnsi="Arial"/>
          <w:sz w:val="22"/>
          <w:szCs w:val="22"/>
        </w:rPr>
        <w:t xml:space="preserve">This is a starting set. Additional item types may be added if needed as the process is tested.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080"/>
        <w:gridCol w:w="5080"/>
      </w:tblGrid>
      <w:tr>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Code</w:t>
            </w:r>
          </w:p>
        </w:tc>
        <w:tc>
          <w:tcPr>
            <w:tcW w:type="dxa" w:w="308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Item Type</w:t>
            </w:r>
          </w:p>
        </w:tc>
        <w:tc>
          <w:tcPr>
            <w:tcW w:type="dxa" w:w="508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Used In</w:t>
            </w:r>
          </w:p>
        </w:tc>
      </w:tr>
      <w:tr>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PER</w:t>
            </w:r>
          </w:p>
        </w:tc>
        <w:tc>
          <w:tcPr>
            <w:tcW w:type="dxa" w:w="3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Persona</w:t>
            </w:r>
          </w:p>
        </w:tc>
        <w:tc>
          <w:tcPr>
            <w:tcW w:type="dxa" w:w="5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Master PRD</w:t>
            </w:r>
          </w:p>
        </w:tc>
      </w:tr>
      <w:tr>
        <w:tc>
          <w:tcPr>
            <w:tcW w:type="dxa" w:w="1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DOM</w:t>
            </w:r>
          </w:p>
        </w:tc>
        <w:tc>
          <w:tcPr>
            <w:tcW w:type="dxa" w:w="30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Domain</w:t>
            </w:r>
          </w:p>
        </w:tc>
        <w:tc>
          <w:tcPr>
            <w:tcW w:type="dxa" w:w="50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Master PRD</w:t>
            </w:r>
          </w:p>
        </w:tc>
      </w:tr>
      <w:tr>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ENT</w:t>
            </w:r>
          </w:p>
        </w:tc>
        <w:tc>
          <w:tcPr>
            <w:tcW w:type="dxa" w:w="3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Entity</w:t>
            </w:r>
          </w:p>
        </w:tc>
        <w:tc>
          <w:tcPr>
            <w:tcW w:type="dxa" w:w="5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Entity Inventory, Entity PRDs</w:t>
            </w:r>
          </w:p>
        </w:tc>
      </w:tr>
      <w:tr>
        <w:tc>
          <w:tcPr>
            <w:tcW w:type="dxa" w:w="1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REQ</w:t>
            </w:r>
          </w:p>
        </w:tc>
        <w:tc>
          <w:tcPr>
            <w:tcW w:type="dxa" w:w="30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Requirement</w:t>
            </w:r>
          </w:p>
        </w:tc>
        <w:tc>
          <w:tcPr>
            <w:tcW w:type="dxa" w:w="50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Master PRD, process documents, Domain PRDs</w:t>
            </w:r>
          </w:p>
        </w:tc>
      </w:tr>
      <w:tr>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DAT</w:t>
            </w:r>
          </w:p>
        </w:tc>
        <w:tc>
          <w:tcPr>
            <w:tcW w:type="dxa" w:w="3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Data / Field</w:t>
            </w:r>
          </w:p>
        </w:tc>
        <w:tc>
          <w:tcPr>
            <w:tcW w:type="dxa" w:w="5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Entity PRDs, process documents, Domain PRDs</w:t>
            </w:r>
          </w:p>
        </w:tc>
      </w:tr>
      <w:tr>
        <w:tc>
          <w:tcPr>
            <w:tcW w:type="dxa" w:w="1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REL</w:t>
            </w:r>
          </w:p>
        </w:tc>
        <w:tc>
          <w:tcPr>
            <w:tcW w:type="dxa" w:w="30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Relationship</w:t>
            </w:r>
          </w:p>
        </w:tc>
        <w:tc>
          <w:tcPr>
            <w:tcW w:type="dxa" w:w="50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Entity PRDs, Domain PRDs</w:t>
            </w:r>
          </w:p>
        </w:tc>
      </w:tr>
      <w:tr>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DEC</w:t>
            </w:r>
          </w:p>
        </w:tc>
        <w:tc>
          <w:tcPr>
            <w:tcW w:type="dxa" w:w="3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Decision Made</w:t>
            </w:r>
          </w:p>
        </w:tc>
        <w:tc>
          <w:tcPr>
            <w:tcW w:type="dxa" w:w="5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Domain PRDs</w:t>
            </w:r>
          </w:p>
        </w:tc>
      </w:tr>
      <w:tr>
        <w:tc>
          <w:tcPr>
            <w:tcW w:type="dxa" w:w="1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ISS</w:t>
            </w:r>
          </w:p>
        </w:tc>
        <w:tc>
          <w:tcPr>
            <w:tcW w:type="dxa" w:w="30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Open Issue</w:t>
            </w:r>
          </w:p>
        </w:tc>
        <w:tc>
          <w:tcPr>
            <w:tcW w:type="dxa" w:w="50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Domain PRDs</w:t>
            </w:r>
          </w:p>
        </w:tc>
      </w:tr>
    </w:tbl>
    <w:p>
      <w:pPr>
        <w:pStyle w:val="Heading2"/>
        <w:spacing w:after="160" w:before="280"/>
      </w:pPr>
      <w:r>
        <w:rPr>
          <w:rFonts w:ascii="Arial" w:cs="Arial" w:eastAsia="Arial" w:hAnsi="Arial"/>
          <w:b/>
          <w:bCs/>
          <w:color w:val="1F3864"/>
          <w:sz w:val="28"/>
          <w:szCs w:val="28"/>
        </w:rPr>
        <w:t xml:space="preserve">5.3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Identifier</w:t>
            </w:r>
          </w:p>
        </w:tc>
        <w:tc>
          <w:tcPr>
            <w:tcW w:type="dxa" w:w="6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Meaning</w:t>
            </w:r>
          </w:p>
        </w:tc>
      </w:tr>
      <w:tr>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MST-PER-001</w:t>
            </w:r>
          </w:p>
        </w:tc>
        <w:tc>
          <w:tcPr>
            <w:tcW w:type="dxa" w:w="6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Master PRD, Persona 1</w:t>
            </w:r>
          </w:p>
        </w:tc>
      </w:tr>
      <w:tr>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MST-DOM-003</w:t>
            </w:r>
          </w:p>
        </w:tc>
        <w:tc>
          <w:tcPr>
            <w:tcW w:type="dxa" w:w="61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Master PRD, Domain 3</w:t>
            </w:r>
          </w:p>
        </w:tc>
      </w:tr>
      <w:tr>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MST-ENT-005</w:t>
            </w:r>
          </w:p>
        </w:tc>
        <w:tc>
          <w:tcPr>
            <w:tcW w:type="dxa" w:w="6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Master PRD scope, Entity 5 (from Entity Inventory)</w:t>
            </w:r>
          </w:p>
        </w:tc>
      </w:tr>
      <w:tr>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MN-INTAKE-REQ-003</w:t>
            </w:r>
          </w:p>
        </w:tc>
        <w:tc>
          <w:tcPr>
            <w:tcW w:type="dxa" w:w="61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Mentoring domain, Intake process, Requirement 3</w:t>
            </w:r>
          </w:p>
        </w:tc>
      </w:tr>
      <w:tr>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MN-INTAKE-DAT-007</w:t>
            </w:r>
          </w:p>
        </w:tc>
        <w:tc>
          <w:tcPr>
            <w:tcW w:type="dxa" w:w="6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Mentoring domain, Intake process, Data/Field item 7</w:t>
            </w:r>
          </w:p>
        </w:tc>
      </w:tr>
      <w:tr>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MN-ENT-REL-002</w:t>
            </w:r>
          </w:p>
        </w:tc>
        <w:tc>
          <w:tcPr>
            <w:tcW w:type="dxa" w:w="61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Mentoring domain, Entity-level Relationship 2</w:t>
            </w:r>
          </w:p>
        </w:tc>
      </w:tr>
      <w:tr>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MR-ONBOARD-DEC-001</w:t>
            </w:r>
          </w:p>
        </w:tc>
        <w:tc>
          <w:tcPr>
            <w:tcW w:type="dxa" w:w="6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Mentor Recruitment, Onboarding process, Decision 1</w:t>
            </w:r>
          </w:p>
        </w:tc>
      </w:tr>
      <w:tr>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CR-EVENTS-ISS-002</w:t>
            </w:r>
          </w:p>
        </w:tc>
        <w:tc>
          <w:tcPr>
            <w:tcW w:type="dxa" w:w="61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Client Recruiting, Events process, Open Issue 2</w:t>
            </w:r>
          </w:p>
        </w:tc>
      </w:tr>
    </w:tbl>
    <w:p>
      <w:pPr>
        <w:pStyle w:val="Heading2"/>
        <w:spacing w:after="160" w:before="280"/>
      </w:pPr>
      <w:r>
        <w:rPr>
          <w:rFonts w:ascii="Arial" w:cs="Arial" w:eastAsia="Arial" w:hAnsi="Arial"/>
          <w:b/>
          <w:bCs/>
          <w:color w:val="1F3864"/>
          <w:sz w:val="28"/>
          <w:szCs w:val="28"/>
        </w:rPr>
        <w:t xml:space="preserve">5.4 Identifier Rules</w:t>
      </w:r>
    </w:p>
    <w:p>
      <w:pPr>
        <w:pStyle w:val="ListParagraph"/>
        <w:numPr>
          <w:ilvl w:val="0"/>
          <w:numId w:val="14"/>
        </w:numPr>
        <w:spacing w:after="80"/>
      </w:pPr>
      <w:r>
        <w:rPr>
          <w:rFonts w:ascii="Arial" w:cs="Arial" w:eastAsia="Arial" w:hAnsi="Arial"/>
          <w:sz w:val="22"/>
          <w:szCs w:val="22"/>
        </w:rPr>
        <w:t xml:space="preserve">Identifiers are permanent. Once assigned, an identifier is never reassigned, renumbered, or reused.</w:t>
      </w:r>
    </w:p>
    <w:p>
      <w:pPr>
        <w:pStyle w:val="ListParagraph"/>
        <w:numPr>
          <w:ilvl w:val="0"/>
          <w:numId w:val="14"/>
        </w:numPr>
        <w:spacing w:after="80"/>
      </w:pPr>
      <w:r>
        <w:rPr>
          <w:rFonts w:ascii="Arial" w:cs="Arial" w:eastAsia="Arial" w:hAnsi="Arial"/>
          <w:sz w:val="22"/>
          <w:szCs w:val="22"/>
        </w:rPr>
        <w:t xml:space="preserve">If an item is removed, its identifier is marked as deprecated but never reused.</w:t>
      </w:r>
    </w:p>
    <w:p>
      <w:pPr>
        <w:pStyle w:val="ListParagraph"/>
        <w:numPr>
          <w:ilvl w:val="0"/>
          <w:numId w:val="14"/>
        </w:numPr>
        <w:spacing w:after="80"/>
      </w:pPr>
      <w:r>
        <w:rPr>
          <w:rFonts w:ascii="Arial" w:cs="Arial" w:eastAsia="Arial" w:hAnsi="Arial"/>
          <w:sz w:val="22"/>
          <w:szCs w:val="22"/>
        </w:rPr>
        <w:t xml:space="preserve">New items receive the next available sequential number. They never cause existing items to renumber.</w:t>
      </w:r>
    </w:p>
    <w:p>
      <w:pPr>
        <w:pStyle w:val="ListParagraph"/>
        <w:numPr>
          <w:ilvl w:val="0"/>
          <w:numId w:val="14"/>
        </w:numPr>
        <w:spacing w:after="80"/>
      </w:pPr>
      <w:r>
        <w:rPr>
          <w:rFonts w:ascii="Arial" w:cs="Arial" w:eastAsia="Arial" w:hAnsi="Arial"/>
          <w:sz w:val="22"/>
          <w:szCs w:val="22"/>
        </w:rPr>
        <w:t xml:space="preserve">Domain codes and process codes are fixed at creation and never changed after assignment.</w:t>
      </w:r>
    </w:p>
    <w:p>
      <w:pPr>
        <w:pStyle w:val="ListParagraph"/>
        <w:numPr>
          <w:ilvl w:val="0"/>
          <w:numId w:val="14"/>
        </w:numPr>
        <w:spacing w:after="80"/>
      </w:pPr>
      <w:r>
        <w:rPr>
          <w:rFonts w:ascii="Arial" w:cs="Arial" w:eastAsia="Arial" w:hAnsi="Arial"/>
          <w:sz w:val="22"/>
          <w:szCs w:val="22"/>
        </w:rPr>
        <w:t xml:space="preserve">Claude assigns identifiers during the conversation. The administrator confirms them.</w:t>
      </w:r>
    </w:p>
    <w:p>
      <w:pPr>
        <w:pStyle w:val="Heading1"/>
        <w:spacing w:after="200" w:before="360"/>
      </w:pPr>
      <w:r>
        <w:rPr>
          <w:rFonts w:ascii="Arial" w:cs="Arial" w:eastAsia="Arial" w:hAnsi="Arial"/>
          <w:b/>
          <w:bCs/>
          <w:color w:val="1F3864"/>
          <w:sz w:val="32"/>
          <w:szCs w:val="32"/>
        </w:rPr>
        <w:t xml:space="preserve">6. Repository Structure</w:t>
      </w:r>
    </w:p>
    <w:p>
      <w:pPr>
        <w:spacing w:after="120"/>
      </w:pPr>
      <w:r>
        <w:rPr>
          <w:rFonts w:ascii="Arial" w:cs="Arial" w:eastAsia="Arial" w:hAnsi="Arial"/>
          <w:sz w:val="22"/>
          <w:szCs w:val="22"/>
        </w:rPr>
        <w:t xml:space="preserve">All documents are stored in the implementation’s Git repository. The structure is organized by domain, with process documents and the reconciled Domain PRD living in the same folder. Entity PRDs are stored in a dedicated entities folder.</w:t>
      </w:r>
    </w:p>
    <w:p>
      <w:pPr>
        <w:spacing w:after="120"/>
      </w:pPr>
      <w:r>
        <w:rPr>
          <w:rFonts w:ascii="Arial" w:cs="Arial" w:eastAsia="Arial" w:hAnsi="Arial"/>
          <w:sz w:val="22"/>
          <w:szCs w:val="22"/>
        </w:rPr>
        <w:t xml:space="preserve">PRDs/</w:t>
      </w:r>
    </w:p>
    <w:p>
      <w:pPr>
        <w:spacing w:after="120"/>
      </w:pPr>
      <w:r>
        <w:rPr>
          <w:rFonts w:ascii="Arial" w:cs="Arial" w:eastAsia="Arial" w:hAnsi="Arial"/>
          <w:sz w:val="22"/>
          <w:szCs w:val="22"/>
        </w:rPr>
        <w:t xml:space="preserve">    {Implementation}-Master-PRD.docx</w:t>
      </w:r>
    </w:p>
    <w:p>
      <w:pPr>
        <w:spacing w:after="120"/>
      </w:pPr>
      <w:r>
        <w:rPr>
          <w:rFonts w:ascii="Arial" w:cs="Arial" w:eastAsia="Arial" w:hAnsi="Arial"/>
          <w:sz w:val="22"/>
          <w:szCs w:val="22"/>
        </w:rPr>
        <w:t xml:space="preserve">    {Implementation}-Entity-Inventory.docx</w:t>
      </w:r>
    </w:p>
    <w:p>
      <w:pPr>
        <w:spacing w:after="120"/>
      </w:pPr>
      <w:r>
        <w:rPr>
          <w:rFonts w:ascii="Arial" w:cs="Arial" w:eastAsia="Arial" w:hAnsi="Arial"/>
          <w:sz w:val="22"/>
          <w:szCs w:val="22"/>
        </w:rPr>
        <w:t xml:space="preserve">    {Implementation}-CRM-Evaluation.docx</w:t>
      </w:r>
    </w:p>
    <w:p>
      <w:pPr>
        <w:spacing w:after="120"/>
      </w:pPr>
      <w:r>
        <w:rPr>
          <w:rFonts w:ascii="Arial" w:cs="Arial" w:eastAsia="Arial" w:hAnsi="Arial"/>
          <w:sz w:val="22"/>
          <w:szCs w:val="22"/>
        </w:rPr>
        <w:t xml:space="preserve">    entities/</w:t>
      </w:r>
    </w:p>
    <w:p>
      <w:pPr>
        <w:spacing w:after="120"/>
      </w:pPr>
      <w:r>
        <w:rPr>
          <w:rFonts w:ascii="Arial" w:cs="Arial" w:eastAsia="Arial" w:hAnsi="Arial"/>
          <w:sz w:val="22"/>
          <w:szCs w:val="22"/>
        </w:rPr>
        <w:t xml:space="preserve">        {EntityName}.docx</w:t>
      </w:r>
    </w:p>
    <w:p>
      <w:pPr>
        <w:spacing w:after="120"/>
      </w:pPr>
      <w:r>
        <w:rPr>
          <w:rFonts w:ascii="Arial" w:cs="Arial" w:eastAsia="Arial" w:hAnsi="Arial"/>
          <w:sz w:val="22"/>
          <w:szCs w:val="22"/>
        </w:rPr>
        <w:t xml:space="preserve">        {EntityName}.docx</w:t>
      </w:r>
    </w:p>
    <w:p>
      <w:pPr>
        <w:spacing w:after="120"/>
      </w:pPr>
      <w:r>
        <w:rPr>
          <w:rFonts w:ascii="Arial" w:cs="Arial" w:eastAsia="Arial" w:hAnsi="Arial"/>
          <w:sz w:val="22"/>
          <w:szCs w:val="22"/>
        </w:rPr>
        <w:t xml:space="preserve">    {domain_code}/</w:t>
      </w:r>
    </w:p>
    <w:p>
      <w:pPr>
        <w:spacing w:after="120"/>
      </w:pPr>
      <w:r>
        <w:rPr>
          <w:rFonts w:ascii="Arial" w:cs="Arial" w:eastAsia="Arial" w:hAnsi="Arial"/>
          <w:sz w:val="22"/>
          <w:szCs w:val="22"/>
        </w:rPr>
        <w:t xml:space="preserve">        {PROCESS-CODE}.docx</w:t>
      </w:r>
    </w:p>
    <w:p>
      <w:pPr>
        <w:spacing w:after="120"/>
      </w:pPr>
      <w:r>
        <w:rPr>
          <w:rFonts w:ascii="Arial" w:cs="Arial" w:eastAsia="Arial" w:hAnsi="Arial"/>
          <w:sz w:val="22"/>
          <w:szCs w:val="22"/>
        </w:rPr>
        <w:t xml:space="preserve">        {PROCESS-CODE}.docx</w:t>
      </w:r>
    </w:p>
    <w:p>
      <w:pPr>
        <w:spacing w:after="120"/>
      </w:pPr>
      <w:r>
        <w:rPr>
          <w:rFonts w:ascii="Arial" w:cs="Arial" w:eastAsia="Arial" w:hAnsi="Arial"/>
          <w:sz w:val="22"/>
          <w:szCs w:val="22"/>
        </w:rPr>
        <w:t xml:space="preserve">        {Implementation}-Domain-PRD-{Name}.docx</w:t>
      </w:r>
    </w:p>
    <w:p>
      <w:pPr>
        <w:spacing w:after="120"/>
      </w:pPr>
      <w:r>
        <w:rPr>
          <w:rFonts w:ascii="Arial" w:cs="Arial" w:eastAsia="Arial" w:hAnsi="Arial"/>
          <w:sz w:val="22"/>
          <w:szCs w:val="22"/>
        </w:rPr>
        <w:t xml:space="preserve">    {domain_code}/</w:t>
      </w:r>
    </w:p>
    <w:p>
      <w:pPr>
        <w:spacing w:after="120"/>
      </w:pPr>
      <w:r>
        <w:rPr>
          <w:rFonts w:ascii="Arial" w:cs="Arial" w:eastAsia="Arial" w:hAnsi="Arial"/>
          <w:sz w:val="22"/>
          <w:szCs w:val="22"/>
        </w:rPr>
        <w:t xml:space="preserve">        ...</w:t>
      </w:r>
    </w:p>
    <w:p>
      <w:pPr>
        <w:spacing w:after="120"/>
      </w:pPr>
      <w:r>
        <w:rPr>
          <w:rFonts w:ascii="Arial" w:cs="Arial" w:eastAsia="Arial" w:hAnsi="Arial"/>
          <w:sz w:val="22"/>
          <w:szCs w:val="22"/>
        </w:rPr>
        <w:t xml:space="preserve">    programs/</w:t>
      </w:r>
    </w:p>
    <w:p>
      <w:pPr>
        <w:spacing w:after="120"/>
      </w:pPr>
      <w:r>
        <w:rPr>
          <w:rFonts w:ascii="Arial" w:cs="Arial" w:eastAsia="Arial" w:hAnsi="Arial"/>
          <w:sz w:val="22"/>
          <w:szCs w:val="22"/>
        </w:rPr>
        <w:t xml:space="preserve">    Implementation Docs/</w:t>
      </w:r>
    </w:p>
    <w:p>
      <w:pPr>
        <w:spacing w:after="120"/>
      </w:pPr>
      <w:r>
        <w:rPr>
          <w:rFonts w:ascii="Arial" w:cs="Arial" w:eastAsia="Arial" w:hAnsi="Arial"/>
          <w:sz w:val="22"/>
          <w:szCs w:val="22"/>
        </w:rPr>
        <w:t xml:space="preserve">When starting a new process conversation, the administrator uploads the Master PRD, the Entity Inventory, relevant Entity PRDs, plus everything in that domain’s folder. This provides Claude with full context from all prior work.</w:t>
      </w:r>
    </w:p>
    <w:p>
      <w:pPr>
        <w:pStyle w:val="Heading1"/>
        <w:spacing w:after="200" w:before="360"/>
      </w:pPr>
      <w:r>
        <w:rPr>
          <w:rFonts w:ascii="Arial" w:cs="Arial" w:eastAsia="Arial" w:hAnsi="Arial"/>
          <w:b/>
          <w:bCs/>
          <w:color w:val="1F3864"/>
          <w:sz w:val="32"/>
          <w:szCs w:val="32"/>
        </w:rPr>
        <w:t xml:space="preserve">7. Conversation Protocol</w:t>
      </w:r>
    </w:p>
    <w:p>
      <w:pPr>
        <w:spacing w:after="120"/>
      </w:pPr>
      <w:r>
        <w:rPr>
          <w:rFonts w:ascii="Arial" w:cs="Arial" w:eastAsia="Arial" w:hAnsi="Arial"/>
          <w:sz w:val="22"/>
          <w:szCs w:val="22"/>
        </w:rPr>
        <w:t xml:space="preserve">Every conversation with Claude that produces a requirements document follows these rules.</w:t>
      </w:r>
    </w:p>
    <w:p>
      <w:pPr>
        <w:pStyle w:val="Heading2"/>
        <w:spacing w:after="160" w:before="280"/>
      </w:pPr>
      <w:r>
        <w:rPr>
          <w:rFonts w:ascii="Arial" w:cs="Arial" w:eastAsia="Arial" w:hAnsi="Arial"/>
          <w:b/>
          <w:bCs/>
          <w:color w:val="1F3864"/>
          <w:sz w:val="28"/>
          <w:szCs w:val="28"/>
        </w:rPr>
        <w:t xml:space="preserve">7.1 At the Start of Every Session</w:t>
      </w:r>
    </w:p>
    <w:p>
      <w:pPr>
        <w:pStyle w:val="ListParagraph"/>
        <w:numPr>
          <w:ilvl w:val="0"/>
          <w:numId w:val="3"/>
        </w:numPr>
        <w:spacing w:after="80"/>
      </w:pPr>
      <w:r>
        <w:rPr>
          <w:rFonts w:ascii="Arial" w:cs="Arial" w:eastAsia="Arial" w:hAnsi="Arial"/>
          <w:sz w:val="22"/>
          <w:szCs w:val="22"/>
        </w:rPr>
        <w:t xml:space="preserve">Ask the user which implementation is being worked on.</w:t>
      </w:r>
    </w:p>
    <w:p>
      <w:pPr>
        <w:pStyle w:val="ListParagraph"/>
        <w:numPr>
          <w:ilvl w:val="0"/>
          <w:numId w:val="3"/>
        </w:numPr>
        <w:spacing w:after="80"/>
      </w:pPr>
      <w:r>
        <w:rPr>
          <w:rFonts w:ascii="Arial" w:cs="Arial" w:eastAsia="Arial" w:hAnsi="Arial"/>
          <w:sz w:val="22"/>
          <w:szCs w:val="22"/>
        </w:rPr>
        <w:t xml:space="preserve">Read the implementation’s CLAUDE.md for current state.</w:t>
      </w:r>
    </w:p>
    <w:p>
      <w:pPr>
        <w:pStyle w:val="ListParagraph"/>
        <w:numPr>
          <w:ilvl w:val="0"/>
          <w:numId w:val="3"/>
        </w:numPr>
        <w:spacing w:after="80"/>
      </w:pPr>
      <w:r>
        <w:rPr>
          <w:rFonts w:ascii="Arial" w:cs="Arial" w:eastAsia="Arial" w:hAnsi="Arial"/>
          <w:sz w:val="22"/>
          <w:szCs w:val="22"/>
        </w:rPr>
        <w:t xml:space="preserve">Identify which phase and step the implementation is on.</w:t>
      </w:r>
    </w:p>
    <w:p>
      <w:pPr>
        <w:pStyle w:val="ListParagraph"/>
        <w:numPr>
          <w:ilvl w:val="0"/>
          <w:numId w:val="3"/>
        </w:numPr>
        <w:spacing w:after="80"/>
      </w:pPr>
      <w:r>
        <w:rPr>
          <w:rFonts w:ascii="Arial" w:cs="Arial" w:eastAsia="Arial" w:hAnsi="Arial"/>
          <w:sz w:val="22"/>
          <w:szCs w:val="22"/>
        </w:rPr>
        <w:t xml:space="preserve">State the current step and confirm before proceeding.</w:t>
      </w:r>
    </w:p>
    <w:p>
      <w:pPr>
        <w:pStyle w:val="Heading2"/>
        <w:spacing w:after="160" w:before="280"/>
      </w:pPr>
      <w:r>
        <w:rPr>
          <w:rFonts w:ascii="Arial" w:cs="Arial" w:eastAsia="Arial" w:hAnsi="Arial"/>
          <w:b/>
          <w:bCs/>
          <w:color w:val="1F3864"/>
          <w:sz w:val="28"/>
          <w:szCs w:val="28"/>
        </w:rPr>
        <w:t xml:space="preserve">7.2 Context Requirements</w:t>
      </w:r>
    </w:p>
    <w:p>
      <w:pPr>
        <w:spacing w:after="120"/>
      </w:pPr>
      <w:r>
        <w:rPr>
          <w:rFonts w:ascii="Arial" w:cs="Arial" w:eastAsia="Arial" w:hAnsi="Arial"/>
          <w:sz w:val="22"/>
          <w:szCs w:val="22"/>
        </w:rPr>
        <w:t xml:space="preserve">Each conversation type has defined inputs. Claude does not proceed if the required inputs are not provided.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Conversation Type</w:t>
            </w:r>
          </w:p>
        </w:tc>
        <w:tc>
          <w:tcPr>
            <w:tcW w:type="dxa" w:w="6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Required Inputs</w:t>
            </w:r>
          </w:p>
        </w:tc>
      </w:tr>
      <w:tr>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Master PRD</w:t>
            </w:r>
          </w:p>
        </w:tc>
        <w:tc>
          <w:tcPr>
            <w:tcW w:type="dxa" w:w="6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None — administrator provides information verbally.</w:t>
            </w:r>
          </w:p>
        </w:tc>
      </w:tr>
      <w:tr>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Entity Discovery</w:t>
            </w:r>
          </w:p>
        </w:tc>
        <w:tc>
          <w:tcPr>
            <w:tcW w:type="dxa" w:w="61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Master PRD.</w:t>
            </w:r>
          </w:p>
        </w:tc>
      </w:tr>
      <w:tr>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Entity Definition</w:t>
            </w:r>
          </w:p>
        </w:tc>
        <w:tc>
          <w:tcPr>
            <w:tcW w:type="dxa" w:w="6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Master PRD + Entity Inventory + all prior Entity PRDs.</w:t>
            </w:r>
          </w:p>
        </w:tc>
      </w:tr>
      <w:tr>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Process Definition</w:t>
            </w:r>
          </w:p>
        </w:tc>
        <w:tc>
          <w:tcPr>
            <w:tcW w:type="dxa" w:w="61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Master PRD + Entity Inventory + relevant Entity PRDs + all prior process documents for this domain.</w:t>
            </w:r>
          </w:p>
        </w:tc>
      </w:tr>
      <w:tr>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Domain Reconciliation</w:t>
            </w:r>
          </w:p>
        </w:tc>
        <w:tc>
          <w:tcPr>
            <w:tcW w:type="dxa" w:w="6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Master PRD + Entity Inventory + relevant Entity PRDs + all process documents for this domain.</w:t>
            </w:r>
          </w:p>
        </w:tc>
      </w:tr>
      <w:tr>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YAML Generation</w:t>
            </w:r>
          </w:p>
        </w:tc>
        <w:tc>
          <w:tcPr>
            <w:tcW w:type="dxa" w:w="61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Domain PRD for current domain + Entity PRDs + all prior YAML files.</w:t>
            </w:r>
          </w:p>
        </w:tc>
      </w:tr>
      <w:tr>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CRM Selection</w:t>
            </w:r>
          </w:p>
        </w:tc>
        <w:tc>
          <w:tcPr>
            <w:tcW w:type="dxa" w:w="6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Approved Domain PRDs + YAML program files.</w:t>
            </w:r>
          </w:p>
        </w:tc>
      </w:tr>
    </w:tbl>
    <w:p>
      <w:pPr>
        <w:pStyle w:val="Heading2"/>
        <w:spacing w:after="160" w:before="280"/>
      </w:pPr>
      <w:r>
        <w:rPr>
          <w:rFonts w:ascii="Arial" w:cs="Arial" w:eastAsia="Arial" w:hAnsi="Arial"/>
          <w:b/>
          <w:bCs/>
          <w:color w:val="1F3864"/>
          <w:sz w:val="28"/>
          <w:szCs w:val="28"/>
        </w:rPr>
        <w:t xml:space="preserve">7.3 Confirmation Gates</w:t>
      </w:r>
    </w:p>
    <w:p>
      <w:pPr>
        <w:spacing w:after="120"/>
      </w:pPr>
      <w:r>
        <w:rPr>
          <w:rFonts w:ascii="Arial" w:cs="Arial" w:eastAsia="Arial" w:hAnsi="Arial"/>
          <w:sz w:val="22"/>
          <w:szCs w:val="22"/>
        </w:rPr>
        <w:t xml:space="preserve">After completing any document or step, Claude explicitly states what the next required step is and asks for confirmation before proceeding. Claude never moves to the next step without explicit user confirmation.</w:t>
      </w:r>
    </w:p>
    <w:p>
      <w:pPr>
        <w:pStyle w:val="Heading2"/>
        <w:spacing w:after="160" w:before="280"/>
      </w:pPr>
      <w:r>
        <w:rPr>
          <w:rFonts w:ascii="Arial" w:cs="Arial" w:eastAsia="Arial" w:hAnsi="Arial"/>
          <w:b/>
          <w:bCs/>
          <w:color w:val="1F3864"/>
          <w:sz w:val="28"/>
          <w:szCs w:val="28"/>
        </w:rPr>
        <w:t xml:space="preserve">7.4 One Topic at a Time</w:t>
      </w:r>
    </w:p>
    <w:p>
      <w:pPr>
        <w:spacing w:after="120"/>
      </w:pPr>
      <w:r>
        <w:rPr>
          <w:rFonts w:ascii="Arial" w:cs="Arial" w:eastAsia="Arial" w:hAnsi="Arial"/>
          <w:sz w:val="22"/>
          <w:szCs w:val="22"/>
        </w:rPr>
        <w:t xml:space="preserve">Claude discusses and resolves one issue at a time. When multiple decisions need to be made, Claude presents them sequentially and waits for approval on each before moving to the next.</w:t>
      </w:r>
    </w:p>
    <w:p>
      <w:pPr>
        <w:pStyle w:val="Heading2"/>
        <w:spacing w:after="160" w:before="280"/>
      </w:pPr>
      <w:r>
        <w:rPr>
          <w:rFonts w:ascii="Arial" w:cs="Arial" w:eastAsia="Arial" w:hAnsi="Arial"/>
          <w:b/>
          <w:bCs/>
          <w:color w:val="1F3864"/>
          <w:sz w:val="28"/>
          <w:szCs w:val="28"/>
        </w:rPr>
        <w:t xml:space="preserve">7.5 Output</w:t>
      </w:r>
    </w:p>
    <w:p>
      <w:pPr>
        <w:spacing w:after="120"/>
      </w:pPr>
      <w:r>
        <w:rPr>
          <w:rFonts w:ascii="Arial" w:cs="Arial" w:eastAsia="Arial" w:hAnsi="Arial"/>
          <w:sz w:val="22"/>
          <w:szCs w:val="22"/>
        </w:rPr>
        <w:t xml:space="preserve">Every requirements conversation produces exactly one Word document. Claude generates the document and commits it to the repository. The administrator reviews and confirms the commit.</w:t>
      </w:r>
    </w:p>
    <w:p>
      <w:pPr>
        <w:pStyle w:val="Heading1"/>
        <w:spacing w:after="200" w:before="360"/>
      </w:pPr>
      <w:r>
        <w:rPr>
          <w:rFonts w:ascii="Arial" w:cs="Arial" w:eastAsia="Arial" w:hAnsi="Arial"/>
          <w:b/>
          <w:bCs/>
          <w:color w:val="1F3864"/>
          <w:sz w:val="32"/>
          <w:szCs w:val="32"/>
        </w:rPr>
        <w:t xml:space="preserve">8. Key Design Decisions</w:t>
      </w:r>
    </w:p>
    <w:p>
      <w:pPr>
        <w:spacing w:after="120"/>
      </w:pPr>
      <w:r>
        <w:rPr>
          <w:rFonts w:ascii="Arial" w:cs="Arial" w:eastAsia="Arial" w:hAnsi="Arial"/>
          <w:sz w:val="22"/>
          <w:szCs w:val="22"/>
        </w:rPr>
        <w:t xml:space="preserve">The following decisions were made during the design of this process and are recorded here for traceability.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Decision</w:t>
            </w:r>
          </w:p>
        </w:tc>
        <w:tc>
          <w:tcPr>
            <w:tcW w:type="dxa" w:w="468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Rationale</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Word documents are the primary format throughout. No Markdown source files.</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The primary audience is business stakeholders who need professional, editable documents. The Markdown-to-Word conversion pipeline created significant overhead and formatting issues without proportional benefit.</w:t>
            </w:r>
          </w:p>
        </w:tc>
      </w:tr>
      <w:tr>
        <w:tc>
          <w:tcPr>
            <w:tcW w:type="dxa" w:w="46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No Consolidated Design as a separate document.</w:t>
            </w:r>
          </w:p>
        </w:tc>
        <w:tc>
          <w:tcPr>
            <w:tcW w:type="dxa" w:w="46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Cross-domain conflict detection happens during stakeholder review (Phase 5) and YAML generation (Phase 6). A separate intermediate document added an extra translation step without sufficient value for the current team size.</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Entity definition is a separate phase before process definition.</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Process conversations reference entities by name. Without pre-defined entity definitions, entities are introduced implicitly during process interviews with no single authoritative definition. Defining entities first gives every process conversation a shared vocabulary and prevents conflicting assumptions.</w:t>
            </w:r>
          </w:p>
        </w:tc>
      </w:tr>
      <w:tr>
        <w:tc>
          <w:tcPr>
            <w:tcW w:type="dxa" w:w="46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Entity discovery followed by per-entity interviews.</w:t>
            </w:r>
          </w:p>
        </w:tc>
        <w:tc>
          <w:tcPr>
            <w:tcW w:type="dxa" w:w="46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A single discovery conversation ensures completeness — no entity is missed before detailed work begins. Per-entity interviews then provide the depth needed for each entity without overwhelming a single conversation.</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One process per conversation.</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Claude works best on focused, bounded tasks. Attempting to define an entire domain in one conversation leads to inconsistent detail levels and compounding errors in long sessions.</w:t>
            </w:r>
          </w:p>
        </w:tc>
      </w:tr>
      <w:tr>
        <w:tc>
          <w:tcPr>
            <w:tcW w:type="dxa" w:w="46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Process conversations are ordered by dependency.</w:t>
            </w:r>
          </w:p>
        </w:tc>
        <w:tc>
          <w:tcPr>
            <w:tcW w:type="dxa" w:w="46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Later processes reference field values and status transitions defined by earlier processes. Defining them in dependency order ensures Claude has the full context it needs for each conversation.</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Sequential lifecycle processes first, then async.</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Lifecycle processes create and establish core data. Async processes read and react to that data. This ordering minimizes the number of cases where an async process defines data a lifecycle process depends on.</w:t>
            </w:r>
          </w:p>
        </w:tc>
      </w:tr>
      <w:tr>
        <w:tc>
          <w:tcPr>
            <w:tcW w:type="dxa" w:w="46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Stakeholders own documents after Claude’s first draft.</w:t>
            </w:r>
          </w:p>
        </w:tc>
        <w:tc>
          <w:tcPr>
            <w:tcW w:type="dxa" w:w="46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The team can edit Word documents directly — fixing formatting, adding diagrams, refining wording — without needing a developer or a regeneration pipeline.</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Identifier scheme uses a reduced item type set.</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The initial set covers entities, requirements, data/fields, relationships, decisions, and open issues. Additional types can be added as the process is tested. Starting simple avoids premature complexity.</w:t>
            </w:r>
          </w:p>
        </w:tc>
      </w:tr>
      <w:tr>
        <w:tc>
          <w:tcPr>
            <w:tcW w:type="dxa" w:w="46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YAML generation processes one domain at a time with prior YAML as input.</w:t>
            </w:r>
          </w:p>
        </w:tc>
        <w:tc>
          <w:tcPr>
            <w:tcW w:type="dxa" w:w="46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This follows the same sequential, context-building pattern used for process definition. If both PRDs define the same field and the definitions match, no action needed. If they differ, it is flagged as an exception.</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YAML uses a single base CRM schema as a platform-agnostic metadata layer.</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The YAML definitions represent entities, fields, relationships, and workflows in a structured format that can be translated to different CRM platforms at configuration time. This allows CRM selection to happen after YAML generation without rework.</w:t>
            </w:r>
          </w:p>
        </w:tc>
      </w:tr>
      <w:tr>
        <w:tc>
          <w:tcPr>
            <w:tcW w:type="dxa" w:w="46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CRM selection is a separate phase after YAML generation.</w:t>
            </w:r>
          </w:p>
        </w:tc>
        <w:tc>
          <w:tcPr>
            <w:tcW w:type="dxa" w:w="46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Requirements definition and data modeling should be platform-independent. Evaluating CRM platforms against completed, approved requirements produces a more objective comparison than selecting a platform early and adapting requirements to fit it.</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CRM Evaluation Report recommends top two platforms with tradeoffs.</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Presenting two options with explicit tradeoffs gives the administrator an informed choice rather than a single take-it-or-leave-it recommendation. The tradeoff analysis also serves as documentation for why the selected platform was chosen.</w:t>
            </w:r>
          </w:p>
        </w:tc>
      </w:tr>
    </w:tbl>
    <w:p>
      <w:pPr>
        <w:pStyle w:val="Heading1"/>
        <w:spacing w:after="200" w:before="360"/>
      </w:pPr>
      <w:r>
        <w:rPr>
          <w:rFonts w:ascii="Arial" w:cs="Arial" w:eastAsia="Arial" w:hAnsi="Arial"/>
          <w:b/>
          <w:bCs/>
          <w:color w:val="1F3864"/>
          <w:sz w:val="32"/>
          <w:szCs w:val="32"/>
        </w:rPr>
        <w:t xml:space="preserve">9. Document Hierarchy</w:t>
      </w:r>
    </w:p>
    <w:p>
      <w:pPr>
        <w:spacing w:after="120"/>
      </w:pPr>
      <w:r>
        <w:rPr>
          <w:rFonts w:ascii="Arial" w:cs="Arial" w:eastAsia="Arial" w:hAnsi="Arial"/>
          <w:sz w:val="22"/>
          <w:szCs w:val="22"/>
        </w:rPr>
        <w:t xml:space="preserve">The documents produced by this process form a clear hierarchy. Each level adds detail to the level above it, and no level contradicts a higher level.</w:t>
      </w:r>
    </w:p>
    <w:p>
      <w:pPr>
        <w:pStyle w:val="ListParagraph"/>
        <w:numPr>
          <w:ilvl w:val="0"/>
          <w:numId w:val="4"/>
        </w:numPr>
        <w:spacing w:after="80"/>
      </w:pPr>
      <w:r>
        <w:rPr>
          <w:rFonts w:ascii="Arial" w:cs="Arial" w:eastAsia="Arial" w:hAnsi="Arial"/>
          <w:sz w:val="22"/>
          <w:szCs w:val="22"/>
        </w:rPr>
        <w:t xml:space="preserve">Level 1: Master PRD — organization-wide scope, personas, domains, and process inventory</w:t>
      </w:r>
    </w:p>
    <w:p>
      <w:pPr>
        <w:pStyle w:val="ListParagraph"/>
        <w:numPr>
          <w:ilvl w:val="0"/>
          <w:numId w:val="4"/>
        </w:numPr>
        <w:spacing w:after="80"/>
      </w:pPr>
      <w:r>
        <w:rPr>
          <w:rFonts w:ascii="Arial" w:cs="Arial" w:eastAsia="Arial" w:hAnsi="Arial"/>
          <w:sz w:val="22"/>
          <w:szCs w:val="22"/>
        </w:rPr>
        <w:t xml:space="preserve">Level 2: Entity Inventory — complete list of entities with domain participation and process references</w:t>
      </w:r>
    </w:p>
    <w:p>
      <w:pPr>
        <w:pStyle w:val="ListParagraph"/>
        <w:numPr>
          <w:ilvl w:val="0"/>
          <w:numId w:val="4"/>
        </w:numPr>
        <w:spacing w:after="80"/>
      </w:pPr>
      <w:r>
        <w:rPr>
          <w:rFonts w:ascii="Arial" w:cs="Arial" w:eastAsia="Arial" w:hAnsi="Arial"/>
          <w:sz w:val="22"/>
          <w:szCs w:val="22"/>
        </w:rPr>
        <w:t xml:space="preserve">Level 3: Entity PRDs — full definition of each entity’s fields, relationships, business rules, and lifecycle</w:t>
      </w:r>
    </w:p>
    <w:p>
      <w:pPr>
        <w:pStyle w:val="ListParagraph"/>
        <w:numPr>
          <w:ilvl w:val="0"/>
          <w:numId w:val="4"/>
        </w:numPr>
        <w:spacing w:after="80"/>
      </w:pPr>
      <w:r>
        <w:rPr>
          <w:rFonts w:ascii="Arial" w:cs="Arial" w:eastAsia="Arial" w:hAnsi="Arial"/>
          <w:sz w:val="22"/>
          <w:szCs w:val="22"/>
        </w:rPr>
        <w:t xml:space="preserve">Level 4: Process Documents — detailed process workflows, requirements, and field-level data usage per process</w:t>
      </w:r>
    </w:p>
    <w:p>
      <w:pPr>
        <w:pStyle w:val="ListParagraph"/>
        <w:numPr>
          <w:ilvl w:val="0"/>
          <w:numId w:val="4"/>
        </w:numPr>
        <w:spacing w:after="80"/>
      </w:pPr>
      <w:r>
        <w:rPr>
          <w:rFonts w:ascii="Arial" w:cs="Arial" w:eastAsia="Arial" w:hAnsi="Arial"/>
          <w:sz w:val="22"/>
          <w:szCs w:val="22"/>
        </w:rPr>
        <w:t xml:space="preserve">Level 5: Domain PRDs — reconciled synthesis of all entities and processes within a domain</w:t>
      </w:r>
    </w:p>
    <w:p>
      <w:pPr>
        <w:pStyle w:val="ListParagraph"/>
        <w:numPr>
          <w:ilvl w:val="0"/>
          <w:numId w:val="4"/>
        </w:numPr>
        <w:spacing w:after="80"/>
      </w:pPr>
      <w:r>
        <w:rPr>
          <w:rFonts w:ascii="Arial" w:cs="Arial" w:eastAsia="Arial" w:hAnsi="Arial"/>
          <w:sz w:val="22"/>
          <w:szCs w:val="22"/>
        </w:rPr>
        <w:t xml:space="preserve">Level 6: YAML Program Files — implementation-ready configuration derived from approved Domain PRDs</w:t>
      </w:r>
    </w:p>
    <w:p>
      <w:pPr>
        <w:pStyle w:val="ListParagraph"/>
        <w:numPr>
          <w:ilvl w:val="0"/>
          <w:numId w:val="4"/>
        </w:numPr>
        <w:spacing w:after="80"/>
      </w:pPr>
      <w:r>
        <w:rPr>
          <w:rFonts w:ascii="Arial" w:cs="Arial" w:eastAsia="Arial" w:hAnsi="Arial"/>
          <w:sz w:val="22"/>
          <w:szCs w:val="22"/>
        </w:rPr>
        <w:t xml:space="preserve">Level 7: CRM Evaluation Report — platform comparison and recommendation based on defined requirements</w:t>
      </w:r>
    </w:p>
    <w:p>
      <w:pPr>
        <w:pStyle w:val="ListParagraph"/>
        <w:numPr>
          <w:ilvl w:val="0"/>
          <w:numId w:val="4"/>
        </w:numPr>
        <w:spacing w:after="80"/>
      </w:pPr>
      <w:r>
        <w:rPr>
          <w:rFonts w:ascii="Arial" w:cs="Arial" w:eastAsia="Arial" w:hAnsi="Arial"/>
          <w:sz w:val="22"/>
          <w:szCs w:val="22"/>
        </w:rPr>
        <w:t xml:space="preserve">Level 8: Configured CRM Instance — deployed and configured platform matching YAML definitions</w:t>
      </w:r>
    </w:p>
    <w:p>
      <w:pPr>
        <w:pStyle w:val="ListParagraph"/>
        <w:numPr>
          <w:ilvl w:val="0"/>
          <w:numId w:val="4"/>
        </w:numPr>
        <w:spacing w:after="80"/>
      </w:pPr>
      <w:r>
        <w:rPr>
          <w:rFonts w:ascii="Arial" w:cs="Arial" w:eastAsia="Arial" w:hAnsi="Arial"/>
          <w:sz w:val="22"/>
          <w:szCs w:val="22"/>
        </w:rPr>
        <w:t xml:space="preserve">Level 9: Verification Spec — QA artifact confirming configuration matches requirements</w:t>
      </w:r>
    </w:p>
    <w:p>
      <w:pPr>
        <w:pStyle w:val="Heading1"/>
        <w:spacing w:after="200" w:before="360"/>
      </w:pPr>
      <w:r>
        <w:rPr>
          <w:rFonts w:ascii="Arial" w:cs="Arial" w:eastAsia="Arial" w:hAnsi="Arial"/>
          <w:b/>
          <w:bCs/>
          <w:color w:val="1F3864"/>
          <w:sz w:val="32"/>
          <w:szCs w:val="32"/>
        </w:rPr>
        <w:t xml:space="preserve">10. Handling Scope Changes During Process Definition</w:t>
      </w:r>
    </w:p>
    <w:p>
      <w:pPr>
        <w:spacing w:after="120"/>
      </w:pPr>
      <w:r>
        <w:rPr>
          <w:rFonts w:ascii="Arial" w:cs="Arial" w:eastAsia="Arial" w:hAnsi="Arial"/>
          <w:sz w:val="22"/>
          <w:szCs w:val="22"/>
        </w:rPr>
        <w:t xml:space="preserve">During process definition or entity definition conversations, it is common to discover that earlier documents are incomplete. A conversation about one process may reveal an unidentified process, an unrecognized entity, a missing field on an existing entity, or a structural issue with how domains were originally defined. This is normal and expected — the interview process is designed to surface exactly these kinds of gaps.</w:t>
      </w:r>
    </w:p>
    <w:p>
      <w:pPr>
        <w:spacing w:after="120"/>
      </w:pPr>
      <w:r>
        <w:rPr>
          <w:rFonts w:ascii="Arial" w:cs="Arial" w:eastAsia="Arial" w:hAnsi="Arial"/>
          <w:sz w:val="22"/>
          <w:szCs w:val="22"/>
        </w:rPr>
        <w:t xml:space="preserve">The default response to any scope discovery is to stop the current work and fix the missing information before proceeding. This prevents the compounding errors that occur when a conversation tries to absorb a scope change mid-stream.</w:t>
      </w:r>
    </w:p>
    <w:p>
      <w:pPr>
        <w:pStyle w:val="Heading2"/>
        <w:spacing w:after="160" w:before="280"/>
      </w:pPr>
      <w:r>
        <w:rPr>
          <w:rFonts w:ascii="Arial" w:cs="Arial" w:eastAsia="Arial" w:hAnsi="Arial"/>
          <w:b/>
          <w:bCs/>
          <w:color w:val="1F3864"/>
          <w:sz w:val="28"/>
          <w:szCs w:val="28"/>
        </w:rPr>
        <w:t xml:space="preserve">10.1 Discovery Protocol</w:t>
      </w:r>
    </w:p>
    <w:p>
      <w:pPr>
        <w:pStyle w:val="ListParagraph"/>
        <w:numPr>
          <w:ilvl w:val="0"/>
          <w:numId w:val="5"/>
        </w:numPr>
        <w:spacing w:after="80"/>
      </w:pPr>
      <w:r>
        <w:rPr>
          <w:rFonts w:ascii="Arial" w:cs="Arial" w:eastAsia="Arial" w:hAnsi="Arial"/>
          <w:sz w:val="22"/>
          <w:szCs w:val="22"/>
        </w:rPr>
        <w:t xml:space="preserve">Claude flags the discovery explicitly and pauses the current conversation.</w:t>
      </w:r>
    </w:p>
    <w:p>
      <w:pPr>
        <w:pStyle w:val="ListParagraph"/>
        <w:numPr>
          <w:ilvl w:val="0"/>
          <w:numId w:val="5"/>
        </w:numPr>
        <w:spacing w:after="80"/>
      </w:pPr>
      <w:r>
        <w:rPr>
          <w:rFonts w:ascii="Arial" w:cs="Arial" w:eastAsia="Arial" w:hAnsi="Arial"/>
          <w:sz w:val="22"/>
          <w:szCs w:val="22"/>
        </w:rPr>
        <w:t xml:space="preserve">Claude and the administrator assess the scope of the discovery.</w:t>
      </w:r>
    </w:p>
    <w:p>
      <w:pPr>
        <w:pStyle w:val="ListParagraph"/>
        <w:numPr>
          <w:ilvl w:val="0"/>
          <w:numId w:val="5"/>
        </w:numPr>
        <w:spacing w:after="80"/>
      </w:pPr>
      <w:r>
        <w:rPr>
          <w:rFonts w:ascii="Arial" w:cs="Arial" w:eastAsia="Arial" w:hAnsi="Arial"/>
          <w:sz w:val="22"/>
          <w:szCs w:val="22"/>
        </w:rPr>
        <w:t xml:space="preserve">The appropriate upstream document is updated to reflect the new information before work resumes.</w:t>
      </w:r>
    </w:p>
    <w:p>
      <w:pPr>
        <w:pStyle w:val="ListParagraph"/>
        <w:numPr>
          <w:ilvl w:val="0"/>
          <w:numId w:val="5"/>
        </w:numPr>
        <w:spacing w:after="80"/>
      </w:pPr>
      <w:r>
        <w:rPr>
          <w:rFonts w:ascii="Arial" w:cs="Arial" w:eastAsia="Arial" w:hAnsi="Arial"/>
          <w:sz w:val="22"/>
          <w:szCs w:val="22"/>
        </w:rPr>
        <w:t xml:space="preserve">Work resumes from the updated plan.</w:t>
      </w:r>
    </w:p>
    <w:p>
      <w:pPr>
        <w:pStyle w:val="Heading2"/>
        <w:spacing w:after="160" w:before="280"/>
      </w:pPr>
      <w:r>
        <w:rPr>
          <w:rFonts w:ascii="Arial" w:cs="Arial" w:eastAsia="Arial" w:hAnsi="Arial"/>
          <w:b/>
          <w:bCs/>
          <w:color w:val="1F3864"/>
          <w:sz w:val="28"/>
          <w:szCs w:val="28"/>
        </w:rPr>
        <w:t xml:space="preserve">10.2 New Entity Discovered During Process Definition</w:t>
      </w:r>
    </w:p>
    <w:p>
      <w:pPr>
        <w:spacing w:after="120"/>
      </w:pPr>
      <w:r>
        <w:rPr>
          <w:rFonts w:ascii="Arial" w:cs="Arial" w:eastAsia="Arial" w:hAnsi="Arial"/>
          <w:sz w:val="22"/>
          <w:szCs w:val="22"/>
        </w:rPr>
        <w:t xml:space="preserve">If a process conversation reveals an entity that was not captured during Entity Definition:</w:t>
      </w:r>
    </w:p>
    <w:p>
      <w:pPr>
        <w:pStyle w:val="ListParagraph"/>
        <w:numPr>
          <w:ilvl w:val="0"/>
          <w:numId w:val="6"/>
        </w:numPr>
        <w:spacing w:after="80"/>
      </w:pPr>
      <w:r>
        <w:rPr>
          <w:rFonts w:ascii="Arial" w:cs="Arial" w:eastAsia="Arial" w:hAnsi="Arial"/>
          <w:sz w:val="22"/>
          <w:szCs w:val="22"/>
        </w:rPr>
        <w:t xml:space="preserve">Pause the current process conversation at a clean stopping point.</w:t>
      </w:r>
    </w:p>
    <w:p>
      <w:pPr>
        <w:pStyle w:val="ListParagraph"/>
        <w:numPr>
          <w:ilvl w:val="0"/>
          <w:numId w:val="6"/>
        </w:numPr>
        <w:spacing w:after="80"/>
      </w:pPr>
      <w:r>
        <w:rPr>
          <w:rFonts w:ascii="Arial" w:cs="Arial" w:eastAsia="Arial" w:hAnsi="Arial"/>
          <w:sz w:val="22"/>
          <w:szCs w:val="22"/>
        </w:rPr>
        <w:t xml:space="preserve">Update the Entity Inventory to add the new entity.</w:t>
      </w:r>
    </w:p>
    <w:p>
      <w:pPr>
        <w:pStyle w:val="ListParagraph"/>
        <w:numPr>
          <w:ilvl w:val="0"/>
          <w:numId w:val="6"/>
        </w:numPr>
        <w:spacing w:after="80"/>
      </w:pPr>
      <w:r>
        <w:rPr>
          <w:rFonts w:ascii="Arial" w:cs="Arial" w:eastAsia="Arial" w:hAnsi="Arial"/>
          <w:sz w:val="22"/>
          <w:szCs w:val="22"/>
        </w:rPr>
        <w:t xml:space="preserve">Conduct an Entity Definition interview for the new entity.</w:t>
      </w:r>
    </w:p>
    <w:p>
      <w:pPr>
        <w:pStyle w:val="ListParagraph"/>
        <w:numPr>
          <w:ilvl w:val="0"/>
          <w:numId w:val="6"/>
        </w:numPr>
        <w:spacing w:after="80"/>
      </w:pPr>
      <w:r>
        <w:rPr>
          <w:rFonts w:ascii="Arial" w:cs="Arial" w:eastAsia="Arial" w:hAnsi="Arial"/>
          <w:sz w:val="22"/>
          <w:szCs w:val="22"/>
        </w:rPr>
        <w:t xml:space="preserve">Resume the process conversation with the new Entity PRD available as input.</w:t>
      </w:r>
    </w:p>
    <w:p>
      <w:pPr>
        <w:pStyle w:val="Heading2"/>
        <w:spacing w:after="160" w:before="280"/>
      </w:pPr>
      <w:r>
        <w:rPr>
          <w:rFonts w:ascii="Arial" w:cs="Arial" w:eastAsia="Arial" w:hAnsi="Arial"/>
          <w:b/>
          <w:bCs/>
          <w:color w:val="1F3864"/>
          <w:sz w:val="28"/>
          <w:szCs w:val="28"/>
        </w:rPr>
        <w:t xml:space="preserve">10.3 New Field or Relationship Discovered on an Existing Entity</w:t>
      </w:r>
    </w:p>
    <w:p>
      <w:pPr>
        <w:spacing w:after="120"/>
      </w:pPr>
      <w:r>
        <w:rPr>
          <w:rFonts w:ascii="Arial" w:cs="Arial" w:eastAsia="Arial" w:hAnsi="Arial"/>
          <w:sz w:val="22"/>
          <w:szCs w:val="22"/>
        </w:rPr>
        <w:t xml:space="preserve">If a process conversation reveals a field or relationship that should exist on an already-defined entity but was not captured in its Entity PRD:</w:t>
      </w:r>
    </w:p>
    <w:p>
      <w:pPr>
        <w:pStyle w:val="ListParagraph"/>
        <w:numPr>
          <w:ilvl w:val="0"/>
          <w:numId w:val="7"/>
        </w:numPr>
        <w:spacing w:after="80"/>
      </w:pPr>
      <w:r>
        <w:rPr>
          <w:rFonts w:ascii="Arial" w:cs="Arial" w:eastAsia="Arial" w:hAnsi="Arial"/>
          <w:sz w:val="22"/>
          <w:szCs w:val="22"/>
        </w:rPr>
        <w:t xml:space="preserve">Note the discovery in the process document.</w:t>
      </w:r>
    </w:p>
    <w:p>
      <w:pPr>
        <w:pStyle w:val="ListParagraph"/>
        <w:numPr>
          <w:ilvl w:val="0"/>
          <w:numId w:val="7"/>
        </w:numPr>
        <w:spacing w:after="80"/>
      </w:pPr>
      <w:r>
        <w:rPr>
          <w:rFonts w:ascii="Arial" w:cs="Arial" w:eastAsia="Arial" w:hAnsi="Arial"/>
          <w:sz w:val="22"/>
          <w:szCs w:val="22"/>
        </w:rPr>
        <w:t xml:space="preserve">After the process conversation is complete, update the Entity PRD to add the missing field or relationship.</w:t>
      </w:r>
    </w:p>
    <w:p>
      <w:pPr>
        <w:pStyle w:val="ListParagraph"/>
        <w:numPr>
          <w:ilvl w:val="0"/>
          <w:numId w:val="7"/>
        </w:numPr>
        <w:spacing w:after="80"/>
      </w:pPr>
      <w:r>
        <w:rPr>
          <w:rFonts w:ascii="Arial" w:cs="Arial" w:eastAsia="Arial" w:hAnsi="Arial"/>
          <w:sz w:val="22"/>
          <w:szCs w:val="22"/>
        </w:rPr>
        <w:t xml:space="preserve">For minor additions (a single field), the administrator may choose to update the Entity PRD directly without a full interview conversation.</w:t>
      </w:r>
    </w:p>
    <w:p>
      <w:pPr>
        <w:pStyle w:val="Heading2"/>
        <w:spacing w:after="160" w:before="280"/>
      </w:pPr>
      <w:r>
        <w:rPr>
          <w:rFonts w:ascii="Arial" w:cs="Arial" w:eastAsia="Arial" w:hAnsi="Arial"/>
          <w:b/>
          <w:bCs/>
          <w:color w:val="1F3864"/>
          <w:sz w:val="28"/>
          <w:szCs w:val="28"/>
        </w:rPr>
        <w:t xml:space="preserve">10.4 Small Scope: New Process in an Existing Domain</w:t>
      </w:r>
    </w:p>
    <w:p>
      <w:pPr>
        <w:spacing w:after="120"/>
      </w:pPr>
      <w:r>
        <w:rPr>
          <w:rFonts w:ascii="Arial" w:cs="Arial" w:eastAsia="Arial" w:hAnsi="Arial"/>
          <w:sz w:val="22"/>
          <w:szCs w:val="22"/>
        </w:rPr>
        <w:t xml:space="preserve">If the discovery is a new process within a domain that is already defined — for example, realizing that Engagement Management should be split into two separate processes, or that a Mentor Reassignment process was not identified — the response is:</w:t>
      </w:r>
    </w:p>
    <w:p>
      <w:pPr>
        <w:pStyle w:val="ListParagraph"/>
        <w:numPr>
          <w:ilvl w:val="0"/>
          <w:numId w:val="8"/>
        </w:numPr>
        <w:spacing w:after="80"/>
      </w:pPr>
      <w:r>
        <w:rPr>
          <w:rFonts w:ascii="Arial" w:cs="Arial" w:eastAsia="Arial" w:hAnsi="Arial"/>
          <w:sz w:val="22"/>
          <w:szCs w:val="22"/>
        </w:rPr>
        <w:t xml:space="preserve">Complete or pause the current process conversation at a clean stopping point.</w:t>
      </w:r>
    </w:p>
    <w:p>
      <w:pPr>
        <w:pStyle w:val="ListParagraph"/>
        <w:numPr>
          <w:ilvl w:val="0"/>
          <w:numId w:val="8"/>
        </w:numPr>
        <w:spacing w:after="80"/>
      </w:pPr>
      <w:r>
        <w:rPr>
          <w:rFonts w:ascii="Arial" w:cs="Arial" w:eastAsia="Arial" w:hAnsi="Arial"/>
          <w:sz w:val="22"/>
          <w:szCs w:val="22"/>
        </w:rPr>
        <w:t xml:space="preserve">Update the Master PRD to add the new process to the domain’s process list and place it in the correct dependency order.</w:t>
      </w:r>
    </w:p>
    <w:p>
      <w:pPr>
        <w:pStyle w:val="ListParagraph"/>
        <w:numPr>
          <w:ilvl w:val="0"/>
          <w:numId w:val="8"/>
        </w:numPr>
        <w:spacing w:after="80"/>
      </w:pPr>
      <w:r>
        <w:rPr>
          <w:rFonts w:ascii="Arial" w:cs="Arial" w:eastAsia="Arial" w:hAnsi="Arial"/>
          <w:sz w:val="22"/>
          <w:szCs w:val="22"/>
        </w:rPr>
        <w:t xml:space="preserve">The new process gets its own conversation in the normal sequence.</w:t>
      </w:r>
    </w:p>
    <w:p>
      <w:pPr>
        <w:spacing w:after="120"/>
      </w:pPr>
      <w:r>
        <w:rPr>
          <w:rFonts w:ascii="Arial" w:cs="Arial" w:eastAsia="Arial" w:hAnsi="Arial"/>
          <w:sz w:val="22"/>
          <w:szCs w:val="22"/>
        </w:rPr>
        <w:t xml:space="preserve">For very minor discoveries (e.g., a process name change or a small scope clarification), Claude and the administrator may make a judgment call to handle it inline rather than pausing. This is the exception, not the default.</w:t>
      </w:r>
    </w:p>
    <w:p>
      <w:pPr>
        <w:pStyle w:val="Heading2"/>
        <w:spacing w:after="160" w:before="280"/>
      </w:pPr>
      <w:r>
        <w:rPr>
          <w:rFonts w:ascii="Arial" w:cs="Arial" w:eastAsia="Arial" w:hAnsi="Arial"/>
          <w:b/>
          <w:bCs/>
          <w:color w:val="1F3864"/>
          <w:sz w:val="28"/>
          <w:szCs w:val="28"/>
        </w:rPr>
        <w:t xml:space="preserve">10.5 Large Scope: New Domain or Structural Change</w:t>
      </w:r>
    </w:p>
    <w:p>
      <w:pPr>
        <w:spacing w:after="120"/>
      </w:pPr>
      <w:r>
        <w:rPr>
          <w:rFonts w:ascii="Arial" w:cs="Arial" w:eastAsia="Arial" w:hAnsi="Arial"/>
          <w:sz w:val="22"/>
          <w:szCs w:val="22"/>
        </w:rPr>
        <w:t xml:space="preserve">If the discovery is a new domain entirely, or a change that affects the structure of existing domains — for example, realizing that volunteer coordination is a separate domain, or that two domains should be merged — the response is:</w:t>
      </w:r>
    </w:p>
    <w:p>
      <w:pPr>
        <w:pStyle w:val="ListParagraph"/>
        <w:numPr>
          <w:ilvl w:val="0"/>
          <w:numId w:val="9"/>
        </w:numPr>
        <w:spacing w:after="80"/>
      </w:pPr>
      <w:r>
        <w:rPr>
          <w:rFonts w:ascii="Arial" w:cs="Arial" w:eastAsia="Arial" w:hAnsi="Arial"/>
          <w:sz w:val="22"/>
          <w:szCs w:val="22"/>
        </w:rPr>
        <w:t xml:space="preserve">Stop all domain work immediately.</w:t>
      </w:r>
    </w:p>
    <w:p>
      <w:pPr>
        <w:pStyle w:val="ListParagraph"/>
        <w:numPr>
          <w:ilvl w:val="0"/>
          <w:numId w:val="9"/>
        </w:numPr>
        <w:spacing w:after="80"/>
      </w:pPr>
      <w:r>
        <w:rPr>
          <w:rFonts w:ascii="Arial" w:cs="Arial" w:eastAsia="Arial" w:hAnsi="Arial"/>
          <w:sz w:val="22"/>
          <w:szCs w:val="22"/>
        </w:rPr>
        <w:t xml:space="preserve">Conduct a dedicated Master PRD revision conversation to add the new domain, redefine domain boundaries, update personas, and determine where the new domain fits in the processing order.</w:t>
      </w:r>
    </w:p>
    <w:p>
      <w:pPr>
        <w:pStyle w:val="ListParagraph"/>
        <w:numPr>
          <w:ilvl w:val="0"/>
          <w:numId w:val="9"/>
        </w:numPr>
        <w:spacing w:after="80"/>
      </w:pPr>
      <w:r>
        <w:rPr>
          <w:rFonts w:ascii="Arial" w:cs="Arial" w:eastAsia="Arial" w:hAnsi="Arial"/>
          <w:sz w:val="22"/>
          <w:szCs w:val="22"/>
        </w:rPr>
        <w:t xml:space="preserve">Review whether any already-completed Entity PRDs, process documents, or Domain PRDs are affected by the structural change.</w:t>
      </w:r>
    </w:p>
    <w:p>
      <w:pPr>
        <w:pStyle w:val="ListParagraph"/>
        <w:numPr>
          <w:ilvl w:val="0"/>
          <w:numId w:val="9"/>
        </w:numPr>
        <w:spacing w:after="80"/>
      </w:pPr>
      <w:r>
        <w:rPr>
          <w:rFonts w:ascii="Arial" w:cs="Arial" w:eastAsia="Arial" w:hAnsi="Arial"/>
          <w:sz w:val="22"/>
          <w:szCs w:val="22"/>
        </w:rPr>
        <w:t xml:space="preserve">Resume domain work from the updated Master PRD.</w:t>
      </w:r>
    </w:p>
    <w:p>
      <w:pPr>
        <w:pStyle w:val="Heading2"/>
        <w:spacing w:after="160" w:before="280"/>
      </w:pPr>
      <w:r>
        <w:rPr>
          <w:rFonts w:ascii="Arial" w:cs="Arial" w:eastAsia="Arial" w:hAnsi="Arial"/>
          <w:b/>
          <w:bCs/>
          <w:color w:val="1F3864"/>
          <w:sz w:val="28"/>
          <w:szCs w:val="28"/>
        </w:rPr>
        <w:t xml:space="preserve">10.6 Principle</w:t>
      </w:r>
    </w:p>
    <w:p>
      <w:pPr>
        <w:spacing w:after="120"/>
      </w:pPr>
      <w:r>
        <w:rPr>
          <w:rFonts w:ascii="Arial" w:cs="Arial" w:eastAsia="Arial" w:hAnsi="Arial"/>
          <w:sz w:val="22"/>
          <w:szCs w:val="22"/>
        </w:rPr>
        <w:t xml:space="preserve">The Master PRD and Entity Inventory are the blueprints for the entire implementation. They must be accurate at all times. No process or entity work proceeds based on documents that are known to be incomplete or incorrect. The cost of pausing to fix the blueprint is always lower than the cost of building on a flawed foundation.</w:t>
      </w:r>
    </w:p>
    <w:p>
      <w:pPr>
        <w:spacing w:after="120"/>
      </w:pPr>
      <w:r>
        <w:rPr>
          <w:rFonts w:ascii="Arial" w:cs="Arial" w:eastAsia="Arial" w:hAnsi="Arial"/>
          <w:sz w:val="22"/>
          <w:szCs w:val="22"/>
        </w:rPr>
        <w:t xml:space="preserve"/>
      </w:r>
    </w:p>
    <w:p>
      <w:pPr>
        <w:spacing w:after="120"/>
      </w:pPr>
      <w:r>
        <w:rPr>
          <w:rFonts w:ascii="Arial" w:cs="Arial" w:eastAsia="Arial" w:hAnsi="Arial"/>
          <w:sz w:val="22"/>
          <w:szCs w:val="22"/>
        </w:rPr>
        <w:t xml:space="preserve">This document defines the governing process for all CRM Builder document production. It replaces v1.2.</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Page </w:t>
    </w:r>
    <w:r>
      <w:rPr>
        <w:rFonts w:ascii="Arial" w:cs="Arial" w:eastAsia="Arial" w:hAnsi="Arial"/>
        <w:color w:val="666666"/>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666666"/>
        <w:sz w:val="20"/>
        <w:szCs w:val="20"/>
      </w:rPr>
      <w:t xml:space="preserve">CRM Builder — Document Production Process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1F3864"/>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2026-03-31T04:04:18.168Z</dcterms:created>
  <dcterms:modified xsi:type="dcterms:W3CDTF">2026-03-31T04:04:18.169Z</dcterms:modified>
</cp:coreProperties>
</file>

<file path=docProps/custom.xml><?xml version="1.0" encoding="utf-8"?>
<Properties xmlns="http://schemas.openxmlformats.org/officeDocument/2006/custom-properties" xmlns:vt="http://schemas.openxmlformats.org/officeDocument/2006/docPropsVTypes"/>
</file>