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D048" w14:textId="77777777" w:rsidR="009B4384" w:rsidRPr="009B4384" w:rsidRDefault="009B4384" w:rsidP="009B4384">
      <w:pPr>
        <w:rPr>
          <w:b/>
          <w:bCs/>
        </w:rPr>
      </w:pPr>
      <w:r w:rsidRPr="009B4384">
        <w:rPr>
          <w:b/>
          <w:bCs/>
        </w:rPr>
        <w:t>Disclaimer</w:t>
      </w:r>
    </w:p>
    <w:p w14:paraId="288C22FD" w14:textId="77777777" w:rsidR="009B4384" w:rsidRPr="009B4384" w:rsidRDefault="009B4384" w:rsidP="009B4384">
      <w:pPr>
        <w:rPr>
          <w:b/>
          <w:bCs/>
        </w:rPr>
      </w:pPr>
      <w:r w:rsidRPr="009B4384">
        <w:rPr>
          <w:b/>
          <w:bCs/>
        </w:rPr>
        <w:t>About the Catalog of Regulatory Science Tools</w:t>
      </w:r>
    </w:p>
    <w:p w14:paraId="23270CAB" w14:textId="77777777" w:rsidR="009B4384" w:rsidRPr="009B4384" w:rsidRDefault="009B4384" w:rsidP="009B4384">
      <w:r w:rsidRPr="009B4384">
        <w:t xml:space="preserve">The enclosed tool is part of the </w:t>
      </w:r>
      <w:hyperlink r:id="rId5" w:history="1">
        <w:r w:rsidRPr="009B4384">
          <w:rPr>
            <w:rStyle w:val="Hyperlink"/>
          </w:rPr>
          <w:t>Catalog of Regulatory Science Tools</w:t>
        </w:r>
      </w:hyperlink>
      <w:r w:rsidRPr="009B4384">
        <w:t>, which provides a peer-reviewed resource for stakeholders to use where standards and qualified Medical Device Development Tools (MDDTs) do not yet exist. These tools do not replace FDA-recognized standards or MDDTs. This catalog collates a variety of regulatory science tools that the FDA's Center for Devices and Radiological Health's (CDRH) Office of Science and Engineering Labs (OSEL) developed. These tools use the most innovative science to support medical device development and patient access to safe and effective medical devices. If you are considering using a tool from this catalog in your marketing submissions, note that these tools have not been qualified as </w:t>
      </w:r>
      <w:hyperlink r:id="rId6" w:tooltip="Medical Device Development Tools (MDDT)" w:history="1">
        <w:r w:rsidRPr="009B4384">
          <w:rPr>
            <w:rStyle w:val="Hyperlink"/>
          </w:rPr>
          <w:t>Medical Device Development Tools</w:t>
        </w:r>
      </w:hyperlink>
      <w:r w:rsidRPr="009B4384">
        <w:t> and the FDA has not evaluated the suitability of these tools within any specific context of use. You may </w:t>
      </w:r>
      <w:hyperlink r:id="rId7" w:tooltip="Requests for Feedback and Meetings for Medical Device Submissions: The Q-Submission Program" w:history="1">
        <w:r w:rsidRPr="009B4384">
          <w:rPr>
            <w:rStyle w:val="Hyperlink"/>
          </w:rPr>
          <w:t>request feedback or meetings for medical device submissions</w:t>
        </w:r>
      </w:hyperlink>
      <w:r w:rsidRPr="009B4384">
        <w:t> as part of the Q-Submission Program.</w:t>
      </w:r>
    </w:p>
    <w:p w14:paraId="2C1DBDE9" w14:textId="77777777" w:rsidR="009B4384" w:rsidRPr="009B4384" w:rsidRDefault="009B4384" w:rsidP="009B4384">
      <w:r w:rsidRPr="009B4384">
        <w:t>For more information about the Catalog of Regulatory Science Tools, email </w:t>
      </w:r>
      <w:hyperlink r:id="rId8" w:history="1">
        <w:r w:rsidRPr="009B4384">
          <w:rPr>
            <w:rStyle w:val="Hyperlink"/>
          </w:rPr>
          <w:t>RST_CDRH@fda.hhs.gov</w:t>
        </w:r>
      </w:hyperlink>
      <w:r w:rsidRPr="009B4384">
        <w:t>.</w:t>
      </w:r>
    </w:p>
    <w:p w14:paraId="6FB9841F" w14:textId="77777777" w:rsidR="00B54CCA" w:rsidRDefault="00B54CCA"/>
    <w:sectPr w:rsidR="00B54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A1BF2"/>
    <w:multiLevelType w:val="multilevel"/>
    <w:tmpl w:val="71067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719977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84"/>
    <w:rsid w:val="00021047"/>
    <w:rsid w:val="003E46CA"/>
    <w:rsid w:val="005E5758"/>
    <w:rsid w:val="00627E45"/>
    <w:rsid w:val="00687BCA"/>
    <w:rsid w:val="007B6580"/>
    <w:rsid w:val="009B4384"/>
    <w:rsid w:val="00B54CCA"/>
    <w:rsid w:val="00C16CD3"/>
    <w:rsid w:val="00F2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73837"/>
  <w15:chartTrackingRefBased/>
  <w15:docId w15:val="{A2CA8430-1984-478D-BE30-7AAE074D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384"/>
    <w:rPr>
      <w:rFonts w:eastAsiaTheme="majorEastAsia" w:cstheme="majorBidi"/>
      <w:color w:val="272727" w:themeColor="text1" w:themeTint="D8"/>
    </w:rPr>
  </w:style>
  <w:style w:type="paragraph" w:styleId="Title">
    <w:name w:val="Title"/>
    <w:basedOn w:val="Normal"/>
    <w:next w:val="Normal"/>
    <w:link w:val="TitleChar"/>
    <w:uiPriority w:val="10"/>
    <w:qFormat/>
    <w:rsid w:val="009B4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384"/>
    <w:pPr>
      <w:spacing w:before="160"/>
      <w:jc w:val="center"/>
    </w:pPr>
    <w:rPr>
      <w:i/>
      <w:iCs/>
      <w:color w:val="404040" w:themeColor="text1" w:themeTint="BF"/>
    </w:rPr>
  </w:style>
  <w:style w:type="character" w:customStyle="1" w:styleId="QuoteChar">
    <w:name w:val="Quote Char"/>
    <w:basedOn w:val="DefaultParagraphFont"/>
    <w:link w:val="Quote"/>
    <w:uiPriority w:val="29"/>
    <w:rsid w:val="009B4384"/>
    <w:rPr>
      <w:i/>
      <w:iCs/>
      <w:color w:val="404040" w:themeColor="text1" w:themeTint="BF"/>
    </w:rPr>
  </w:style>
  <w:style w:type="paragraph" w:styleId="ListParagraph">
    <w:name w:val="List Paragraph"/>
    <w:basedOn w:val="Normal"/>
    <w:uiPriority w:val="34"/>
    <w:qFormat/>
    <w:rsid w:val="009B4384"/>
    <w:pPr>
      <w:ind w:left="720"/>
      <w:contextualSpacing/>
    </w:pPr>
  </w:style>
  <w:style w:type="character" w:styleId="IntenseEmphasis">
    <w:name w:val="Intense Emphasis"/>
    <w:basedOn w:val="DefaultParagraphFont"/>
    <w:uiPriority w:val="21"/>
    <w:qFormat/>
    <w:rsid w:val="009B4384"/>
    <w:rPr>
      <w:i/>
      <w:iCs/>
      <w:color w:val="0F4761" w:themeColor="accent1" w:themeShade="BF"/>
    </w:rPr>
  </w:style>
  <w:style w:type="paragraph" w:styleId="IntenseQuote">
    <w:name w:val="Intense Quote"/>
    <w:basedOn w:val="Normal"/>
    <w:next w:val="Normal"/>
    <w:link w:val="IntenseQuoteChar"/>
    <w:uiPriority w:val="30"/>
    <w:qFormat/>
    <w:rsid w:val="009B4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384"/>
    <w:rPr>
      <w:i/>
      <w:iCs/>
      <w:color w:val="0F4761" w:themeColor="accent1" w:themeShade="BF"/>
    </w:rPr>
  </w:style>
  <w:style w:type="character" w:styleId="IntenseReference">
    <w:name w:val="Intense Reference"/>
    <w:basedOn w:val="DefaultParagraphFont"/>
    <w:uiPriority w:val="32"/>
    <w:qFormat/>
    <w:rsid w:val="009B4384"/>
    <w:rPr>
      <w:b/>
      <w:bCs/>
      <w:smallCaps/>
      <w:color w:val="0F4761" w:themeColor="accent1" w:themeShade="BF"/>
      <w:spacing w:val="5"/>
    </w:rPr>
  </w:style>
  <w:style w:type="character" w:styleId="Hyperlink">
    <w:name w:val="Hyperlink"/>
    <w:basedOn w:val="DefaultParagraphFont"/>
    <w:uiPriority w:val="99"/>
    <w:unhideWhenUsed/>
    <w:rsid w:val="009B4384"/>
    <w:rPr>
      <w:color w:val="467886" w:themeColor="hyperlink"/>
      <w:u w:val="single"/>
    </w:rPr>
  </w:style>
  <w:style w:type="character" w:styleId="UnresolvedMention">
    <w:name w:val="Unresolved Mention"/>
    <w:basedOn w:val="DefaultParagraphFont"/>
    <w:uiPriority w:val="99"/>
    <w:semiHidden/>
    <w:unhideWhenUsed/>
    <w:rsid w:val="009B4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748297">
      <w:bodyDiv w:val="1"/>
      <w:marLeft w:val="0"/>
      <w:marRight w:val="0"/>
      <w:marTop w:val="0"/>
      <w:marBottom w:val="0"/>
      <w:divBdr>
        <w:top w:val="none" w:sz="0" w:space="0" w:color="auto"/>
        <w:left w:val="none" w:sz="0" w:space="0" w:color="auto"/>
        <w:bottom w:val="none" w:sz="0" w:space="0" w:color="auto"/>
        <w:right w:val="none" w:sz="0" w:space="0" w:color="auto"/>
      </w:divBdr>
    </w:div>
    <w:div w:id="122868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ST_CDRH@fda.hhs.gov" TargetMode="External"/><Relationship Id="rId3" Type="http://schemas.openxmlformats.org/officeDocument/2006/relationships/settings" Target="settings.xml"/><Relationship Id="rId7" Type="http://schemas.openxmlformats.org/officeDocument/2006/relationships/hyperlink" Target="https://www.fda.gov/regulatory-information/search-fda-guidance-documents/requests-feedback-and-meetings-medical-device-submissions-q-submission-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medical-devices/medical-device-development-tools-mddt" TargetMode="External"/><Relationship Id="rId5" Type="http://schemas.openxmlformats.org/officeDocument/2006/relationships/hyperlink" Target="https://cdrh-rst.fd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Doosthosseini, Mahsa</dc:creator>
  <cp:keywords/>
  <dc:description/>
  <cp:lastModifiedBy>Doosthosseini, Mahsa</cp:lastModifiedBy>
  <cp:revision>2</cp:revision>
  <dcterms:created xsi:type="dcterms:W3CDTF">2025-10-22T20:41:00Z</dcterms:created>
  <dcterms:modified xsi:type="dcterms:W3CDTF">2025-10-22T20:44:00Z</dcterms:modified>
</cp:coreProperties>
</file>