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468A48" w14:textId="77777777" w:rsidR="00164D42" w:rsidRPr="009B4384" w:rsidRDefault="00164D42" w:rsidP="00164D42">
      <w:pPr>
        <w:rPr>
          <w:b/>
          <w:bCs/>
        </w:rPr>
      </w:pPr>
      <w:r w:rsidRPr="009B4384">
        <w:rPr>
          <w:b/>
          <w:bCs/>
        </w:rPr>
        <w:t>Tool Reference </w:t>
      </w:r>
    </w:p>
    <w:p w14:paraId="7733D49A" w14:textId="77777777" w:rsidR="00164D42" w:rsidRPr="009B4384" w:rsidRDefault="00164D42" w:rsidP="00164D42">
      <w:pPr>
        <w:numPr>
          <w:ilvl w:val="0"/>
          <w:numId w:val="1"/>
        </w:numPr>
      </w:pPr>
      <w:r w:rsidRPr="009B4384">
        <w:t>RST Reference Number: RST24ES04.01</w:t>
      </w:r>
    </w:p>
    <w:p w14:paraId="1A702018" w14:textId="77777777" w:rsidR="00164D42" w:rsidRPr="009B4384" w:rsidRDefault="00164D42" w:rsidP="00164D42">
      <w:pPr>
        <w:numPr>
          <w:ilvl w:val="0"/>
          <w:numId w:val="1"/>
        </w:numPr>
      </w:pPr>
      <w:r w:rsidRPr="009B4384">
        <w:t>Date of Publication: 09/22/2025</w:t>
      </w:r>
    </w:p>
    <w:p w14:paraId="5A8BEDD7" w14:textId="77777777" w:rsidR="00164D42" w:rsidRPr="009B4384" w:rsidRDefault="00164D42" w:rsidP="00164D42">
      <w:pPr>
        <w:numPr>
          <w:ilvl w:val="0"/>
          <w:numId w:val="1"/>
        </w:numPr>
      </w:pPr>
      <w:r w:rsidRPr="009B4384">
        <w:t>Recommended Citation: U.S. Food and Drug Administration. (2025). </w:t>
      </w:r>
      <w:r w:rsidRPr="009B4384">
        <w:rPr>
          <w:i/>
          <w:iCs/>
        </w:rPr>
        <w:t>Computational Model for Li/SVO-</w:t>
      </w:r>
      <w:proofErr w:type="spellStart"/>
      <w:r w:rsidRPr="009B4384">
        <w:rPr>
          <w:i/>
          <w:iCs/>
        </w:rPr>
        <w:t>CFx</w:t>
      </w:r>
      <w:proofErr w:type="spellEnd"/>
      <w:r w:rsidRPr="009B4384">
        <w:rPr>
          <w:i/>
          <w:iCs/>
        </w:rPr>
        <w:t xml:space="preserve"> Batteries used in Implantable Medical Devices</w:t>
      </w:r>
      <w:r w:rsidRPr="009B4384">
        <w:t> (RST24ES04.01). </w:t>
      </w:r>
      <w:hyperlink r:id="rId5" w:history="1">
        <w:r w:rsidRPr="009B4384">
          <w:rPr>
            <w:rStyle w:val="Hyperlink"/>
          </w:rPr>
          <w:t>https://cdrh-rst.fda.gov/computational-model-lisvo-cfx-batteries-used-implantable-medical-devices</w:t>
        </w:r>
      </w:hyperlink>
      <w:r w:rsidRPr="009B4384">
        <w:t> </w:t>
      </w:r>
    </w:p>
    <w:p w14:paraId="0C38B1B4" w14:textId="77777777" w:rsidR="00B54CCA" w:rsidRDefault="00B54CCA"/>
    <w:sectPr w:rsidR="00B54C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BA1BF2"/>
    <w:multiLevelType w:val="multilevel"/>
    <w:tmpl w:val="71067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371997791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4D42"/>
    <w:rsid w:val="00021047"/>
    <w:rsid w:val="00164D42"/>
    <w:rsid w:val="005E5758"/>
    <w:rsid w:val="00627E45"/>
    <w:rsid w:val="00687BCA"/>
    <w:rsid w:val="007B6580"/>
    <w:rsid w:val="00B54CCA"/>
    <w:rsid w:val="00C16CD3"/>
    <w:rsid w:val="00F20C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B702C8"/>
  <w15:chartTrackingRefBased/>
  <w15:docId w15:val="{649C3AC3-9757-4C56-A7B7-4BF9A21BFB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4D42"/>
  </w:style>
  <w:style w:type="paragraph" w:styleId="Heading1">
    <w:name w:val="heading 1"/>
    <w:basedOn w:val="Normal"/>
    <w:next w:val="Normal"/>
    <w:link w:val="Heading1Char"/>
    <w:uiPriority w:val="9"/>
    <w:qFormat/>
    <w:rsid w:val="00164D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4D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4D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4D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4D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4D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4D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4D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4D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4D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4D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4D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4D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4D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4D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4D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4D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4D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4D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4D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4D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4D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4D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4D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4D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4D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4D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4D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4D4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64D42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cdrh-rst.fda.gov/computational-model-lisvo-cfx-batteries-used-implantable-medical-device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68</Words>
  <Characters>390</Characters>
  <Application>Microsoft Office Word</Application>
  <DocSecurity>0</DocSecurity>
  <Lines>3</Lines>
  <Paragraphs>1</Paragraphs>
  <ScaleCrop>false</ScaleCrop>
  <Company/>
  <LinksUpToDate>false</LinksUpToDate>
  <CharactersWithSpaces>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Doosthosseini, Mahsa</dc:creator>
  <cp:keywords/>
  <dc:description/>
  <cp:lastModifiedBy>Doosthosseini, Mahsa</cp:lastModifiedBy>
  <cp:revision>1</cp:revision>
  <dcterms:created xsi:type="dcterms:W3CDTF">2025-10-22T20:44:00Z</dcterms:created>
  <dcterms:modified xsi:type="dcterms:W3CDTF">2025-10-22T20:44:00Z</dcterms:modified>
</cp:coreProperties>
</file>