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559D8" w14:textId="77777777" w:rsidR="005835CE" w:rsidRDefault="005835CE" w:rsidP="005835CE">
      <w:pPr>
        <w:jc w:val="both"/>
      </w:pPr>
      <w:r>
        <w:t xml:space="preserve"># Arquitetura de Integração em Tempo Real de EEG, Realidade Virtual e Dispositivos Assistivos para Reabilitação </w:t>
      </w:r>
      <w:proofErr w:type="spellStart"/>
      <w:r>
        <w:t>Neuromotora</w:t>
      </w:r>
      <w:proofErr w:type="spellEnd"/>
      <w:r>
        <w:t xml:space="preserve"> pós-AVE</w:t>
      </w:r>
    </w:p>
    <w:p w14:paraId="3A990595" w14:textId="77777777" w:rsidR="005835CE" w:rsidRDefault="005835CE" w:rsidP="005835CE">
      <w:pPr>
        <w:jc w:val="both"/>
      </w:pPr>
      <w:r>
        <w:t>## 1. Introdução e Justificativa</w:t>
      </w:r>
    </w:p>
    <w:p w14:paraId="1B780185" w14:textId="77777777" w:rsidR="005835CE" w:rsidRDefault="005835CE" w:rsidP="005835CE">
      <w:pPr>
        <w:jc w:val="both"/>
      </w:pPr>
      <w:r>
        <w:t xml:space="preserve">O Acidente Vascular Encefálico (AVE) é uma das principais causas de incapacidade neurológica no mundo, frequentemente resultando em déficits persistentes na funcionalidade da mão. A recuperação motora depende da reorganização dos circuitos </w:t>
      </w:r>
      <w:proofErr w:type="spellStart"/>
      <w:r>
        <w:t>sensoriomotores</w:t>
      </w:r>
      <w:proofErr w:type="spellEnd"/>
      <w:r>
        <w:t xml:space="preserve"> e pode ser intensificada por estratégias terapêuticas baseadas na atividade cortical. Neste contexto, Tecnologias da Informação (TI) em Saúde, como Interfaces Cérebro-Computador (</w:t>
      </w:r>
      <w:proofErr w:type="spellStart"/>
      <w:r>
        <w:t>BCIs</w:t>
      </w:r>
      <w:proofErr w:type="spellEnd"/>
      <w:r>
        <w:t>) baseadas em imagética motora (IM), Realidade Virtual (RV) e robótica assistiva, têm demonstrado alto potencial para induzir essa neuroplasticidade.</w:t>
      </w:r>
    </w:p>
    <w:p w14:paraId="36AAE5E0" w14:textId="1E82EBC1" w:rsidR="005835CE" w:rsidRDefault="005835CE" w:rsidP="005835CE">
      <w:pPr>
        <w:jc w:val="both"/>
      </w:pPr>
      <w:r>
        <w:t>C</w:t>
      </w:r>
      <w:r>
        <w:t>ontudo, a viabilidade clínica dessas terapias depende criticamente de uma infraestrutura de TI robusta. O gargalo tecnológico atual reside na integração fluida e em tempo real entre a aquisição/classificação do sinal neural, a renderização do ambiente virtual e o acionamento de dispositivos físicos. Latências elevadas ou perda de sincronia temporal quebram a ilusão de agência e comprometem a eficácia do protocolo. Este projeto propõe o desenvolvimento da camada de comunicação (via *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* - LSL) que atuará como a "ponte" central deste sistema integrado, garantindo que o comando motor decodificado acione animações de mão virtual e dispositivos de monitoramento com latência mínima, viabilizando a reabilitação da </w:t>
      </w:r>
      <w:proofErr w:type="spellStart"/>
      <w:r>
        <w:t>flexoextensão</w:t>
      </w:r>
      <w:proofErr w:type="spellEnd"/>
      <w:r>
        <w:t xml:space="preserve"> dos dedos em indivíduos pós-AVE.</w:t>
      </w:r>
    </w:p>
    <w:p w14:paraId="513DD9B6" w14:textId="77777777" w:rsidR="005835CE" w:rsidRDefault="005835CE" w:rsidP="005835CE">
      <w:pPr>
        <w:jc w:val="both"/>
      </w:pPr>
      <w:r>
        <w:t>## 2. Hipóteses</w:t>
      </w:r>
    </w:p>
    <w:p w14:paraId="4CD6036B" w14:textId="77777777" w:rsidR="005835CE" w:rsidRDefault="005835CE" w:rsidP="005835CE">
      <w:pPr>
        <w:jc w:val="both"/>
      </w:pPr>
      <w:r>
        <w:t xml:space="preserve">**H1:** A arquitetura de comunicação baseada em LSL integrará o EEG, a RV e os módulos de monitoramento com latência fim-a-fim inferior a 300 </w:t>
      </w:r>
      <w:proofErr w:type="spellStart"/>
      <w:r>
        <w:t>ms</w:t>
      </w:r>
      <w:proofErr w:type="spellEnd"/>
      <w:r>
        <w:t>, satisfazendo os requisitos críticos para a percepção de sincronia sensório-motora em pacientes pós-AVE.</w:t>
      </w:r>
    </w:p>
    <w:p w14:paraId="494DF3B7" w14:textId="77777777" w:rsidR="005835CE" w:rsidRDefault="005835CE" w:rsidP="005835CE">
      <w:pPr>
        <w:jc w:val="both"/>
      </w:pPr>
      <w:r>
        <w:t>**H2:** O *feedback* visual imersivo em RV, acionado em tempo real pela decodificação da IM do usuário, resultará na detecção de padrões neurais compatíveis (ERD/ERS nos ritmos μ e β) e evidenciará interação positiva entre atividade cortical e comportamento motor.</w:t>
      </w:r>
    </w:p>
    <w:p w14:paraId="5C31E385" w14:textId="77777777" w:rsidR="005835CE" w:rsidRDefault="005835CE" w:rsidP="005835CE">
      <w:pPr>
        <w:jc w:val="both"/>
      </w:pPr>
      <w:r>
        <w:t>## 3. Objetivos</w:t>
      </w:r>
    </w:p>
    <w:p w14:paraId="00F23BF0" w14:textId="77777777" w:rsidR="005835CE" w:rsidRDefault="005835CE" w:rsidP="005835CE">
      <w:pPr>
        <w:jc w:val="both"/>
      </w:pPr>
      <w:r>
        <w:t xml:space="preserve">**Objetivo Geral:** Desenvolver e avaliar uma arquitetura de software de comunicação em tempo real para integração de sinais de EEG, RV e dispositivos de monitoramento cinemático, visando a reabilitação </w:t>
      </w:r>
      <w:proofErr w:type="spellStart"/>
      <w:r>
        <w:t>neuromotora</w:t>
      </w:r>
      <w:proofErr w:type="spellEnd"/>
      <w:r>
        <w:t xml:space="preserve"> da </w:t>
      </w:r>
      <w:proofErr w:type="spellStart"/>
      <w:r>
        <w:t>flexoextensão</w:t>
      </w:r>
      <w:proofErr w:type="spellEnd"/>
      <w:r>
        <w:t xml:space="preserve"> dos dedos em indivíduos pós-AVE.</w:t>
      </w:r>
    </w:p>
    <w:p w14:paraId="67F218C3" w14:textId="77777777" w:rsidR="005835CE" w:rsidRDefault="005835CE" w:rsidP="005835CE">
      <w:pPr>
        <w:jc w:val="both"/>
      </w:pPr>
    </w:p>
    <w:p w14:paraId="4DACE1FB" w14:textId="77777777" w:rsidR="005835CE" w:rsidRDefault="005835CE" w:rsidP="005835CE">
      <w:pPr>
        <w:jc w:val="both"/>
      </w:pPr>
      <w:r>
        <w:lastRenderedPageBreak/>
        <w:t>**Objetivos Específicos:**</w:t>
      </w:r>
    </w:p>
    <w:p w14:paraId="7C664A20" w14:textId="77777777" w:rsidR="005835CE" w:rsidRDefault="005835CE" w:rsidP="005835CE">
      <w:pPr>
        <w:jc w:val="both"/>
      </w:pPr>
      <w:r>
        <w:t>*   Implementar um *pipeline* de aquisição e processamento de EEG em tempo real para extração de características de IM (ERD/ERS).</w:t>
      </w:r>
    </w:p>
    <w:p w14:paraId="7B3695B2" w14:textId="77777777" w:rsidR="005835CE" w:rsidRDefault="005835CE" w:rsidP="005835CE">
      <w:pPr>
        <w:jc w:val="both"/>
      </w:pPr>
      <w:r>
        <w:t>*   Desenvolver a camada de interoperabilidade (LSL/sockets) entre o classificador neural, a *</w:t>
      </w:r>
      <w:proofErr w:type="spellStart"/>
      <w:r>
        <w:t>engine</w:t>
      </w:r>
      <w:proofErr w:type="spellEnd"/>
      <w:r>
        <w:t>* de RV (Unity) e os módulos de visão computacional/robótica.</w:t>
      </w:r>
    </w:p>
    <w:p w14:paraId="7819D967" w14:textId="77777777" w:rsidR="005835CE" w:rsidRDefault="005835CE" w:rsidP="005835CE">
      <w:pPr>
        <w:jc w:val="both"/>
      </w:pPr>
      <w:r>
        <w:t>*   Modelar um ambiente de RV imersivo com *</w:t>
      </w:r>
      <w:proofErr w:type="spellStart"/>
      <w:r>
        <w:t>assets</w:t>
      </w:r>
      <w:proofErr w:type="spellEnd"/>
      <w:r>
        <w:t>* de animação de mão virtual sincronizados a gatilhos de baixa latência.</w:t>
      </w:r>
    </w:p>
    <w:p w14:paraId="12B63B7B" w14:textId="77777777" w:rsidR="005835CE" w:rsidRDefault="005835CE" w:rsidP="005835CE">
      <w:pPr>
        <w:jc w:val="both"/>
      </w:pPr>
      <w:r>
        <w:t>*   Avaliar a viabilidade técnica e clínica da arquitetura integrada através de métricas computacionais (acurácia/latência), neurofisiológicas e motoras instrumentais.</w:t>
      </w:r>
    </w:p>
    <w:p w14:paraId="57AF39EC" w14:textId="77777777" w:rsidR="005835CE" w:rsidRDefault="005835CE" w:rsidP="005835CE">
      <w:pPr>
        <w:jc w:val="both"/>
      </w:pPr>
      <w:r>
        <w:t>## 4. Fundamentação Teórica</w:t>
      </w:r>
    </w:p>
    <w:p w14:paraId="784DFBDB" w14:textId="77777777" w:rsidR="005835CE" w:rsidRDefault="005835CE" w:rsidP="005835CE">
      <w:pPr>
        <w:jc w:val="both"/>
      </w:pPr>
      <w:r>
        <w:t xml:space="preserve">A IM gera dessincronização (ERD) e sincronização (ERS) nas bandas mu (8-12 Hz) e beta (13-30 Hz). Sistemas BCI captam esse </w:t>
      </w:r>
      <w:proofErr w:type="spellStart"/>
      <w:r>
        <w:t>fenôneo</w:t>
      </w:r>
      <w:proofErr w:type="spellEnd"/>
      <w:r>
        <w:t xml:space="preserve"> via EEG, utilizando algoritmos como *Common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* (CSP) e classificadores como *</w:t>
      </w:r>
      <w:proofErr w:type="spellStart"/>
      <w:r>
        <w:t>Support</w:t>
      </w:r>
      <w:proofErr w:type="spellEnd"/>
      <w:r>
        <w:t xml:space="preserve"> Vector </w:t>
      </w:r>
      <w:proofErr w:type="spellStart"/>
      <w:r>
        <w:t>Machines</w:t>
      </w:r>
      <w:proofErr w:type="spellEnd"/>
      <w:r>
        <w:t xml:space="preserve">* (SVM) (SCHETTINI *et al.*, 2017). </w:t>
      </w:r>
    </w:p>
    <w:p w14:paraId="137534FD" w14:textId="77777777" w:rsidR="005835CE" w:rsidRDefault="005835CE" w:rsidP="005835CE">
      <w:pPr>
        <w:jc w:val="both"/>
      </w:pPr>
      <w:r>
        <w:t>Para Lopes *et al.* (2016), a associação de IM com *feedback* visual adequado promove o recrutamento neuronal. Contudo, em cenários multimodais (BCI + RV + Robótica), a sincronização temporal milissegundo a milissegundo entre dispositivos heterogêneos é um desafio de TI. O *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>* (LSL) resolve isso atuando como uma rede unificada para coleta de *streams* de dados em tempo real (</w:t>
      </w:r>
      <w:proofErr w:type="spellStart"/>
      <w:r>
        <w:t>Kothe</w:t>
      </w:r>
      <w:proofErr w:type="spellEnd"/>
      <w:r>
        <w:t xml:space="preserve"> *et al.*, 2020), sendo a peça central de interoperabilidade para plataformas de reabilitação </w:t>
      </w:r>
      <w:proofErr w:type="spellStart"/>
      <w:r>
        <w:t>neuromotora</w:t>
      </w:r>
      <w:proofErr w:type="spellEnd"/>
      <w:r>
        <w:t xml:space="preserve"> complexas.</w:t>
      </w:r>
    </w:p>
    <w:p w14:paraId="1E2D36FD" w14:textId="77777777" w:rsidR="005835CE" w:rsidRDefault="005835CE" w:rsidP="005835CE">
      <w:pPr>
        <w:jc w:val="both"/>
      </w:pPr>
      <w:r>
        <w:t>## 5. Trabalhos Relacionados</w:t>
      </w:r>
    </w:p>
    <w:p w14:paraId="47A33E02" w14:textId="77777777" w:rsidR="005835CE" w:rsidRDefault="005835CE" w:rsidP="005835CE">
      <w:pPr>
        <w:jc w:val="both"/>
      </w:pPr>
      <w:r>
        <w:t>No contexto nacional, Carvalho *et al.* (2019) desenvolveram um ambiente de RV para reabilitação motora acoplado a um BCI via sockets TCP, mas relataram perdas de pacotes sob alta carga computacional. Almeida e Bastos (2021) aplicaram o LSL para sincronização de EEG em telas 2D com alta robustez. Este projeto avança ao focar na arquitetura LSL como</w:t>
      </w:r>
      <w:proofErr w:type="spellStart"/>
      <w:r>
        <w:rPr>
          <w:rFonts w:ascii="MS Gothic" w:eastAsia="MS Gothic" w:hAnsi="MS Gothic" w:cs="MS Gothic" w:hint="eastAsia"/>
        </w:rPr>
        <w:t>中枢</w:t>
      </w:r>
      <w:proofErr w:type="spellEnd"/>
      <w:r>
        <w:t>nervoso de um sistema multimodal (incluindo RV imersiva e monitoramento por visão computacional), preenchendo uma lacuna na integração de dados clínicos com interfaces de alto desempenho para pacientes pós-AVE.</w:t>
      </w:r>
    </w:p>
    <w:p w14:paraId="6953BEC6" w14:textId="77777777" w:rsidR="005835CE" w:rsidRDefault="005835CE" w:rsidP="005835CE">
      <w:pPr>
        <w:jc w:val="both"/>
      </w:pPr>
      <w:r>
        <w:t>## 6. Metodologia</w:t>
      </w:r>
    </w:p>
    <w:p w14:paraId="4CCAB3A1" w14:textId="77777777" w:rsidR="005835CE" w:rsidRDefault="005835CE" w:rsidP="005835CE">
      <w:pPr>
        <w:jc w:val="both"/>
      </w:pPr>
      <w:r>
        <w:t>O estudo constitui uma prova de princípio com delineamento de série de casos. A arquitetura de TI em Saúde será dividida em frentes integradas via LSL:</w:t>
      </w:r>
    </w:p>
    <w:p w14:paraId="175A1171" w14:textId="77777777" w:rsidR="005835CE" w:rsidRDefault="005835CE" w:rsidP="005835CE">
      <w:pPr>
        <w:jc w:val="both"/>
      </w:pPr>
      <w:r>
        <w:lastRenderedPageBreak/>
        <w:t>1.  **Camada Neural (Python):** Aquisição de EEG, filtragem (8-30 Hz), extração CSP e classificação. Atua como emissor (*Outlet*) LSL dos marcadores de comando motor.</w:t>
      </w:r>
    </w:p>
    <w:p w14:paraId="755BC961" w14:textId="77777777" w:rsidR="005835CE" w:rsidRDefault="005835CE" w:rsidP="005835CE">
      <w:pPr>
        <w:jc w:val="both"/>
      </w:pPr>
      <w:r>
        <w:t>2.  **Camada de Apresentação e Interação (Unity 3D/C#):** A *</w:t>
      </w:r>
      <w:proofErr w:type="spellStart"/>
      <w:r>
        <w:t>engine</w:t>
      </w:r>
      <w:proofErr w:type="spellEnd"/>
      <w:r>
        <w:t>* atua como receptora (*</w:t>
      </w:r>
      <w:proofErr w:type="spellStart"/>
      <w:r>
        <w:t>Inlet</w:t>
      </w:r>
      <w:proofErr w:type="spellEnd"/>
      <w:r>
        <w:t>*). Ao receber o marcador via LSL, aciona animações de mão virtual (</w:t>
      </w:r>
      <w:proofErr w:type="spellStart"/>
      <w:r>
        <w:t>flexoextensão</w:t>
      </w:r>
      <w:proofErr w:type="spellEnd"/>
      <w:r>
        <w:t>) no HMD e envia gatilhos paralelos para a luva robótica assistiva e módulo de visão computacional.</w:t>
      </w:r>
    </w:p>
    <w:p w14:paraId="5D498A51" w14:textId="77777777" w:rsidR="005835CE" w:rsidRDefault="005835CE" w:rsidP="005835CE">
      <w:pPr>
        <w:jc w:val="both"/>
      </w:pPr>
      <w:r>
        <w:t>3.  **Delineamento da Amostra:** G1 (10 hígidos) para calibração técnica do sistema e G2 (5 pacientes pós-AVE crônicos, MRC 1–3) para avaliação de viabilidade. O G2 realizará 8 sessões ao longo de 4 semanas.</w:t>
      </w:r>
    </w:p>
    <w:p w14:paraId="2CED109D" w14:textId="77777777" w:rsidR="005835CE" w:rsidRDefault="005835CE" w:rsidP="005835CE">
      <w:pPr>
        <w:jc w:val="both"/>
      </w:pPr>
      <w:r>
        <w:t>## 7. Avaliação</w:t>
      </w:r>
    </w:p>
    <w:p w14:paraId="1DA310A8" w14:textId="77777777" w:rsidR="005835CE" w:rsidRDefault="005835CE" w:rsidP="005835CE">
      <w:pPr>
        <w:jc w:val="both"/>
      </w:pPr>
      <w:r>
        <w:t>O sistema será avaliado em cinco domínios interconectados:</w:t>
      </w:r>
    </w:p>
    <w:p w14:paraId="13C2CAA9" w14:textId="77777777" w:rsidR="005835CE" w:rsidRDefault="005835CE" w:rsidP="005835CE">
      <w:pPr>
        <w:jc w:val="both"/>
      </w:pPr>
      <w:r>
        <w:t>*   **Computacional:** Latência fim-a-fim da arquitetura, *</w:t>
      </w:r>
      <w:proofErr w:type="spellStart"/>
      <w:r>
        <w:t>jitter</w:t>
      </w:r>
      <w:proofErr w:type="spellEnd"/>
      <w:r>
        <w:t>* e acurácia da BCI.</w:t>
      </w:r>
    </w:p>
    <w:p w14:paraId="32E56FC4" w14:textId="77777777" w:rsidR="005835CE" w:rsidRDefault="005835CE" w:rsidP="005835CE">
      <w:pPr>
        <w:jc w:val="both"/>
      </w:pPr>
      <w:r>
        <w:t>*   **Neurofisiológico:** Análise de ERD/ERS nos ritmos μ e β durante as sessões.</w:t>
      </w:r>
    </w:p>
    <w:p w14:paraId="26FD78CA" w14:textId="77777777" w:rsidR="005835CE" w:rsidRDefault="005835CE" w:rsidP="005835CE">
      <w:pPr>
        <w:jc w:val="both"/>
      </w:pPr>
      <w:r>
        <w:t>*   **Motor Instrumental:** Índice cinemático TAM por dedo (via visão computacional) e força de preensão.</w:t>
      </w:r>
    </w:p>
    <w:p w14:paraId="650F94E7" w14:textId="77777777" w:rsidR="005835CE" w:rsidRDefault="005835CE" w:rsidP="005835CE">
      <w:pPr>
        <w:jc w:val="both"/>
      </w:pPr>
      <w:r>
        <w:t xml:space="preserve">*   **Clínico-Funcional:** Aplicação das escalas FMA-Hand e SIS-Hand </w:t>
      </w:r>
      <w:proofErr w:type="spellStart"/>
      <w:r>
        <w:t>pré</w:t>
      </w:r>
      <w:proofErr w:type="spellEnd"/>
      <w:r>
        <w:t xml:space="preserve"> e pós-intervenção.</w:t>
      </w:r>
    </w:p>
    <w:p w14:paraId="21D0529D" w14:textId="77777777" w:rsidR="005835CE" w:rsidRDefault="005835CE" w:rsidP="005835CE">
      <w:pPr>
        <w:jc w:val="both"/>
      </w:pPr>
      <w:r>
        <w:t xml:space="preserve">*   **Fisiológico Autonômico:** Monitoramento de FC, VFC, </w:t>
      </w:r>
      <w:proofErr w:type="spellStart"/>
      <w:r>
        <w:t>SpO</w:t>
      </w:r>
      <w:proofErr w:type="spellEnd"/>
      <w:r>
        <w:t>₂ e termografia.</w:t>
      </w:r>
    </w:p>
    <w:p w14:paraId="6013DAD8" w14:textId="77777777" w:rsidR="005835CE" w:rsidRDefault="005835CE" w:rsidP="005835CE">
      <w:pPr>
        <w:jc w:val="both"/>
      </w:pPr>
      <w:r>
        <w:t>## 8. Aspectos Éticos</w:t>
      </w:r>
    </w:p>
    <w:p w14:paraId="74BF843B" w14:textId="77777777" w:rsidR="005835CE" w:rsidRDefault="005835CE" w:rsidP="005835CE">
      <w:pPr>
        <w:jc w:val="both"/>
      </w:pPr>
      <w:r>
        <w:t>O projeto seguirá as diretrizes da Resolução CNS 466/2012 e 510/2016. O protocolo será submetido ao CEP da UFCSPA. Todos os voluntários (G1 e G2) assinarão o TCLE. Os dados de EEG, imagens e métricas clínicas serão anonimizados e armazenados em conformidade com a LGPD (Lei 13.709/2018).</w:t>
      </w:r>
    </w:p>
    <w:p w14:paraId="38B77612" w14:textId="77777777" w:rsidR="005835CE" w:rsidRDefault="005835CE" w:rsidP="005835CE">
      <w:pPr>
        <w:jc w:val="both"/>
      </w:pPr>
      <w:r>
        <w:t>## 9. Resultados Esperados</w:t>
      </w:r>
    </w:p>
    <w:p w14:paraId="71396D5F" w14:textId="77777777" w:rsidR="005835CE" w:rsidRDefault="005835CE" w:rsidP="005835CE">
      <w:pPr>
        <w:jc w:val="both"/>
      </w:pPr>
      <w:r>
        <w:t xml:space="preserve">Espera-se demonstrar a viabilidade técnica da arquitetura integrada baseada em LSL, a detecção confiável de padrões neurais compatíveis com IM em pacientes pós-AVE, e evidências iniciais da interação entre atividade cortical, desempenho computacional e comportamento motor. A arquitetura multimodal proposta representa uma contribuição distinta para o avanço de plataformas integradas de TI em Saúde e reabilitação </w:t>
      </w:r>
      <w:proofErr w:type="spellStart"/>
      <w:r>
        <w:t>neuromotora</w:t>
      </w:r>
      <w:proofErr w:type="spellEnd"/>
      <w:r>
        <w:t>.</w:t>
      </w:r>
    </w:p>
    <w:p w14:paraId="4325D7BD" w14:textId="77777777" w:rsidR="005835CE" w:rsidRDefault="005835CE" w:rsidP="005835CE">
      <w:pPr>
        <w:jc w:val="both"/>
      </w:pPr>
    </w:p>
    <w:p w14:paraId="1DD23BAA" w14:textId="77777777" w:rsidR="005835CE" w:rsidRDefault="005835CE" w:rsidP="005835CE">
      <w:pPr>
        <w:jc w:val="both"/>
      </w:pPr>
      <w:r>
        <w:t>## 10. Riscos</w:t>
      </w:r>
    </w:p>
    <w:p w14:paraId="25479F9B" w14:textId="77777777" w:rsidR="005835CE" w:rsidRDefault="005835CE" w:rsidP="005835CE">
      <w:pPr>
        <w:jc w:val="both"/>
      </w:pPr>
      <w:r>
        <w:lastRenderedPageBreak/>
        <w:t>*   **Risco de TI e Integração:** Latência de renderização ou colapso da rede LSL local devido ao processamento simultâneo de visão computacional e RV.</w:t>
      </w:r>
    </w:p>
    <w:p w14:paraId="47C2D5A6" w14:textId="77777777" w:rsidR="005835CE" w:rsidRDefault="005835CE" w:rsidP="005835CE">
      <w:pPr>
        <w:jc w:val="both"/>
      </w:pPr>
      <w:r>
        <w:t xml:space="preserve">    *   *Mitigação:* Otimização de *</w:t>
      </w:r>
      <w:proofErr w:type="spellStart"/>
      <w:r>
        <w:t>assets</w:t>
      </w:r>
      <w:proofErr w:type="spellEnd"/>
      <w:r>
        <w:t>* 3D, uso de *threads* assíncronas no processamento de sinais e visão computacional.</w:t>
      </w:r>
    </w:p>
    <w:p w14:paraId="188B2111" w14:textId="77777777" w:rsidR="005835CE" w:rsidRDefault="005835CE" w:rsidP="005835CE">
      <w:pPr>
        <w:jc w:val="both"/>
      </w:pPr>
      <w:r>
        <w:t xml:space="preserve">*   **Risco Clínico:** Fadiga excessiva ou </w:t>
      </w:r>
      <w:proofErr w:type="spellStart"/>
      <w:r>
        <w:t>ciberdoença</w:t>
      </w:r>
      <w:proofErr w:type="spellEnd"/>
      <w:r>
        <w:t xml:space="preserve"> severa em pacientes pós-AVE.</w:t>
      </w:r>
    </w:p>
    <w:p w14:paraId="2C8041E6" w14:textId="77777777" w:rsidR="005835CE" w:rsidRDefault="005835CE" w:rsidP="005835CE">
      <w:pPr>
        <w:jc w:val="both"/>
      </w:pPr>
      <w:r>
        <w:t xml:space="preserve">    *   *Mitigação:* Sessões curtas (adaptadas à tolerância do G2) e monitoramento fisiológico contínuo (FC, </w:t>
      </w:r>
      <w:proofErr w:type="spellStart"/>
      <w:r>
        <w:t>SpO</w:t>
      </w:r>
      <w:proofErr w:type="spellEnd"/>
      <w:r>
        <w:t>₂).</w:t>
      </w:r>
    </w:p>
    <w:p w14:paraId="4F6CDB49" w14:textId="77777777" w:rsidR="005835CE" w:rsidRDefault="005835CE" w:rsidP="005835CE">
      <w:pPr>
        <w:jc w:val="both"/>
      </w:pPr>
      <w:r>
        <w:t xml:space="preserve">*   **Risco Neurofisiológico:** "BCI </w:t>
      </w:r>
      <w:proofErr w:type="spellStart"/>
      <w:r>
        <w:t>illiteracy</w:t>
      </w:r>
      <w:proofErr w:type="spellEnd"/>
      <w:r>
        <w:t>" devido a lesões encefálicas extensas.</w:t>
      </w:r>
    </w:p>
    <w:p w14:paraId="1E256B58" w14:textId="77777777" w:rsidR="005835CE" w:rsidRDefault="005835CE" w:rsidP="005835CE">
      <w:pPr>
        <w:jc w:val="both"/>
      </w:pPr>
      <w:r>
        <w:t xml:space="preserve">    *   *Mitigação:* Calibração individualizada no G1 e G2 </w:t>
      </w:r>
      <w:proofErr w:type="spellStart"/>
      <w:r>
        <w:t>pré</w:t>
      </w:r>
      <w:proofErr w:type="spellEnd"/>
      <w:r>
        <w:t>-sessões de intervenção.</w:t>
      </w:r>
    </w:p>
    <w:p w14:paraId="6DC7E7DD" w14:textId="77777777" w:rsidR="005835CE" w:rsidRDefault="005835CE" w:rsidP="005835CE">
      <w:pPr>
        <w:jc w:val="both"/>
      </w:pPr>
      <w:r>
        <w:t xml:space="preserve">## 11. Cronograma (12 Meses - Término em </w:t>
      </w:r>
      <w:proofErr w:type="gramStart"/>
      <w:r>
        <w:t>Novembro</w:t>
      </w:r>
      <w:proofErr w:type="gramEnd"/>
      <w:r>
        <w:t>/2026)</w:t>
      </w:r>
    </w:p>
    <w:p w14:paraId="74102F5D" w14:textId="77777777" w:rsidR="005835CE" w:rsidRDefault="005835CE" w:rsidP="005835CE">
      <w:pPr>
        <w:jc w:val="both"/>
      </w:pPr>
      <w:r>
        <w:t>| Mês | Período | Atividade |</w:t>
      </w:r>
    </w:p>
    <w:p w14:paraId="2BF5F8B9" w14:textId="77777777" w:rsidR="005835CE" w:rsidRDefault="005835CE" w:rsidP="005835CE">
      <w:pPr>
        <w:jc w:val="both"/>
      </w:pPr>
      <w:r>
        <w:t>| :--- | :--- | :--- |</w:t>
      </w:r>
    </w:p>
    <w:p w14:paraId="1653A74D" w14:textId="77777777" w:rsidR="005835CE" w:rsidRDefault="005835CE" w:rsidP="005835CE">
      <w:pPr>
        <w:jc w:val="both"/>
      </w:pPr>
      <w:r>
        <w:t>| **Mês 1** | Dez/2025 | Revisão bibliográfica; Submissão ao CEP da UFCSPA. |</w:t>
      </w:r>
    </w:p>
    <w:p w14:paraId="22460380" w14:textId="77777777" w:rsidR="005835CE" w:rsidRDefault="005835CE" w:rsidP="005835CE">
      <w:pPr>
        <w:jc w:val="both"/>
      </w:pPr>
      <w:r>
        <w:t>| **Mês 2** | Jan/2026 | Setup de hardware (EEG, HMD, Sensores); Ambientes Python/Unity. |</w:t>
      </w:r>
    </w:p>
    <w:p w14:paraId="730106C2" w14:textId="77777777" w:rsidR="005835CE" w:rsidRDefault="005835CE" w:rsidP="005835CE">
      <w:pPr>
        <w:jc w:val="both"/>
      </w:pPr>
      <w:r>
        <w:t xml:space="preserve">| **Mês 3** | </w:t>
      </w:r>
      <w:proofErr w:type="spellStart"/>
      <w:r>
        <w:t>Fev</w:t>
      </w:r>
      <w:proofErr w:type="spellEnd"/>
      <w:r>
        <w:t>/2026 | Desenvolvimento da camada neural (BCI) e *pipeline* LSL. |</w:t>
      </w:r>
    </w:p>
    <w:p w14:paraId="096D48B3" w14:textId="77777777" w:rsidR="005835CE" w:rsidRDefault="005835CE" w:rsidP="005835CE">
      <w:pPr>
        <w:jc w:val="both"/>
      </w:pPr>
      <w:r>
        <w:t>| **Mês 4** | Mar/2026 | Modelagem RV (mão virtual) e scripts de integração *</w:t>
      </w:r>
      <w:proofErr w:type="spellStart"/>
      <w:r>
        <w:t>Inlet</w:t>
      </w:r>
      <w:proofErr w:type="spellEnd"/>
      <w:r>
        <w:t>* (C#). |</w:t>
      </w:r>
    </w:p>
    <w:p w14:paraId="408AB70C" w14:textId="77777777" w:rsidR="005835CE" w:rsidRDefault="005835CE" w:rsidP="005835CE">
      <w:pPr>
        <w:jc w:val="both"/>
      </w:pPr>
      <w:r>
        <w:t xml:space="preserve">| **Mês 5** | </w:t>
      </w:r>
      <w:proofErr w:type="spellStart"/>
      <w:r>
        <w:t>Abr</w:t>
      </w:r>
      <w:proofErr w:type="spellEnd"/>
      <w:r>
        <w:t>/2026 | Integração com módulos de visão computacional e sensores autonômicos. |</w:t>
      </w:r>
    </w:p>
    <w:p w14:paraId="249D0DCB" w14:textId="77777777" w:rsidR="005835CE" w:rsidRDefault="005835CE" w:rsidP="005835CE">
      <w:pPr>
        <w:jc w:val="both"/>
      </w:pPr>
      <w:r>
        <w:t>| **Mês 6** | Mai/2026 | Calibração técnica com G1 (10 hígidos); Ajustes de latência. |</w:t>
      </w:r>
    </w:p>
    <w:p w14:paraId="3826F4B2" w14:textId="77777777" w:rsidR="005835CE" w:rsidRDefault="005835CE" w:rsidP="005835CE">
      <w:pPr>
        <w:jc w:val="both"/>
      </w:pPr>
      <w:r>
        <w:t xml:space="preserve">| **Mês 7** | </w:t>
      </w:r>
      <w:proofErr w:type="spellStart"/>
      <w:r>
        <w:t>Jun</w:t>
      </w:r>
      <w:proofErr w:type="spellEnd"/>
      <w:r>
        <w:t>/2026 | Início das intervenções com G2 (8 sessões/4 semanas). |</w:t>
      </w:r>
    </w:p>
    <w:p w14:paraId="4986233C" w14:textId="77777777" w:rsidR="005835CE" w:rsidRDefault="005835CE" w:rsidP="005835CE">
      <w:pPr>
        <w:jc w:val="both"/>
      </w:pPr>
      <w:r>
        <w:t>| **Mês 8** | Jul/2026 | Continuidade das intervenções com G2 e coleta de dados multimodais. |</w:t>
      </w:r>
    </w:p>
    <w:p w14:paraId="3A029515" w14:textId="77777777" w:rsidR="005835CE" w:rsidRDefault="005835CE" w:rsidP="005835CE">
      <w:pPr>
        <w:jc w:val="both"/>
      </w:pPr>
      <w:r>
        <w:t xml:space="preserve">| **Mês 9** | </w:t>
      </w:r>
      <w:proofErr w:type="spellStart"/>
      <w:r>
        <w:t>Ago</w:t>
      </w:r>
      <w:proofErr w:type="spellEnd"/>
      <w:r>
        <w:t>/2026 | Finalização da coleta; Processamento de dados (EEG, cinemática, clínicos). |</w:t>
      </w:r>
    </w:p>
    <w:p w14:paraId="101E09C5" w14:textId="77777777" w:rsidR="005835CE" w:rsidRDefault="005835CE" w:rsidP="005835CE">
      <w:pPr>
        <w:jc w:val="both"/>
      </w:pPr>
      <w:r>
        <w:t>| **Mês 10** | Set/2026 | Análise estatística dos 5 domínios de avaliação. |</w:t>
      </w:r>
    </w:p>
    <w:p w14:paraId="6B697473" w14:textId="77777777" w:rsidR="005835CE" w:rsidRDefault="005835CE" w:rsidP="005835CE">
      <w:pPr>
        <w:jc w:val="both"/>
      </w:pPr>
      <w:r>
        <w:lastRenderedPageBreak/>
        <w:t>| **Mês 11** | Out/2026 | Redação da Dissertação e submissão de artigo científico (</w:t>
      </w:r>
      <w:proofErr w:type="spellStart"/>
      <w:r>
        <w:t>ex</w:t>
      </w:r>
      <w:proofErr w:type="spellEnd"/>
      <w:r>
        <w:t>: SBEM/SBIS). |</w:t>
      </w:r>
    </w:p>
    <w:p w14:paraId="47A54E39" w14:textId="77777777" w:rsidR="005835CE" w:rsidRDefault="005835CE" w:rsidP="005835CE">
      <w:pPr>
        <w:jc w:val="both"/>
      </w:pPr>
      <w:r>
        <w:t xml:space="preserve">| **Mês 12** | </w:t>
      </w:r>
      <w:proofErr w:type="spellStart"/>
      <w:r>
        <w:t>Nov</w:t>
      </w:r>
      <w:proofErr w:type="spellEnd"/>
      <w:r>
        <w:t xml:space="preserve">/2026 | Revisão final, formatação </w:t>
      </w:r>
      <w:proofErr w:type="spellStart"/>
      <w:r>
        <w:t>PPGTiSaude</w:t>
      </w:r>
      <w:proofErr w:type="spellEnd"/>
      <w:r>
        <w:t xml:space="preserve"> e **Entrega da Qualificação**. |</w:t>
      </w:r>
    </w:p>
    <w:p w14:paraId="1A9E2FDD" w14:textId="1BE2ED77" w:rsidR="005835CE" w:rsidRDefault="005835CE" w:rsidP="005835CE">
      <w:pPr>
        <w:jc w:val="both"/>
      </w:pPr>
      <w:r>
        <w:t>## 12. Orça</w:t>
      </w:r>
      <w:r>
        <w:t>m</w:t>
      </w:r>
      <w:r>
        <w:t>ento (Estimativa)</w:t>
      </w:r>
    </w:p>
    <w:p w14:paraId="09EE452B" w14:textId="77777777" w:rsidR="005835CE" w:rsidRDefault="005835CE" w:rsidP="005835CE">
      <w:pPr>
        <w:jc w:val="both"/>
      </w:pPr>
      <w:r>
        <w:t>| Item | Descrição | Valor Estimado (R$) |</w:t>
      </w:r>
    </w:p>
    <w:p w14:paraId="14E0338D" w14:textId="77777777" w:rsidR="005835CE" w:rsidRDefault="005835CE" w:rsidP="005835CE">
      <w:pPr>
        <w:jc w:val="both"/>
      </w:pPr>
      <w:r>
        <w:t>| :--- | :--- | :--- |</w:t>
      </w:r>
    </w:p>
    <w:p w14:paraId="78267326" w14:textId="77777777" w:rsidR="005835CE" w:rsidRDefault="005835CE" w:rsidP="005835CE">
      <w:pPr>
        <w:jc w:val="both"/>
      </w:pPr>
      <w:r>
        <w:t>| **Hardware** | Óculos RV (Meta Quest 3) e Cabo Link | 4.500,00 |</w:t>
      </w:r>
    </w:p>
    <w:p w14:paraId="761C6B38" w14:textId="77777777" w:rsidR="005835CE" w:rsidRDefault="005835CE" w:rsidP="005835CE">
      <w:pPr>
        <w:jc w:val="both"/>
      </w:pPr>
      <w:r>
        <w:t xml:space="preserve">| | GPU de alto desempenho (se não no </w:t>
      </w:r>
      <w:proofErr w:type="spellStart"/>
      <w:r>
        <w:t>lab</w:t>
      </w:r>
      <w:proofErr w:type="spellEnd"/>
      <w:r>
        <w:t>) | 8.000,00 |</w:t>
      </w:r>
    </w:p>
    <w:p w14:paraId="3B4A2B45" w14:textId="77777777" w:rsidR="005835CE" w:rsidRDefault="005835CE" w:rsidP="005835CE">
      <w:pPr>
        <w:jc w:val="both"/>
      </w:pPr>
      <w:r>
        <w:t>| | Componentes para luva robótica/Sensores (se aplicável) | 2.000,00 |</w:t>
      </w:r>
    </w:p>
    <w:p w14:paraId="276ACD82" w14:textId="77777777" w:rsidR="005835CE" w:rsidRDefault="005835CE" w:rsidP="005835CE">
      <w:pPr>
        <w:jc w:val="both"/>
      </w:pPr>
      <w:r>
        <w:t>| **Software/Licenças**| Licenças de *</w:t>
      </w:r>
      <w:proofErr w:type="spellStart"/>
      <w:r>
        <w:t>assets</w:t>
      </w:r>
      <w:proofErr w:type="spellEnd"/>
      <w:r>
        <w:t>* 3D (mão anatômica) e plugins | 800,00 |</w:t>
      </w:r>
    </w:p>
    <w:p w14:paraId="475ACD17" w14:textId="77777777" w:rsidR="005835CE" w:rsidRDefault="005835CE" w:rsidP="005835CE">
      <w:pPr>
        <w:jc w:val="both"/>
      </w:pPr>
      <w:r>
        <w:t>| **Material de Consumo**| Gel condutivo, eletrodos, álcool | 800,00 |</w:t>
      </w:r>
    </w:p>
    <w:p w14:paraId="017AD588" w14:textId="77777777" w:rsidR="005835CE" w:rsidRDefault="005835CE" w:rsidP="005835CE">
      <w:pPr>
        <w:jc w:val="both"/>
      </w:pPr>
      <w:r>
        <w:t>| **Divulgação** | Taxa de inscrição em congresso (CBEB/SBIS) + Auxílio viagem | 4.000,00 |</w:t>
      </w:r>
    </w:p>
    <w:p w14:paraId="605E84A4" w14:textId="77777777" w:rsidR="005835CE" w:rsidRDefault="005835CE" w:rsidP="005835CE">
      <w:pPr>
        <w:jc w:val="both"/>
      </w:pPr>
      <w:r>
        <w:t>| **Total** | | **20.100,00** |</w:t>
      </w:r>
    </w:p>
    <w:p w14:paraId="2513774D" w14:textId="77777777" w:rsidR="005835CE" w:rsidRDefault="005835CE" w:rsidP="005835CE">
      <w:pPr>
        <w:jc w:val="both"/>
      </w:pPr>
    </w:p>
    <w:p w14:paraId="50D59D2C" w14:textId="6BBCAA05" w:rsidR="005835CE" w:rsidRDefault="005835CE" w:rsidP="005835CE">
      <w:pPr>
        <w:jc w:val="both"/>
      </w:pPr>
      <w:r>
        <w:t>## 13. Referências Bibliográficas</w:t>
      </w:r>
    </w:p>
    <w:p w14:paraId="244A7AD3" w14:textId="3FD38012" w:rsidR="005835CE" w:rsidRDefault="005835CE" w:rsidP="005835CE">
      <w:pPr>
        <w:jc w:val="both"/>
      </w:pPr>
      <w:r>
        <w:t xml:space="preserve">ALMEIDA, N. F.; BASTOS, T. F. Sincronização de sinais de EEG em tempo real utilizando </w:t>
      </w:r>
      <w:proofErr w:type="spellStart"/>
      <w:r>
        <w:t>Lab</w:t>
      </w:r>
      <w:proofErr w:type="spellEnd"/>
      <w:r>
        <w:t xml:space="preserve"> Streaming </w:t>
      </w:r>
      <w:proofErr w:type="spellStart"/>
      <w:r>
        <w:t>Layer</w:t>
      </w:r>
      <w:proofErr w:type="spellEnd"/>
      <w:r>
        <w:t xml:space="preserve"> para aplicações de interface cérebro-computador. *Revista Brasileira de Engenharia Biomédica*, São Paulo, v. 37, n. 2, p. 115-125, 2021.</w:t>
      </w:r>
    </w:p>
    <w:p w14:paraId="133EA57C" w14:textId="2FE50EED" w:rsidR="005835CE" w:rsidRDefault="005835CE" w:rsidP="005835CE">
      <w:pPr>
        <w:jc w:val="both"/>
      </w:pPr>
      <w:r>
        <w:t>BRASIL. Ministério da Saúde. Conselho Nacional de Saúde. Resolução nº 466, de 12 de dezembro de 2012. *Aprova diretrizes e normas regulamentadoras de pesquisas envolvendo seres humanos*. Diário Oficial [da] República Federativa do Brasil, Brasília, DF, 13 jun. 2013.</w:t>
      </w:r>
    </w:p>
    <w:p w14:paraId="12F4C6EC" w14:textId="017A7284" w:rsidR="005835CE" w:rsidRDefault="005835CE" w:rsidP="005835CE">
      <w:pPr>
        <w:jc w:val="both"/>
      </w:pPr>
      <w:r>
        <w:t>CARVALHO, R. P.; MORAES, R.; SOUZA, J. R. Desenvolvimento de um ambiente de realidade virtual integrado a interface cérebro-computador para reabilitação motora pós-AVE. *Anais do Congresso Brasileiro de Engenharia Biomédica (CBEB)*, v. 1, p. 245-248, 2019.</w:t>
      </w:r>
    </w:p>
    <w:p w14:paraId="537FFFCF" w14:textId="77777777" w:rsidR="005835CE" w:rsidRDefault="005835CE" w:rsidP="005835CE">
      <w:pPr>
        <w:jc w:val="both"/>
      </w:pPr>
      <w:r w:rsidRPr="005835CE">
        <w:rPr>
          <w:lang w:val="en-US"/>
        </w:rPr>
        <w:t xml:space="preserve">KOTHE, C. A.; MEDINE, D.; GRENAWOOD, F. Lab Streaming Layer (LSL): An open-source cross-platform real-time data acquisition system. </w:t>
      </w:r>
      <w:r>
        <w:t>*</w:t>
      </w:r>
      <w:proofErr w:type="spellStart"/>
      <w:r>
        <w:t>Journal</w:t>
      </w:r>
      <w:proofErr w:type="spellEnd"/>
      <w:r>
        <w:t xml:space="preserve"> of Neural </w:t>
      </w:r>
      <w:proofErr w:type="spellStart"/>
      <w:r>
        <w:t>Engineering</w:t>
      </w:r>
      <w:proofErr w:type="spellEnd"/>
      <w:r>
        <w:t>*, v. 17, n. 4, p. 045011, 2020.</w:t>
      </w:r>
    </w:p>
    <w:p w14:paraId="70858B40" w14:textId="77777777" w:rsidR="005835CE" w:rsidRDefault="005835CE" w:rsidP="005835CE">
      <w:pPr>
        <w:jc w:val="both"/>
      </w:pPr>
    </w:p>
    <w:p w14:paraId="72F3E959" w14:textId="5187F251" w:rsidR="005835CE" w:rsidRDefault="005835CE" w:rsidP="005835CE">
      <w:pPr>
        <w:jc w:val="both"/>
      </w:pPr>
      <w:r>
        <w:t>LOPES, P. F.; MORAES, R.; BASTOS, T. F. Reabilitação motora de membros superiores assistida por realidade virtual e eletroencefalografia: uma revisão sistemática. *Revista Brasileira de Engenharia Biomédica*, São Paulo, v. 32, n. 3, p. 220-234, 2016.</w:t>
      </w:r>
    </w:p>
    <w:p w14:paraId="08736325" w14:textId="6767E863" w:rsidR="005835CE" w:rsidRDefault="005835CE" w:rsidP="005835CE">
      <w:pPr>
        <w:jc w:val="both"/>
      </w:pPr>
      <w:r>
        <w:t>SCHETTINI, L.; CAMPOS, D. P.; SOUZA, J. R. Análise de algoritmos de extração de características para interfaces cérebro-máquina baseadas em imagética motora. *Anais do Congresso Brasileiro de Automática (CBA)*, v. 1, p. 1121-1126, 2017.</w:t>
      </w:r>
    </w:p>
    <w:p w14:paraId="7F83856A" w14:textId="4DAF25F5" w:rsidR="00006A3D" w:rsidRDefault="005835CE" w:rsidP="005835CE">
      <w:pPr>
        <w:jc w:val="both"/>
      </w:pPr>
      <w:r>
        <w:t>SOCIEDADE BRASILEIRA DE ENGENHARIA BIOMÉDICA (SBEM). *Diretrizes para pesquisas em Engenharia Biomédica e BCI no Brasil*. Disponível em: &lt;http://www.sbib.org.br&gt;. Acesso em: 20 out. 2023.</w:t>
      </w:r>
    </w:p>
    <w:sectPr w:rsidR="00006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CE"/>
    <w:rsid w:val="00006A3D"/>
    <w:rsid w:val="001754C7"/>
    <w:rsid w:val="001A010E"/>
    <w:rsid w:val="001D595E"/>
    <w:rsid w:val="004F09FA"/>
    <w:rsid w:val="005835CE"/>
    <w:rsid w:val="005D6FC9"/>
    <w:rsid w:val="00643F0D"/>
    <w:rsid w:val="0075360A"/>
    <w:rsid w:val="008D1098"/>
    <w:rsid w:val="00C51D8F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F1620F"/>
  <w15:chartTrackingRefBased/>
  <w15:docId w15:val="{E2EAC4EE-2001-3E41-8AEC-C7CAA879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35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35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35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35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35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35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35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5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5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35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1654</Words>
  <Characters>8936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1</cp:revision>
  <dcterms:created xsi:type="dcterms:W3CDTF">2026-07-12T00:28:00Z</dcterms:created>
  <dcterms:modified xsi:type="dcterms:W3CDTF">2026-07-12T13:56:00Z</dcterms:modified>
</cp:coreProperties>
</file>