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6090" w:rsidRPr="00B86090" w:rsidRDefault="00B86090" w:rsidP="00B86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B86090">
        <w:rPr>
          <w:rFonts w:ascii="Segoe UI" w:eastAsia="Times New Roman" w:hAnsi="Segoe UI" w:cs="Segoe UI"/>
          <w:spacing w:val="1"/>
          <w:sz w:val="24"/>
          <w:szCs w:val="24"/>
        </w:rPr>
        <w:t xml:space="preserve">Here are the best practices for AI-assisted coding from "Beyond Vibe Coding with </w:t>
      </w:r>
      <w:proofErr w:type="spellStart"/>
      <w:r w:rsidRPr="00B86090">
        <w:rPr>
          <w:rFonts w:ascii="Segoe UI" w:eastAsia="Times New Roman" w:hAnsi="Segoe UI" w:cs="Segoe UI"/>
          <w:spacing w:val="1"/>
          <w:sz w:val="24"/>
          <w:szCs w:val="24"/>
        </w:rPr>
        <w:t>Addy</w:t>
      </w:r>
      <w:proofErr w:type="spellEnd"/>
      <w:r w:rsidRPr="00B86090">
        <w:rPr>
          <w:rFonts w:ascii="Segoe UI" w:eastAsia="Times New Roman" w:hAnsi="Segoe UI" w:cs="Segoe UI"/>
          <w:spacing w:val="1"/>
          <w:sz w:val="24"/>
          <w:szCs w:val="24"/>
        </w:rPr>
        <w:t xml:space="preserve"> </w:t>
      </w:r>
      <w:proofErr w:type="spellStart"/>
      <w:r w:rsidRPr="00B86090">
        <w:rPr>
          <w:rFonts w:ascii="Segoe UI" w:eastAsia="Times New Roman" w:hAnsi="Segoe UI" w:cs="Segoe UI"/>
          <w:spacing w:val="1"/>
          <w:sz w:val="24"/>
          <w:szCs w:val="24"/>
        </w:rPr>
        <w:t>Osmani</w:t>
      </w:r>
      <w:proofErr w:type="spellEnd"/>
      <w:r w:rsidRPr="00B86090">
        <w:rPr>
          <w:rFonts w:ascii="Segoe UI" w:eastAsia="Times New Roman" w:hAnsi="Segoe UI" w:cs="Segoe UI"/>
          <w:spacing w:val="1"/>
          <w:sz w:val="24"/>
          <w:szCs w:val="24"/>
        </w:rPr>
        <w:t>," synthesizing insights from the video and supporting references:​</w:t>
      </w:r>
    </w:p>
    <w:p w:rsidR="00B86090" w:rsidRPr="00B86090" w:rsidRDefault="00B86090" w:rsidP="00B86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B86090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Best Practices for AI-Assisted Coding</w:t>
      </w:r>
    </w:p>
    <w:p w:rsidR="00B86090" w:rsidRPr="00B86090" w:rsidRDefault="00B86090" w:rsidP="00B8609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B8609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Plan Before Coding:</w:t>
      </w:r>
      <w:r w:rsidRPr="00B86090">
        <w:rPr>
          <w:rFonts w:ascii="Segoe UI" w:eastAsia="Times New Roman" w:hAnsi="Segoe UI" w:cs="Segoe UI"/>
          <w:spacing w:val="1"/>
          <w:sz w:val="24"/>
          <w:szCs w:val="24"/>
        </w:rPr>
        <w:t> Start every project with clear specifications rather than coding immediately. Define requirements, desired behaviors, and constraints for every task to guide both yourself and the AI.​</w:t>
      </w:r>
    </w:p>
    <w:p w:rsidR="00B86090" w:rsidRPr="00B86090" w:rsidRDefault="00B86090" w:rsidP="00B8609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B8609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Precise Prompting:</w:t>
      </w:r>
      <w:r w:rsidRPr="00B86090">
        <w:rPr>
          <w:rFonts w:ascii="Segoe UI" w:eastAsia="Times New Roman" w:hAnsi="Segoe UI" w:cs="Segoe UI"/>
          <w:spacing w:val="1"/>
          <w:sz w:val="24"/>
          <w:szCs w:val="24"/>
        </w:rPr>
        <w:t> When using AI tools, give detailed, context-rich prompts. Specify language, input/output structures, edge cases, and goals to reduce ambiguity and increase code quality.​​</w:t>
      </w:r>
    </w:p>
    <w:p w:rsidR="00B86090" w:rsidRPr="00B86090" w:rsidRDefault="00B86090" w:rsidP="00B8609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B8609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Incremental Development:</w:t>
      </w:r>
      <w:r w:rsidRPr="00B86090">
        <w:rPr>
          <w:rFonts w:ascii="Segoe UI" w:eastAsia="Times New Roman" w:hAnsi="Segoe UI" w:cs="Segoe UI"/>
          <w:spacing w:val="1"/>
          <w:sz w:val="24"/>
          <w:szCs w:val="24"/>
        </w:rPr>
        <w:t> Break large problems into smaller, testable units. Tackle tasks in verifiable chunks and review results continuously—treat your collaboration with AI as an ongoing conversation, not a one-shot exchange.​​</w:t>
      </w:r>
    </w:p>
    <w:p w:rsidR="00B86090" w:rsidRPr="00B86090" w:rsidRDefault="00B86090" w:rsidP="00B8609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B8609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Critical Manual Review:</w:t>
      </w:r>
      <w:r w:rsidRPr="00B86090">
        <w:rPr>
          <w:rFonts w:ascii="Segoe UI" w:eastAsia="Times New Roman" w:hAnsi="Segoe UI" w:cs="Segoe UI"/>
          <w:spacing w:val="1"/>
          <w:sz w:val="24"/>
          <w:szCs w:val="24"/>
        </w:rPr>
        <w:t> Always review and understand the code AI generates before merging or deploying. Do not blindly accept code; use human expertise to ensure correctness, maintainability, and security—especially for production code.​</w:t>
      </w:r>
    </w:p>
    <w:p w:rsidR="00B86090" w:rsidRPr="00B86090" w:rsidRDefault="00B86090" w:rsidP="00B8609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B8609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Test-Driven Workflow:</w:t>
      </w:r>
      <w:r w:rsidRPr="00B86090">
        <w:rPr>
          <w:rFonts w:ascii="Segoe UI" w:eastAsia="Times New Roman" w:hAnsi="Segoe UI" w:cs="Segoe UI"/>
          <w:spacing w:val="1"/>
          <w:sz w:val="24"/>
          <w:szCs w:val="24"/>
        </w:rPr>
        <w:t> Use testing (unit, integration, edge case coverage) to de-risk AI output. Automated and manual tests are vital for catching mistakes and debugging issues that AI may miss.​</w:t>
      </w:r>
    </w:p>
    <w:p w:rsidR="00B86090" w:rsidRPr="00B86090" w:rsidRDefault="00B86090" w:rsidP="00B8609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B8609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Leverage Institutional Knowledge:</w:t>
      </w:r>
      <w:r w:rsidRPr="00B86090">
        <w:rPr>
          <w:rFonts w:ascii="Segoe UI" w:eastAsia="Times New Roman" w:hAnsi="Segoe UI" w:cs="Segoe UI"/>
          <w:spacing w:val="1"/>
          <w:sz w:val="24"/>
          <w:szCs w:val="24"/>
        </w:rPr>
        <w:t> Integrate team and system context into your prompts. Avoid “blind” prototyping; connect prompts to architecture, roadmaps, and requirements from your team to yield more relevant, robust solutions.​</w:t>
      </w:r>
    </w:p>
    <w:p w:rsidR="00B86090" w:rsidRPr="00B86090" w:rsidRDefault="00B86090" w:rsidP="00B8609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B8609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Maintain Human Oversight:</w:t>
      </w:r>
      <w:r w:rsidRPr="00B86090">
        <w:rPr>
          <w:rFonts w:ascii="Segoe UI" w:eastAsia="Times New Roman" w:hAnsi="Segoe UI" w:cs="Segoe UI"/>
          <w:spacing w:val="1"/>
          <w:sz w:val="24"/>
          <w:szCs w:val="24"/>
        </w:rPr>
        <w:t> Keep the human engineer in control of design choices, architecture, security, and quality. AI is a collaborator—not a replacement for core engineering principles.​</w:t>
      </w:r>
    </w:p>
    <w:p w:rsidR="00B86090" w:rsidRPr="00B86090" w:rsidRDefault="00B86090" w:rsidP="00B8609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B8609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Iterate and Refine:</w:t>
      </w:r>
      <w:r w:rsidRPr="00B86090">
        <w:rPr>
          <w:rFonts w:ascii="Segoe UI" w:eastAsia="Times New Roman" w:hAnsi="Segoe UI" w:cs="Segoe UI"/>
          <w:spacing w:val="1"/>
          <w:sz w:val="24"/>
          <w:szCs w:val="24"/>
        </w:rPr>
        <w:t> Treat AI-generated solutions as starting points. Use feedback, error messages, and additional constraints to guide iterative improvements, ensuring you don’t make “two steps back” changes that break existing functionality.​​</w:t>
      </w:r>
    </w:p>
    <w:p w:rsidR="00B86090" w:rsidRPr="00B86090" w:rsidRDefault="00B86090" w:rsidP="00B8609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B8609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Understand Tool Limitations:</w:t>
      </w:r>
      <w:r w:rsidRPr="00B86090">
        <w:rPr>
          <w:rFonts w:ascii="Segoe UI" w:eastAsia="Times New Roman" w:hAnsi="Segoe UI" w:cs="Segoe UI"/>
          <w:spacing w:val="1"/>
          <w:sz w:val="24"/>
          <w:szCs w:val="24"/>
        </w:rPr>
        <w:t> AI can often deliver quick results for the first 70% of a problem (“the 70% problem”), but the last 30%—covering edge cases, future-proofing, performance, and maintainability—requires serious human expertise.​</w:t>
      </w:r>
    </w:p>
    <w:p w:rsidR="00B86090" w:rsidRPr="00B86090" w:rsidRDefault="00B86090" w:rsidP="00B8609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B8609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Orchestrate AI Agents:</w:t>
      </w:r>
      <w:r w:rsidRPr="00B86090">
        <w:rPr>
          <w:rFonts w:ascii="Segoe UI" w:eastAsia="Times New Roman" w:hAnsi="Segoe UI" w:cs="Segoe UI"/>
          <w:spacing w:val="1"/>
          <w:sz w:val="24"/>
          <w:szCs w:val="24"/>
        </w:rPr>
        <w:t xml:space="preserve"> In modern workflows, engineers increasingly “manage” background coding agents rather than do all tasks themselves. Structure </w:t>
      </w:r>
      <w:proofErr w:type="gramStart"/>
      <w:r w:rsidRPr="00B86090">
        <w:rPr>
          <w:rFonts w:ascii="Segoe UI" w:eastAsia="Times New Roman" w:hAnsi="Segoe UI" w:cs="Segoe UI"/>
          <w:spacing w:val="1"/>
          <w:sz w:val="24"/>
          <w:szCs w:val="24"/>
        </w:rPr>
        <w:t>your codebase</w:t>
      </w:r>
      <w:proofErr w:type="gramEnd"/>
      <w:r w:rsidRPr="00B86090">
        <w:rPr>
          <w:rFonts w:ascii="Segoe UI" w:eastAsia="Times New Roman" w:hAnsi="Segoe UI" w:cs="Segoe UI"/>
          <w:spacing w:val="1"/>
          <w:sz w:val="24"/>
          <w:szCs w:val="24"/>
        </w:rPr>
        <w:t xml:space="preserve"> (good README, guidelines, rule files) to make it easier for AI to assist effectively across all stages of development.​</w:t>
      </w:r>
    </w:p>
    <w:p w:rsidR="00B86090" w:rsidRPr="00B86090" w:rsidRDefault="00B86090" w:rsidP="00B8609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B8609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lastRenderedPageBreak/>
        <w:t>Measure Outcomes:</w:t>
      </w:r>
      <w:r w:rsidRPr="00B86090">
        <w:rPr>
          <w:rFonts w:ascii="Segoe UI" w:eastAsia="Times New Roman" w:hAnsi="Segoe UI" w:cs="Segoe UI"/>
          <w:spacing w:val="1"/>
          <w:sz w:val="24"/>
          <w:szCs w:val="24"/>
        </w:rPr>
        <w:t> Use metrics, feature flags, and experiment analytics to validate the impact of code shipped with AI. Precision in rollout and measurement is key—don’t rely on velocity alone.​</w:t>
      </w:r>
    </w:p>
    <w:p w:rsidR="00B86090" w:rsidRPr="00B86090" w:rsidRDefault="00B86090" w:rsidP="00B86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B86090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Summary Table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  <w:gridCol w:w="7694"/>
      </w:tblGrid>
      <w:tr w:rsidR="00B86090" w:rsidRPr="00B86090" w:rsidTr="00B8609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86090" w:rsidRPr="00B86090" w:rsidRDefault="00B86090" w:rsidP="00B860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B8609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Practice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86090" w:rsidRPr="00B86090" w:rsidRDefault="00B86090" w:rsidP="00B860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B8609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Rationale</w:t>
            </w:r>
          </w:p>
        </w:tc>
      </w:tr>
      <w:tr w:rsidR="00B86090" w:rsidRPr="00B86090" w:rsidTr="00B8609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86090" w:rsidRPr="00B86090" w:rsidRDefault="00B86090" w:rsidP="00B860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86090">
              <w:rPr>
                <w:rFonts w:ascii="Times New Roman" w:eastAsia="Times New Roman" w:hAnsi="Times New Roman" w:cs="Times New Roman"/>
                <w:sz w:val="21"/>
                <w:szCs w:val="21"/>
              </w:rPr>
              <w:t>Plan before coding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86090" w:rsidRPr="00B86090" w:rsidRDefault="00B86090" w:rsidP="00B860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86090">
              <w:rPr>
                <w:rFonts w:ascii="Times New Roman" w:eastAsia="Times New Roman" w:hAnsi="Times New Roman" w:cs="Times New Roman"/>
                <w:sz w:val="21"/>
                <w:szCs w:val="21"/>
              </w:rPr>
              <w:t>Guides both human and AI, reduces waste and errors​</w:t>
            </w:r>
          </w:p>
        </w:tc>
      </w:tr>
      <w:tr w:rsidR="00B86090" w:rsidRPr="00B86090" w:rsidTr="00B8609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86090" w:rsidRPr="00B86090" w:rsidRDefault="00B86090" w:rsidP="00B860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86090">
              <w:rPr>
                <w:rFonts w:ascii="Times New Roman" w:eastAsia="Times New Roman" w:hAnsi="Times New Roman" w:cs="Times New Roman"/>
                <w:sz w:val="21"/>
                <w:szCs w:val="21"/>
              </w:rPr>
              <w:t>Precise prompting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86090" w:rsidRPr="00B86090" w:rsidRDefault="00B86090" w:rsidP="00B860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86090">
              <w:rPr>
                <w:rFonts w:ascii="Times New Roman" w:eastAsia="Times New Roman" w:hAnsi="Times New Roman" w:cs="Times New Roman"/>
                <w:sz w:val="21"/>
                <w:szCs w:val="21"/>
              </w:rPr>
              <w:t>Improves code quality, reduces ambiguous results​​</w:t>
            </w:r>
          </w:p>
        </w:tc>
      </w:tr>
      <w:tr w:rsidR="00B86090" w:rsidRPr="00B86090" w:rsidTr="00B8609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86090" w:rsidRPr="00B86090" w:rsidRDefault="00B86090" w:rsidP="00B860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86090">
              <w:rPr>
                <w:rFonts w:ascii="Times New Roman" w:eastAsia="Times New Roman" w:hAnsi="Times New Roman" w:cs="Times New Roman"/>
                <w:sz w:val="21"/>
                <w:szCs w:val="21"/>
              </w:rPr>
              <w:t>Incremental development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86090" w:rsidRPr="00B86090" w:rsidRDefault="00B86090" w:rsidP="00B860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86090">
              <w:rPr>
                <w:rFonts w:ascii="Times New Roman" w:eastAsia="Times New Roman" w:hAnsi="Times New Roman" w:cs="Times New Roman"/>
                <w:sz w:val="21"/>
                <w:szCs w:val="21"/>
              </w:rPr>
              <w:t>Enables testability, easier debugging and validation​</w:t>
            </w:r>
          </w:p>
        </w:tc>
      </w:tr>
      <w:tr w:rsidR="00B86090" w:rsidRPr="00B86090" w:rsidTr="00B8609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86090" w:rsidRPr="00B86090" w:rsidRDefault="00B86090" w:rsidP="00B860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86090">
              <w:rPr>
                <w:rFonts w:ascii="Times New Roman" w:eastAsia="Times New Roman" w:hAnsi="Times New Roman" w:cs="Times New Roman"/>
                <w:sz w:val="21"/>
                <w:szCs w:val="21"/>
              </w:rPr>
              <w:t>Critical manual review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86090" w:rsidRPr="00B86090" w:rsidRDefault="00B86090" w:rsidP="00B860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86090">
              <w:rPr>
                <w:rFonts w:ascii="Times New Roman" w:eastAsia="Times New Roman" w:hAnsi="Times New Roman" w:cs="Times New Roman"/>
                <w:sz w:val="21"/>
                <w:szCs w:val="21"/>
              </w:rPr>
              <w:t>Prevents costly errors, enforces standards​</w:t>
            </w:r>
          </w:p>
        </w:tc>
      </w:tr>
      <w:tr w:rsidR="00B86090" w:rsidRPr="00B86090" w:rsidTr="00B8609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86090" w:rsidRPr="00B86090" w:rsidRDefault="00B86090" w:rsidP="00B860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86090">
              <w:rPr>
                <w:rFonts w:ascii="Times New Roman" w:eastAsia="Times New Roman" w:hAnsi="Times New Roman" w:cs="Times New Roman"/>
                <w:sz w:val="21"/>
                <w:szCs w:val="21"/>
              </w:rPr>
              <w:t>Test-driven workflow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86090" w:rsidRPr="00B86090" w:rsidRDefault="00B86090" w:rsidP="00B860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86090">
              <w:rPr>
                <w:rFonts w:ascii="Times New Roman" w:eastAsia="Times New Roman" w:hAnsi="Times New Roman" w:cs="Times New Roman"/>
                <w:sz w:val="21"/>
                <w:szCs w:val="21"/>
              </w:rPr>
              <w:t>Ensures reliability, catches AI-generated mistakes​</w:t>
            </w:r>
          </w:p>
        </w:tc>
      </w:tr>
      <w:tr w:rsidR="00B86090" w:rsidRPr="00B86090" w:rsidTr="00B8609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86090" w:rsidRPr="00B86090" w:rsidRDefault="00B86090" w:rsidP="00B860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86090">
              <w:rPr>
                <w:rFonts w:ascii="Times New Roman" w:eastAsia="Times New Roman" w:hAnsi="Times New Roman" w:cs="Times New Roman"/>
                <w:sz w:val="21"/>
                <w:szCs w:val="21"/>
              </w:rPr>
              <w:t>Institutional knowledge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86090" w:rsidRPr="00B86090" w:rsidRDefault="00B86090" w:rsidP="00B860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86090">
              <w:rPr>
                <w:rFonts w:ascii="Times New Roman" w:eastAsia="Times New Roman" w:hAnsi="Times New Roman" w:cs="Times New Roman"/>
                <w:sz w:val="21"/>
                <w:szCs w:val="21"/>
              </w:rPr>
              <w:t>Yields team-relevant, maintainable solutions​</w:t>
            </w:r>
          </w:p>
        </w:tc>
      </w:tr>
      <w:tr w:rsidR="00B86090" w:rsidRPr="00B86090" w:rsidTr="00B8609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86090" w:rsidRPr="00B86090" w:rsidRDefault="00B86090" w:rsidP="00B860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86090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Human oversight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86090" w:rsidRPr="00B86090" w:rsidRDefault="00B86090" w:rsidP="00B860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86090">
              <w:rPr>
                <w:rFonts w:ascii="Times New Roman" w:eastAsia="Times New Roman" w:hAnsi="Times New Roman" w:cs="Times New Roman"/>
                <w:sz w:val="21"/>
                <w:szCs w:val="21"/>
              </w:rPr>
              <w:t>Protects quality and security, ensures accountability​</w:t>
            </w:r>
          </w:p>
        </w:tc>
      </w:tr>
      <w:tr w:rsidR="00B86090" w:rsidRPr="00B86090" w:rsidTr="00B8609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86090" w:rsidRPr="00B86090" w:rsidRDefault="00B86090" w:rsidP="00B860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86090">
              <w:rPr>
                <w:rFonts w:ascii="Times New Roman" w:eastAsia="Times New Roman" w:hAnsi="Times New Roman" w:cs="Times New Roman"/>
                <w:sz w:val="21"/>
                <w:szCs w:val="21"/>
              </w:rPr>
              <w:t>Iterate and refine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86090" w:rsidRPr="00B86090" w:rsidRDefault="00B86090" w:rsidP="00B860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86090">
              <w:rPr>
                <w:rFonts w:ascii="Times New Roman" w:eastAsia="Times New Roman" w:hAnsi="Times New Roman" w:cs="Times New Roman"/>
                <w:sz w:val="21"/>
                <w:szCs w:val="21"/>
              </w:rPr>
              <w:t>Achieves better final results by feedback-driven improvement​​</w:t>
            </w:r>
          </w:p>
        </w:tc>
      </w:tr>
      <w:tr w:rsidR="00B86090" w:rsidRPr="00B86090" w:rsidTr="00B8609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86090" w:rsidRPr="00B86090" w:rsidRDefault="00B86090" w:rsidP="00B860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86090">
              <w:rPr>
                <w:rFonts w:ascii="Times New Roman" w:eastAsia="Times New Roman" w:hAnsi="Times New Roman" w:cs="Times New Roman"/>
                <w:sz w:val="21"/>
                <w:szCs w:val="21"/>
              </w:rPr>
              <w:t>Understand limitations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86090" w:rsidRPr="00B86090" w:rsidRDefault="00B86090" w:rsidP="00B860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86090">
              <w:rPr>
                <w:rFonts w:ascii="Times New Roman" w:eastAsia="Times New Roman" w:hAnsi="Times New Roman" w:cs="Times New Roman"/>
                <w:sz w:val="21"/>
                <w:szCs w:val="21"/>
              </w:rPr>
              <w:t>Avoids false confidence; expert focus where AI struggles​</w:t>
            </w:r>
          </w:p>
        </w:tc>
      </w:tr>
      <w:tr w:rsidR="00B86090" w:rsidRPr="00B86090" w:rsidTr="00B8609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86090" w:rsidRPr="00B86090" w:rsidRDefault="00B86090" w:rsidP="00B860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86090">
              <w:rPr>
                <w:rFonts w:ascii="Times New Roman" w:eastAsia="Times New Roman" w:hAnsi="Times New Roman" w:cs="Times New Roman"/>
                <w:sz w:val="21"/>
                <w:szCs w:val="21"/>
              </w:rPr>
              <w:t>Orchestrate AI agents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86090" w:rsidRPr="00B86090" w:rsidRDefault="00B86090" w:rsidP="00B860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86090">
              <w:rPr>
                <w:rFonts w:ascii="Times New Roman" w:eastAsia="Times New Roman" w:hAnsi="Times New Roman" w:cs="Times New Roman"/>
                <w:sz w:val="21"/>
                <w:szCs w:val="21"/>
              </w:rPr>
              <w:t>Scales productivity, compresses SDLC stages​</w:t>
            </w:r>
          </w:p>
        </w:tc>
      </w:tr>
      <w:tr w:rsidR="00B86090" w:rsidRPr="00B86090" w:rsidTr="00B8609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86090" w:rsidRPr="00B86090" w:rsidRDefault="00B86090" w:rsidP="00B860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86090">
              <w:rPr>
                <w:rFonts w:ascii="Times New Roman" w:eastAsia="Times New Roman" w:hAnsi="Times New Roman" w:cs="Times New Roman"/>
                <w:sz w:val="21"/>
                <w:szCs w:val="21"/>
              </w:rPr>
              <w:t>Measure outcomes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86090" w:rsidRPr="00B86090" w:rsidRDefault="00B86090" w:rsidP="00B860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86090">
              <w:rPr>
                <w:rFonts w:ascii="Times New Roman" w:eastAsia="Times New Roman" w:hAnsi="Times New Roman" w:cs="Times New Roman"/>
                <w:sz w:val="21"/>
                <w:szCs w:val="21"/>
              </w:rPr>
              <w:t>Validates effectiveness, improves future prompts and rollouts​</w:t>
            </w:r>
          </w:p>
        </w:tc>
      </w:tr>
    </w:tbl>
    <w:p w:rsidR="007D57B4" w:rsidRDefault="007D57B4"/>
    <w:p w:rsidR="00B86090" w:rsidRDefault="00B86090" w:rsidP="00B86090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/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>AI Coding Tools - Unified Governance Framework</w:t>
      </w:r>
    </w:p>
    <w:p w:rsidR="00B86090" w:rsidRDefault="00B86090" w:rsidP="00B86090">
      <w:pPr>
        <w:pStyle w:val="text-blue-10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hAnsi="Arial" w:cs="Arial"/>
          <w:color w:val="DBEAFE"/>
          <w:sz w:val="27"/>
          <w:szCs w:val="27"/>
        </w:rPr>
      </w:pPr>
      <w:r>
        <w:rPr>
          <w:rFonts w:ascii="Arial" w:hAnsi="Arial" w:cs="Arial"/>
          <w:color w:val="DBEAFE"/>
          <w:sz w:val="27"/>
          <w:szCs w:val="27"/>
        </w:rPr>
        <w:t xml:space="preserve">Comparative Capabilities: </w:t>
      </w:r>
      <w:proofErr w:type="spellStart"/>
      <w:r>
        <w:rPr>
          <w:rFonts w:ascii="Arial" w:hAnsi="Arial" w:cs="Arial"/>
          <w:color w:val="DBEAFE"/>
          <w:sz w:val="27"/>
          <w:szCs w:val="27"/>
        </w:rPr>
        <w:t>GitHub</w:t>
      </w:r>
      <w:proofErr w:type="spellEnd"/>
      <w:r>
        <w:rPr>
          <w:rFonts w:ascii="Arial" w:hAnsi="Arial" w:cs="Arial"/>
          <w:color w:val="DBEAFE"/>
          <w:sz w:val="27"/>
          <w:szCs w:val="27"/>
        </w:rPr>
        <w:t xml:space="preserve"> Copilot | Claude Code | Cursor IDE</w:t>
      </w:r>
    </w:p>
    <w:p w:rsidR="00B86090" w:rsidRDefault="00B86090" w:rsidP="00B86090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7ED"/>
        <w:spacing w:before="0"/>
        <w:rPr>
          <w:rFonts w:ascii="Arial" w:hAnsi="Arial" w:cs="Arial"/>
          <w:color w:val="FFFFFF"/>
          <w:sz w:val="27"/>
          <w:szCs w:val="27"/>
        </w:rPr>
      </w:pPr>
      <w:r>
        <w:rPr>
          <w:rFonts w:ascii="Arial" w:hAnsi="Arial" w:cs="Arial"/>
          <w:color w:val="FFFFFF"/>
        </w:rPr>
        <w:t>Access &amp; Governance</w:t>
      </w:r>
    </w:p>
    <w:tbl>
      <w:tblPr>
        <w:tblW w:w="148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4396"/>
        <w:gridCol w:w="4516"/>
        <w:gridCol w:w="4528"/>
      </w:tblGrid>
      <w:tr w:rsidR="00B86090" w:rsidTr="00B86090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E5E7EB"/>
            <w:vAlign w:val="center"/>
            <w:hideMark/>
          </w:tcPr>
          <w:p w:rsidR="00B86090" w:rsidRDefault="00B86090">
            <w:pPr>
              <w:rPr>
                <w:b/>
                <w:bCs/>
                <w:color w:val="1F2937"/>
                <w:sz w:val="24"/>
                <w:szCs w:val="24"/>
              </w:rPr>
            </w:pPr>
            <w:r>
              <w:rPr>
                <w:b/>
                <w:bCs/>
                <w:color w:val="1F2937"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E5E7EB"/>
            <w:vAlign w:val="center"/>
            <w:hideMark/>
          </w:tcPr>
          <w:p w:rsidR="00B86090" w:rsidRDefault="00B86090">
            <w:pPr>
              <w:rPr>
                <w:b/>
                <w:bCs/>
                <w:color w:val="1D4ED8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</w:rPr>
              <w:t>GitHub</w:t>
            </w:r>
            <w:proofErr w:type="spellEnd"/>
            <w:r>
              <w:rPr>
                <w:b/>
                <w:bCs/>
                <w:color w:val="1D4ED8"/>
              </w:rPr>
              <w:t xml:space="preserve"> Copilot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E5E7EB"/>
            <w:vAlign w:val="center"/>
            <w:hideMark/>
          </w:tcPr>
          <w:p w:rsidR="00B86090" w:rsidRDefault="00B86090">
            <w:pPr>
              <w:rPr>
                <w:b/>
                <w:bCs/>
                <w:color w:val="7E22CE"/>
                <w:sz w:val="24"/>
                <w:szCs w:val="24"/>
              </w:rPr>
            </w:pPr>
            <w:r>
              <w:rPr>
                <w:b/>
                <w:bCs/>
                <w:color w:val="7E22CE"/>
              </w:rPr>
              <w:t>Claude Code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E5E7EB"/>
            <w:vAlign w:val="center"/>
            <w:hideMark/>
          </w:tcPr>
          <w:p w:rsidR="00B86090" w:rsidRDefault="00B86090">
            <w:pPr>
              <w:rPr>
                <w:b/>
                <w:bCs/>
                <w:color w:val="15803D"/>
                <w:sz w:val="24"/>
                <w:szCs w:val="24"/>
              </w:rPr>
            </w:pPr>
            <w:r>
              <w:rPr>
                <w:b/>
                <w:bCs/>
                <w:color w:val="15803D"/>
              </w:rPr>
              <w:t>Cursor IDE</w:t>
            </w:r>
          </w:p>
        </w:tc>
      </w:tr>
      <w:tr w:rsidR="00B86090" w:rsidTr="00B86090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hideMark/>
          </w:tcPr>
          <w:p w:rsidR="00B86090" w:rsidRDefault="00B86090">
            <w:pPr>
              <w:rPr>
                <w:b/>
                <w:bCs/>
                <w:color w:val="374151"/>
                <w:sz w:val="24"/>
                <w:szCs w:val="24"/>
              </w:rPr>
            </w:pPr>
            <w:r>
              <w:rPr>
                <w:b/>
                <w:bCs/>
                <w:color w:val="374151"/>
              </w:rPr>
              <w:t xml:space="preserve">Centralized </w:t>
            </w:r>
            <w:r>
              <w:rPr>
                <w:b/>
                <w:bCs/>
                <w:color w:val="374151"/>
              </w:rPr>
              <w:lastRenderedPageBreak/>
              <w:t>Control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lastRenderedPageBreak/>
              <w:t xml:space="preserve">Admin controls via </w:t>
            </w:r>
            <w:proofErr w:type="spellStart"/>
            <w:r>
              <w:rPr>
                <w:color w:val="374151"/>
              </w:rPr>
              <w:t>GitHub</w:t>
            </w:r>
            <w:proofErr w:type="spellEnd"/>
            <w:r>
              <w:rPr>
                <w:color w:val="374151"/>
              </w:rPr>
              <w:t xml:space="preserve"> organization settings. </w:t>
            </w:r>
            <w:r>
              <w:rPr>
                <w:color w:val="374151"/>
              </w:rPr>
              <w:lastRenderedPageBreak/>
              <w:t>Enable/disable for entire org, specific users, or teams.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lastRenderedPageBreak/>
              <w:t xml:space="preserve">Access governed by Anthropic API key policies </w:t>
            </w:r>
            <w:r>
              <w:rPr>
                <w:color w:val="374151"/>
              </w:rPr>
              <w:lastRenderedPageBreak/>
              <w:t>and usage limits. Team management tied to Anthropic account structure.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lastRenderedPageBreak/>
              <w:t xml:space="preserve">Project &amp; model-level control. Configure which </w:t>
            </w:r>
            <w:r>
              <w:rPr>
                <w:color w:val="374151"/>
              </w:rPr>
              <w:lastRenderedPageBreak/>
              <w:t>LLM provider (</w:t>
            </w:r>
            <w:proofErr w:type="spellStart"/>
            <w:r>
              <w:rPr>
                <w:color w:val="374151"/>
              </w:rPr>
              <w:t>OpenAI</w:t>
            </w:r>
            <w:proofErr w:type="spellEnd"/>
            <w:r>
              <w:rPr>
                <w:color w:val="374151"/>
              </w:rPr>
              <w:t xml:space="preserve">, Anthropic, </w:t>
            </w:r>
            <w:proofErr w:type="gramStart"/>
            <w:r>
              <w:rPr>
                <w:color w:val="374151"/>
              </w:rPr>
              <w:t>Azure</w:t>
            </w:r>
            <w:proofErr w:type="gramEnd"/>
            <w:r>
              <w:rPr>
                <w:color w:val="374151"/>
              </w:rPr>
              <w:t>) per project. Cursor Teams subscription.</w:t>
            </w:r>
          </w:p>
        </w:tc>
      </w:tr>
      <w:tr w:rsidR="00B86090" w:rsidTr="00B86090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hideMark/>
          </w:tcPr>
          <w:p w:rsidR="00B86090" w:rsidRDefault="00B86090">
            <w:pPr>
              <w:rPr>
                <w:b/>
                <w:bCs/>
                <w:color w:val="374151"/>
                <w:sz w:val="24"/>
                <w:szCs w:val="24"/>
              </w:rPr>
            </w:pPr>
            <w:r>
              <w:rPr>
                <w:b/>
                <w:bCs/>
                <w:color w:val="374151"/>
              </w:rPr>
              <w:lastRenderedPageBreak/>
              <w:t>SSO Integration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>Enterprise SSO (SAML 2.0/</w:t>
            </w:r>
            <w:proofErr w:type="spellStart"/>
            <w:r>
              <w:rPr>
                <w:color w:val="374151"/>
              </w:rPr>
              <w:t>OAuth</w:t>
            </w:r>
            <w:proofErr w:type="spellEnd"/>
            <w:r>
              <w:rPr>
                <w:color w:val="374151"/>
              </w:rPr>
              <w:t xml:space="preserve">). Integrates with AWS IAM Identity Center, </w:t>
            </w:r>
            <w:proofErr w:type="spellStart"/>
            <w:r>
              <w:rPr>
                <w:color w:val="374151"/>
              </w:rPr>
              <w:t>Okta</w:t>
            </w:r>
            <w:proofErr w:type="spellEnd"/>
            <w:r>
              <w:rPr>
                <w:color w:val="374151"/>
              </w:rPr>
              <w:t>, Azure AD.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>SSO integration depends on Anthropic platform's enterprise features. SAML/OIDC support for Business+ plans.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>SAML SSO available. User and group management through Teams admin console.</w:t>
            </w:r>
          </w:p>
        </w:tc>
      </w:tr>
      <w:tr w:rsidR="00B86090" w:rsidTr="00B86090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hideMark/>
          </w:tcPr>
          <w:p w:rsidR="00B86090" w:rsidRDefault="00B86090">
            <w:pPr>
              <w:rPr>
                <w:b/>
                <w:bCs/>
                <w:color w:val="374151"/>
                <w:sz w:val="24"/>
                <w:szCs w:val="24"/>
              </w:rPr>
            </w:pPr>
            <w:r>
              <w:rPr>
                <w:b/>
                <w:bCs/>
                <w:color w:val="374151"/>
              </w:rPr>
              <w:t>Policy Enforcement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>ADMX/ADML Group Policies. Content exclusions at repository/organization level. Disable Agent Mode.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 xml:space="preserve">MCP server controls with </w:t>
            </w:r>
            <w:proofErr w:type="spellStart"/>
            <w:r>
              <w:rPr>
                <w:color w:val="374151"/>
              </w:rPr>
              <w:t>allowlist</w:t>
            </w:r>
            <w:proofErr w:type="spellEnd"/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denylist</w:t>
            </w:r>
            <w:proofErr w:type="spellEnd"/>
            <w:r>
              <w:rPr>
                <w:color w:val="374151"/>
              </w:rPr>
              <w:t>. Domain capture for auto workspace enrollment. RBAC roles.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>Rules file version control. Model access configuration. Can enforce local models (</w:t>
            </w:r>
            <w:proofErr w:type="spellStart"/>
            <w:r>
              <w:rPr>
                <w:color w:val="374151"/>
              </w:rPr>
              <w:t>Ollama</w:t>
            </w:r>
            <w:proofErr w:type="spellEnd"/>
            <w:r>
              <w:rPr>
                <w:color w:val="374151"/>
              </w:rPr>
              <w:t>) for air-gapped development.</w:t>
            </w:r>
          </w:p>
        </w:tc>
      </w:tr>
    </w:tbl>
    <w:p w:rsidR="00B86090" w:rsidRDefault="00B86090" w:rsidP="00B86090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before="0"/>
        <w:rPr>
          <w:rFonts w:ascii="Arial" w:hAnsi="Arial" w:cs="Arial"/>
          <w:color w:val="FFFFFF"/>
          <w:sz w:val="27"/>
          <w:szCs w:val="27"/>
        </w:rPr>
      </w:pPr>
      <w:r>
        <w:rPr>
          <w:rFonts w:ascii="Arial" w:hAnsi="Arial" w:cs="Arial"/>
          <w:color w:val="FFFFFF"/>
        </w:rPr>
        <w:t>Usage Monitoring &amp; Controls</w:t>
      </w:r>
    </w:p>
    <w:tbl>
      <w:tblPr>
        <w:tblW w:w="148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4652"/>
        <w:gridCol w:w="4367"/>
        <w:gridCol w:w="4435"/>
      </w:tblGrid>
      <w:tr w:rsidR="00B86090" w:rsidTr="00B86090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E5E7EB"/>
            <w:vAlign w:val="center"/>
            <w:hideMark/>
          </w:tcPr>
          <w:p w:rsidR="00B86090" w:rsidRDefault="00B86090">
            <w:pPr>
              <w:rPr>
                <w:b/>
                <w:bCs/>
                <w:color w:val="1F2937"/>
                <w:sz w:val="24"/>
                <w:szCs w:val="24"/>
              </w:rPr>
            </w:pPr>
            <w:r>
              <w:rPr>
                <w:b/>
                <w:bCs/>
                <w:color w:val="1F2937"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E5E7EB"/>
            <w:vAlign w:val="center"/>
            <w:hideMark/>
          </w:tcPr>
          <w:p w:rsidR="00B86090" w:rsidRDefault="00B86090">
            <w:pPr>
              <w:rPr>
                <w:b/>
                <w:bCs/>
                <w:color w:val="1D4ED8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</w:rPr>
              <w:t>GitHub</w:t>
            </w:r>
            <w:proofErr w:type="spellEnd"/>
            <w:r>
              <w:rPr>
                <w:b/>
                <w:bCs/>
                <w:color w:val="1D4ED8"/>
              </w:rPr>
              <w:t xml:space="preserve"> Copilot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E5E7EB"/>
            <w:vAlign w:val="center"/>
            <w:hideMark/>
          </w:tcPr>
          <w:p w:rsidR="00B86090" w:rsidRDefault="00B86090">
            <w:pPr>
              <w:rPr>
                <w:b/>
                <w:bCs/>
                <w:color w:val="7E22CE"/>
                <w:sz w:val="24"/>
                <w:szCs w:val="24"/>
              </w:rPr>
            </w:pPr>
            <w:r>
              <w:rPr>
                <w:b/>
                <w:bCs/>
                <w:color w:val="7E22CE"/>
              </w:rPr>
              <w:t>Claude Code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E5E7EB"/>
            <w:vAlign w:val="center"/>
            <w:hideMark/>
          </w:tcPr>
          <w:p w:rsidR="00B86090" w:rsidRDefault="00B86090">
            <w:pPr>
              <w:rPr>
                <w:b/>
                <w:bCs/>
                <w:color w:val="15803D"/>
                <w:sz w:val="24"/>
                <w:szCs w:val="24"/>
              </w:rPr>
            </w:pPr>
            <w:r>
              <w:rPr>
                <w:b/>
                <w:bCs/>
                <w:color w:val="15803D"/>
              </w:rPr>
              <w:t>Cursor IDE</w:t>
            </w:r>
          </w:p>
        </w:tc>
      </w:tr>
      <w:tr w:rsidR="00B86090" w:rsidTr="00B86090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hideMark/>
          </w:tcPr>
          <w:p w:rsidR="00B86090" w:rsidRDefault="00B86090">
            <w:pPr>
              <w:rPr>
                <w:b/>
                <w:bCs/>
                <w:color w:val="374151"/>
                <w:sz w:val="24"/>
                <w:szCs w:val="24"/>
              </w:rPr>
            </w:pPr>
            <w:r>
              <w:rPr>
                <w:b/>
                <w:bCs/>
                <w:color w:val="374151"/>
              </w:rPr>
              <w:t>Usage Reporting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>Organization owners view aggregate metrics (suggestions accepted/rejected). 30-day audit log retention.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>Compliance API for real-time usage data. Usage and cost metrics in Anthropic developer console.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>Local-first privacy mode available. Monitoring relies on chosen LLM provider's logs and network egress controls.</w:t>
            </w:r>
          </w:p>
        </w:tc>
      </w:tr>
      <w:tr w:rsidR="00B86090" w:rsidTr="00B86090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hideMark/>
          </w:tcPr>
          <w:p w:rsidR="00B86090" w:rsidRDefault="00B86090">
            <w:pPr>
              <w:rPr>
                <w:b/>
                <w:bCs/>
                <w:color w:val="374151"/>
                <w:sz w:val="24"/>
                <w:szCs w:val="24"/>
              </w:rPr>
            </w:pPr>
            <w:r>
              <w:rPr>
                <w:b/>
                <w:bCs/>
                <w:color w:val="374151"/>
              </w:rPr>
              <w:t>Spending Controls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>Set spending limits per organization. Per-seat pricing model with clear cost attribution.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>Usage budgets and alerts in console. Org &amp; user-level spend limits. Granular cost-per-task tracking.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>Provider-dependent cost tracking. Requires integration with AI Gateway (</w:t>
            </w:r>
            <w:proofErr w:type="spellStart"/>
            <w:r>
              <w:rPr>
                <w:color w:val="374151"/>
              </w:rPr>
              <w:t>Portkey</w:t>
            </w:r>
            <w:proofErr w:type="spellEnd"/>
            <w:r>
              <w:rPr>
                <w:color w:val="374151"/>
              </w:rPr>
              <w:t>) for unified monitoring.</w:t>
            </w:r>
          </w:p>
        </w:tc>
      </w:tr>
      <w:tr w:rsidR="00B86090" w:rsidTr="00B86090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hideMark/>
          </w:tcPr>
          <w:p w:rsidR="00B86090" w:rsidRDefault="00B86090">
            <w:pPr>
              <w:rPr>
                <w:b/>
                <w:bCs/>
                <w:color w:val="374151"/>
                <w:sz w:val="24"/>
                <w:szCs w:val="24"/>
              </w:rPr>
            </w:pPr>
            <w:r>
              <w:rPr>
                <w:b/>
                <w:bCs/>
                <w:color w:val="374151"/>
              </w:rPr>
              <w:t>Audit &amp; Compliance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 xml:space="preserve">Logs integrate with AWS </w:t>
            </w:r>
            <w:proofErr w:type="spellStart"/>
            <w:r>
              <w:rPr>
                <w:color w:val="374151"/>
              </w:rPr>
              <w:t>CloudTrail</w:t>
            </w:r>
            <w:proofErr w:type="spellEnd"/>
            <w:r>
              <w:rPr>
                <w:color w:val="374151"/>
              </w:rPr>
              <w:t xml:space="preserve"> for API call auditing. </w:t>
            </w:r>
            <w:proofErr w:type="spellStart"/>
            <w:r>
              <w:rPr>
                <w:color w:val="374151"/>
              </w:rPr>
              <w:t>GitHub</w:t>
            </w:r>
            <w:proofErr w:type="spellEnd"/>
            <w:r>
              <w:rPr>
                <w:color w:val="374151"/>
              </w:rPr>
              <w:t xml:space="preserve"> Advanced Security integration.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>Custom integration with monitoring tools (</w:t>
            </w:r>
            <w:proofErr w:type="spellStart"/>
            <w:r>
              <w:rPr>
                <w:color w:val="374151"/>
              </w:rPr>
              <w:t>CloudWatch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Datadog</w:t>
            </w:r>
            <w:proofErr w:type="spellEnd"/>
            <w:r>
              <w:rPr>
                <w:color w:val="374151"/>
              </w:rPr>
              <w:t>). Session activity logs exportable to SIEM.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>Completely Local Mode prevents code from leaving machine. Telemetry limited when using cloud models.</w:t>
            </w:r>
          </w:p>
        </w:tc>
      </w:tr>
    </w:tbl>
    <w:p w:rsidR="00B86090" w:rsidRDefault="00B86090" w:rsidP="00B86090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DF4"/>
        <w:spacing w:before="0"/>
        <w:rPr>
          <w:rFonts w:ascii="Arial" w:hAnsi="Arial" w:cs="Arial"/>
          <w:color w:val="FFFFFF"/>
          <w:sz w:val="27"/>
          <w:szCs w:val="27"/>
        </w:rPr>
      </w:pPr>
      <w:r>
        <w:rPr>
          <w:rFonts w:ascii="Arial" w:hAnsi="Arial" w:cs="Arial"/>
          <w:color w:val="FFFFFF"/>
        </w:rPr>
        <w:t>Security Controls</w:t>
      </w:r>
    </w:p>
    <w:tbl>
      <w:tblPr>
        <w:tblW w:w="148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4554"/>
        <w:gridCol w:w="4490"/>
        <w:gridCol w:w="4575"/>
      </w:tblGrid>
      <w:tr w:rsidR="00B86090" w:rsidTr="00B86090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E5E7EB"/>
            <w:vAlign w:val="center"/>
            <w:hideMark/>
          </w:tcPr>
          <w:p w:rsidR="00B86090" w:rsidRDefault="00B86090">
            <w:pPr>
              <w:rPr>
                <w:b/>
                <w:bCs/>
                <w:color w:val="1F2937"/>
                <w:sz w:val="24"/>
                <w:szCs w:val="24"/>
              </w:rPr>
            </w:pPr>
            <w:r>
              <w:rPr>
                <w:b/>
                <w:bCs/>
                <w:color w:val="1F2937"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E5E7EB"/>
            <w:vAlign w:val="center"/>
            <w:hideMark/>
          </w:tcPr>
          <w:p w:rsidR="00B86090" w:rsidRDefault="00B86090">
            <w:pPr>
              <w:rPr>
                <w:b/>
                <w:bCs/>
                <w:color w:val="1D4ED8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</w:rPr>
              <w:t>GitHub</w:t>
            </w:r>
            <w:proofErr w:type="spellEnd"/>
            <w:r>
              <w:rPr>
                <w:b/>
                <w:bCs/>
                <w:color w:val="1D4ED8"/>
              </w:rPr>
              <w:t xml:space="preserve"> Copilot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E5E7EB"/>
            <w:vAlign w:val="center"/>
            <w:hideMark/>
          </w:tcPr>
          <w:p w:rsidR="00B86090" w:rsidRDefault="00B86090">
            <w:pPr>
              <w:rPr>
                <w:b/>
                <w:bCs/>
                <w:color w:val="7E22CE"/>
                <w:sz w:val="24"/>
                <w:szCs w:val="24"/>
              </w:rPr>
            </w:pPr>
            <w:r>
              <w:rPr>
                <w:b/>
                <w:bCs/>
                <w:color w:val="7E22CE"/>
              </w:rPr>
              <w:t>Claude Code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E5E7EB"/>
            <w:vAlign w:val="center"/>
            <w:hideMark/>
          </w:tcPr>
          <w:p w:rsidR="00B86090" w:rsidRDefault="00B86090">
            <w:pPr>
              <w:rPr>
                <w:b/>
                <w:bCs/>
                <w:color w:val="15803D"/>
                <w:sz w:val="24"/>
                <w:szCs w:val="24"/>
              </w:rPr>
            </w:pPr>
            <w:r>
              <w:rPr>
                <w:b/>
                <w:bCs/>
                <w:color w:val="15803D"/>
              </w:rPr>
              <w:t>Cursor IDE</w:t>
            </w:r>
          </w:p>
        </w:tc>
      </w:tr>
      <w:tr w:rsidR="00B86090" w:rsidTr="00B86090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hideMark/>
          </w:tcPr>
          <w:p w:rsidR="00B86090" w:rsidRDefault="00B86090">
            <w:pPr>
              <w:rPr>
                <w:b/>
                <w:bCs/>
                <w:color w:val="374151"/>
                <w:sz w:val="24"/>
                <w:szCs w:val="24"/>
              </w:rPr>
            </w:pPr>
            <w:r>
              <w:rPr>
                <w:b/>
                <w:bCs/>
                <w:color w:val="374151"/>
              </w:rPr>
              <w:t xml:space="preserve">Data </w:t>
            </w:r>
            <w:r>
              <w:rPr>
                <w:b/>
                <w:bCs/>
                <w:color w:val="374151"/>
              </w:rPr>
              <w:lastRenderedPageBreak/>
              <w:t>Protection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lastRenderedPageBreak/>
              <w:t xml:space="preserve">Private Code Assurance: </w:t>
            </w:r>
            <w:proofErr w:type="spellStart"/>
            <w:r>
              <w:rPr>
                <w:color w:val="374151"/>
              </w:rPr>
              <w:t>GitHub</w:t>
            </w:r>
            <w:proofErr w:type="spellEnd"/>
            <w:r>
              <w:rPr>
                <w:color w:val="374151"/>
              </w:rPr>
              <w:t xml:space="preserve"> does not use </w:t>
            </w:r>
            <w:r>
              <w:rPr>
                <w:color w:val="374151"/>
              </w:rPr>
              <w:lastRenderedPageBreak/>
              <w:t>customer code to train models (Business+ plans). Code referencing filter.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lastRenderedPageBreak/>
              <w:t xml:space="preserve">Zero Data Retention (ZDR) option. No training on </w:t>
            </w:r>
            <w:r>
              <w:rPr>
                <w:color w:val="374151"/>
              </w:rPr>
              <w:lastRenderedPageBreak/>
              <w:t>customer data. SOC 2 Type II certified.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lastRenderedPageBreak/>
              <w:t xml:space="preserve">Guardrails feature auto-redacts sensitive data </w:t>
            </w:r>
            <w:r>
              <w:rPr>
                <w:color w:val="374151"/>
              </w:rPr>
              <w:lastRenderedPageBreak/>
              <w:t>(keys, emails) from prompts. Privacy mode blocks cloud transmission.</w:t>
            </w:r>
          </w:p>
        </w:tc>
      </w:tr>
      <w:tr w:rsidR="00B86090" w:rsidTr="00B86090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hideMark/>
          </w:tcPr>
          <w:p w:rsidR="00B86090" w:rsidRDefault="00B86090">
            <w:pPr>
              <w:rPr>
                <w:b/>
                <w:bCs/>
                <w:color w:val="374151"/>
                <w:sz w:val="24"/>
                <w:szCs w:val="24"/>
              </w:rPr>
            </w:pPr>
            <w:r>
              <w:rPr>
                <w:b/>
                <w:bCs/>
                <w:color w:val="374151"/>
              </w:rPr>
              <w:lastRenderedPageBreak/>
              <w:t>Code Security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>Built-in filter avoids suggesting public matching code. Pre-commit hook integration for secret scanning.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 xml:space="preserve">In-context security via prompt validation. Content sanitization before API calls. Command </w:t>
            </w:r>
            <w:proofErr w:type="spellStart"/>
            <w:r>
              <w:rPr>
                <w:color w:val="374151"/>
              </w:rPr>
              <w:t>blocklist</w:t>
            </w:r>
            <w:proofErr w:type="spellEnd"/>
            <w:r>
              <w:rPr>
                <w:color w:val="374151"/>
              </w:rPr>
              <w:t xml:space="preserve"> (curl, </w:t>
            </w:r>
            <w:proofErr w:type="spellStart"/>
            <w:r>
              <w:rPr>
                <w:color w:val="374151"/>
              </w:rPr>
              <w:t>wget</w:t>
            </w:r>
            <w:proofErr w:type="spellEnd"/>
            <w:r>
              <w:rPr>
                <w:color w:val="374151"/>
              </w:rPr>
              <w:t>).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>Configurable to block code execution from Agent. Local execution ensures code runs on user machine only.</w:t>
            </w:r>
          </w:p>
        </w:tc>
      </w:tr>
      <w:tr w:rsidR="00B86090" w:rsidTr="00B86090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hideMark/>
          </w:tcPr>
          <w:p w:rsidR="00B86090" w:rsidRDefault="00B86090">
            <w:pPr>
              <w:rPr>
                <w:b/>
                <w:bCs/>
                <w:color w:val="374151"/>
                <w:sz w:val="24"/>
                <w:szCs w:val="24"/>
              </w:rPr>
            </w:pPr>
            <w:r>
              <w:rPr>
                <w:b/>
                <w:bCs/>
                <w:color w:val="374151"/>
              </w:rPr>
              <w:t>Network Security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 xml:space="preserve">Content exclusions prevent sensitive files from being available to Copilot. </w:t>
            </w:r>
            <w:proofErr w:type="spellStart"/>
            <w:r>
              <w:rPr>
                <w:color w:val="374151"/>
              </w:rPr>
              <w:t>VNet</w:t>
            </w:r>
            <w:proofErr w:type="spellEnd"/>
            <w:r>
              <w:rPr>
                <w:color w:val="374151"/>
              </w:rPr>
              <w:t xml:space="preserve"> integration via Azure </w:t>
            </w:r>
            <w:proofErr w:type="spellStart"/>
            <w:r>
              <w:rPr>
                <w:color w:val="374151"/>
              </w:rPr>
              <w:t>OpenAI</w:t>
            </w:r>
            <w:proofErr w:type="spellEnd"/>
            <w:r>
              <w:rPr>
                <w:color w:val="374151"/>
              </w:rPr>
              <w:t>.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>Sandboxed execution in isolated VM environments. Permission system requires explicit approval for file access.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 xml:space="preserve">MCP Server Control allows only </w:t>
            </w:r>
            <w:proofErr w:type="spellStart"/>
            <w:r>
              <w:rPr>
                <w:color w:val="374151"/>
              </w:rPr>
              <w:t>allowlisted</w:t>
            </w:r>
            <w:proofErr w:type="spellEnd"/>
            <w:r>
              <w:rPr>
                <w:color w:val="374151"/>
              </w:rPr>
              <w:t xml:space="preserve"> internal servers. Can enforce air-gapped local models (</w:t>
            </w:r>
            <w:proofErr w:type="spellStart"/>
            <w:r>
              <w:rPr>
                <w:color w:val="374151"/>
              </w:rPr>
              <w:t>Ollama</w:t>
            </w:r>
            <w:proofErr w:type="spellEnd"/>
            <w:r>
              <w:rPr>
                <w:color w:val="374151"/>
              </w:rPr>
              <w:t>).</w:t>
            </w:r>
          </w:p>
        </w:tc>
      </w:tr>
    </w:tbl>
    <w:p w:rsidR="00B86090" w:rsidRDefault="00B86090" w:rsidP="00B86090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5FF"/>
        <w:spacing w:before="0"/>
        <w:rPr>
          <w:rFonts w:ascii="Arial" w:hAnsi="Arial" w:cs="Arial"/>
          <w:color w:val="FFFFFF"/>
          <w:sz w:val="27"/>
          <w:szCs w:val="27"/>
        </w:rPr>
      </w:pPr>
      <w:r>
        <w:rPr>
          <w:rFonts w:ascii="Arial" w:hAnsi="Arial" w:cs="Arial"/>
          <w:color w:val="FFFFFF"/>
        </w:rPr>
        <w:t>LLM Usage Metrics</w:t>
      </w:r>
    </w:p>
    <w:tbl>
      <w:tblPr>
        <w:tblW w:w="148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4357"/>
        <w:gridCol w:w="4620"/>
        <w:gridCol w:w="4364"/>
      </w:tblGrid>
      <w:tr w:rsidR="00B86090" w:rsidTr="00B86090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E5E7EB"/>
            <w:vAlign w:val="center"/>
            <w:hideMark/>
          </w:tcPr>
          <w:p w:rsidR="00B86090" w:rsidRDefault="00B86090">
            <w:pPr>
              <w:rPr>
                <w:b/>
                <w:bCs/>
                <w:color w:val="1F2937"/>
                <w:sz w:val="24"/>
                <w:szCs w:val="24"/>
              </w:rPr>
            </w:pPr>
            <w:r>
              <w:rPr>
                <w:b/>
                <w:bCs/>
                <w:color w:val="1F2937"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E5E7EB"/>
            <w:vAlign w:val="center"/>
            <w:hideMark/>
          </w:tcPr>
          <w:p w:rsidR="00B86090" w:rsidRDefault="00B86090">
            <w:pPr>
              <w:rPr>
                <w:b/>
                <w:bCs/>
                <w:color w:val="1D4ED8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</w:rPr>
              <w:t>GitHub</w:t>
            </w:r>
            <w:proofErr w:type="spellEnd"/>
            <w:r>
              <w:rPr>
                <w:b/>
                <w:bCs/>
                <w:color w:val="1D4ED8"/>
              </w:rPr>
              <w:t xml:space="preserve"> Copilot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E5E7EB"/>
            <w:vAlign w:val="center"/>
            <w:hideMark/>
          </w:tcPr>
          <w:p w:rsidR="00B86090" w:rsidRDefault="00B86090">
            <w:pPr>
              <w:rPr>
                <w:b/>
                <w:bCs/>
                <w:color w:val="7E22CE"/>
                <w:sz w:val="24"/>
                <w:szCs w:val="24"/>
              </w:rPr>
            </w:pPr>
            <w:r>
              <w:rPr>
                <w:b/>
                <w:bCs/>
                <w:color w:val="7E22CE"/>
              </w:rPr>
              <w:t>Claude Code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E5E7EB"/>
            <w:vAlign w:val="center"/>
            <w:hideMark/>
          </w:tcPr>
          <w:p w:rsidR="00B86090" w:rsidRDefault="00B86090">
            <w:pPr>
              <w:rPr>
                <w:b/>
                <w:bCs/>
                <w:color w:val="15803D"/>
                <w:sz w:val="24"/>
                <w:szCs w:val="24"/>
              </w:rPr>
            </w:pPr>
            <w:r>
              <w:rPr>
                <w:b/>
                <w:bCs/>
                <w:color w:val="15803D"/>
              </w:rPr>
              <w:t>Cursor IDE</w:t>
            </w:r>
          </w:p>
        </w:tc>
      </w:tr>
      <w:tr w:rsidR="00B86090" w:rsidTr="00B86090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hideMark/>
          </w:tcPr>
          <w:p w:rsidR="00B86090" w:rsidRDefault="00B86090">
            <w:pPr>
              <w:rPr>
                <w:b/>
                <w:bCs/>
                <w:color w:val="374151"/>
                <w:sz w:val="24"/>
                <w:szCs w:val="24"/>
              </w:rPr>
            </w:pPr>
            <w:r>
              <w:rPr>
                <w:b/>
                <w:bCs/>
                <w:color w:val="374151"/>
              </w:rPr>
              <w:t>Productivity Metrics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>Acceptance rate, total suggestions, lines of code suggested. Tied to developer productivity and cost-per-developer.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>Lines accepted per session. Code generation rate. Error detection and security issue flagging.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>Tab completion stats. Suggestion acceptance tracking. Metrics derived from backend provider (</w:t>
            </w:r>
            <w:proofErr w:type="spellStart"/>
            <w:r>
              <w:rPr>
                <w:color w:val="374151"/>
              </w:rPr>
              <w:t>OpenAI</w:t>
            </w:r>
            <w:proofErr w:type="spellEnd"/>
            <w:r>
              <w:rPr>
                <w:color w:val="374151"/>
              </w:rPr>
              <w:t>, Anthropic).</w:t>
            </w:r>
          </w:p>
        </w:tc>
      </w:tr>
      <w:tr w:rsidR="00B86090" w:rsidTr="00B86090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hideMark/>
          </w:tcPr>
          <w:p w:rsidR="00B86090" w:rsidRDefault="00B86090">
            <w:pPr>
              <w:rPr>
                <w:b/>
                <w:bCs/>
                <w:color w:val="374151"/>
                <w:sz w:val="24"/>
                <w:szCs w:val="24"/>
              </w:rPr>
            </w:pPr>
            <w:r>
              <w:rPr>
                <w:b/>
                <w:bCs/>
                <w:color w:val="374151"/>
              </w:rPr>
              <w:t>Cost Analytics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>Per-seat model ($19-39/month). Language distribution metrics. Usage tied to license allocation.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>Token-based analytics (input/output tokens per request). Cost-per-task efficiency analysis. 500K context window tracking.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>Provider-dependent pricing. Key metric: cloud vs. local model usage ratio impacting data residency costs.</w:t>
            </w:r>
          </w:p>
        </w:tc>
      </w:tr>
      <w:tr w:rsidR="00B86090" w:rsidTr="00B86090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hideMark/>
          </w:tcPr>
          <w:p w:rsidR="00B86090" w:rsidRDefault="00B86090">
            <w:pPr>
              <w:rPr>
                <w:b/>
                <w:bCs/>
                <w:color w:val="374151"/>
                <w:sz w:val="24"/>
                <w:szCs w:val="24"/>
              </w:rPr>
            </w:pPr>
            <w:r>
              <w:rPr>
                <w:b/>
                <w:bCs/>
                <w:color w:val="374151"/>
              </w:rPr>
              <w:t>Performance Tracking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>Response time monitoring. Model performance metrics. Suggestions shown vs. accepted ratio.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 xml:space="preserve">Context window utilization. </w:t>
            </w:r>
            <w:proofErr w:type="spellStart"/>
            <w:r>
              <w:rPr>
                <w:color w:val="374151"/>
              </w:rPr>
              <w:t>Agentic</w:t>
            </w:r>
            <w:proofErr w:type="spellEnd"/>
            <w:r>
              <w:rPr>
                <w:color w:val="374151"/>
              </w:rPr>
              <w:t xml:space="preserve"> action usage (plan, read, write operations). Latency per API call.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hideMark/>
          </w:tcPr>
          <w:p w:rsidR="00B86090" w:rsidRDefault="00B86090">
            <w:pPr>
              <w:rPr>
                <w:color w:val="374151"/>
                <w:sz w:val="24"/>
                <w:szCs w:val="24"/>
              </w:rPr>
            </w:pPr>
            <w:r>
              <w:rPr>
                <w:color w:val="374151"/>
              </w:rPr>
              <w:t xml:space="preserve">Model selection impact analysis. Can measure </w:t>
            </w:r>
            <w:proofErr w:type="spellStart"/>
            <w:r>
              <w:rPr>
                <w:color w:val="374151"/>
              </w:rPr>
              <w:t>agentic</w:t>
            </w:r>
            <w:proofErr w:type="spellEnd"/>
            <w:r>
              <w:rPr>
                <w:color w:val="374151"/>
              </w:rPr>
              <w:t xml:space="preserve"> action usage. Multi-provider performance comparison.</w:t>
            </w:r>
          </w:p>
        </w:tc>
      </w:tr>
    </w:tbl>
    <w:p w:rsidR="00B86090" w:rsidRDefault="00B86090"/>
    <w:p w:rsidR="00B86090" w:rsidRDefault="00B86090"/>
    <w:p w:rsidR="00B86090" w:rsidRDefault="00B86090"/>
    <w:p w:rsidR="00B86090" w:rsidRDefault="00B86090" w:rsidP="00B86090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before="0"/>
        <w:rPr>
          <w:rFonts w:ascii="Arial" w:hAnsi="Arial" w:cs="Arial"/>
          <w:color w:val="1F2937"/>
        </w:rPr>
      </w:pPr>
      <w:r>
        <w:rPr>
          <w:rFonts w:ascii="Arial" w:hAnsi="Arial" w:cs="Arial"/>
          <w:color w:val="1F2937"/>
        </w:rPr>
        <w:lastRenderedPageBreak/>
        <w:t>Phase 1: Assessment &amp; Foundation</w:t>
      </w:r>
    </w:p>
    <w:p w:rsidR="00B86090" w:rsidRDefault="00B86090" w:rsidP="00B86090">
      <w:pPr>
        <w:shd w:val="clear" w:color="auto" w:fill="EFF6FF"/>
        <w:rPr>
          <w:rFonts w:ascii="Arial" w:hAnsi="Arial" w:cs="Arial"/>
          <w:color w:val="030712"/>
          <w:sz w:val="27"/>
          <w:szCs w:val="27"/>
        </w:rPr>
      </w:pPr>
      <w:r>
        <w:rPr>
          <w:rStyle w:val="bg-blue-600"/>
          <w:rFonts w:ascii="Arial" w:hAnsi="Arial" w:cs="Arial"/>
          <w:b/>
          <w:bCs/>
          <w:color w:val="FFFFFF"/>
          <w:sz w:val="27"/>
          <w:szCs w:val="27"/>
          <w:bdr w:val="single" w:sz="2" w:space="0" w:color="E5E7EB" w:frame="1"/>
          <w:shd w:val="clear" w:color="auto" w:fill="2563EB"/>
        </w:rPr>
        <w:t>Week 1-2</w:t>
      </w:r>
    </w:p>
    <w:p w:rsidR="00B86090" w:rsidRDefault="00B86090" w:rsidP="00B8609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before="100" w:beforeAutospacing="1" w:after="100" w:afterAutospacing="1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blue-600"/>
          <w:rFonts w:ascii="MS Gothic" w:eastAsia="MS Gothic" w:hAnsi="MS Gothic" w:cs="MS Gothic" w:hint="eastAsia"/>
          <w:b/>
          <w:bCs/>
          <w:color w:val="2563EB"/>
          <w:sz w:val="27"/>
          <w:szCs w:val="27"/>
          <w:bdr w:val="single" w:sz="2" w:space="0" w:color="E5E7EB" w:frame="1"/>
        </w:rPr>
        <w:t>✓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Inventory current AI tool usage and shadow IT across development teams</w:t>
      </w:r>
    </w:p>
    <w:p w:rsidR="00B86090" w:rsidRDefault="00B86090" w:rsidP="00B8609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before="9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blue-600"/>
          <w:rFonts w:ascii="MS Gothic" w:eastAsia="MS Gothic" w:hAnsi="MS Gothic" w:cs="MS Gothic" w:hint="eastAsia"/>
          <w:b/>
          <w:bCs/>
          <w:color w:val="2563EB"/>
          <w:sz w:val="27"/>
          <w:szCs w:val="27"/>
          <w:bdr w:val="single" w:sz="2" w:space="0" w:color="E5E7EB" w:frame="1"/>
        </w:rPr>
        <w:t>✓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Define data classification policies (public, internal, confidential, restricted)</w:t>
      </w:r>
    </w:p>
    <w:p w:rsidR="00B86090" w:rsidRDefault="00B86090" w:rsidP="00B8609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before="9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blue-600"/>
          <w:rFonts w:ascii="MS Gothic" w:eastAsia="MS Gothic" w:hAnsi="MS Gothic" w:cs="MS Gothic" w:hint="eastAsia"/>
          <w:b/>
          <w:bCs/>
          <w:color w:val="2563EB"/>
          <w:sz w:val="27"/>
          <w:szCs w:val="27"/>
          <w:bdr w:val="single" w:sz="2" w:space="0" w:color="E5E7EB" w:frame="1"/>
        </w:rPr>
        <w:t>✓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 xml:space="preserve">Select and configure SSO provider (AWS IAM Identity Center, </w:t>
      </w:r>
      <w:proofErr w:type="spellStart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Okta</w:t>
      </w:r>
      <w:proofErr w:type="spellEnd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, Azure AD)</w:t>
      </w:r>
    </w:p>
    <w:p w:rsidR="00B86090" w:rsidRDefault="00B86090" w:rsidP="00B8609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before="9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blue-600"/>
          <w:rFonts w:ascii="MS Gothic" w:eastAsia="MS Gothic" w:hAnsi="MS Gothic" w:cs="MS Gothic" w:hint="eastAsia"/>
          <w:b/>
          <w:bCs/>
          <w:color w:val="2563EB"/>
          <w:sz w:val="27"/>
          <w:szCs w:val="27"/>
          <w:bdr w:val="single" w:sz="2" w:space="0" w:color="E5E7EB" w:frame="1"/>
        </w:rPr>
        <w:t>✓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Establish baseline security requirements and compliance frameworks (SOC 2, ISO 27001)</w:t>
      </w:r>
    </w:p>
    <w:p w:rsidR="00B86090" w:rsidRDefault="00B86090" w:rsidP="00B8609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before="9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blue-600"/>
          <w:rFonts w:ascii="MS Gothic" w:eastAsia="MS Gothic" w:hAnsi="MS Gothic" w:cs="MS Gothic" w:hint="eastAsia"/>
          <w:b/>
          <w:bCs/>
          <w:color w:val="2563EB"/>
          <w:sz w:val="27"/>
          <w:szCs w:val="27"/>
          <w:bdr w:val="single" w:sz="2" w:space="0" w:color="E5E7EB" w:frame="1"/>
        </w:rPr>
        <w:t>✓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Calculate ROI: Investment vs. prevented incidents (£500/user/year vs. £50K/incident)</w:t>
      </w:r>
    </w:p>
    <w:p w:rsidR="00B86090" w:rsidRDefault="00B86090" w:rsidP="00B86090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DF4"/>
        <w:spacing w:before="0"/>
        <w:rPr>
          <w:rFonts w:ascii="Arial" w:hAnsi="Arial" w:cs="Arial"/>
          <w:color w:val="1F2937"/>
          <w:sz w:val="27"/>
          <w:szCs w:val="27"/>
        </w:rPr>
      </w:pPr>
      <w:r>
        <w:rPr>
          <w:rFonts w:ascii="Arial" w:hAnsi="Arial" w:cs="Arial"/>
          <w:color w:val="1F2937"/>
        </w:rPr>
        <w:t>Phase 2: Pilot Deployment</w:t>
      </w:r>
    </w:p>
    <w:p w:rsidR="00B86090" w:rsidRDefault="00B86090" w:rsidP="00B86090">
      <w:pPr>
        <w:shd w:val="clear" w:color="auto" w:fill="F0FDF4"/>
        <w:rPr>
          <w:rFonts w:ascii="Arial" w:hAnsi="Arial" w:cs="Arial"/>
          <w:color w:val="030712"/>
          <w:sz w:val="27"/>
          <w:szCs w:val="27"/>
        </w:rPr>
      </w:pPr>
      <w:r>
        <w:rPr>
          <w:rStyle w:val="bg-blue-600"/>
          <w:rFonts w:ascii="Arial" w:hAnsi="Arial" w:cs="Arial"/>
          <w:b/>
          <w:bCs/>
          <w:color w:val="FFFFFF"/>
          <w:sz w:val="27"/>
          <w:szCs w:val="27"/>
          <w:bdr w:val="single" w:sz="2" w:space="0" w:color="E5E7EB" w:frame="1"/>
          <w:shd w:val="clear" w:color="auto" w:fill="2563EB"/>
        </w:rPr>
        <w:t>Week 3-4</w:t>
      </w:r>
    </w:p>
    <w:p w:rsidR="00B86090" w:rsidRDefault="00B86090" w:rsidP="00B8609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DF4"/>
        <w:spacing w:before="100" w:beforeAutospacing="1" w:after="100" w:afterAutospacing="1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blue-600"/>
          <w:rFonts w:ascii="MS Gothic" w:eastAsia="MS Gothic" w:hAnsi="MS Gothic" w:cs="MS Gothic" w:hint="eastAsia"/>
          <w:b/>
          <w:bCs/>
          <w:color w:val="2563EB"/>
          <w:sz w:val="27"/>
          <w:szCs w:val="27"/>
          <w:bdr w:val="single" w:sz="2" w:space="0" w:color="E5E7EB" w:frame="1"/>
        </w:rPr>
        <w:t>✓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Deploy to IT/Security team (20-50 pilot users) for validation</w:t>
      </w:r>
    </w:p>
    <w:p w:rsidR="00B86090" w:rsidRDefault="00B86090" w:rsidP="00B8609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DF4"/>
        <w:spacing w:before="9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blue-600"/>
          <w:rFonts w:ascii="MS Gothic" w:eastAsia="MS Gothic" w:hAnsi="MS Gothic" w:cs="MS Gothic" w:hint="eastAsia"/>
          <w:b/>
          <w:bCs/>
          <w:color w:val="2563EB"/>
          <w:sz w:val="27"/>
          <w:szCs w:val="27"/>
          <w:bdr w:val="single" w:sz="2" w:space="0" w:color="E5E7EB" w:frame="1"/>
        </w:rPr>
        <w:t>✓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Configure content exclusions, privacy modes, and guardrails for sensitive repositories</w:t>
      </w:r>
    </w:p>
    <w:p w:rsidR="00B86090" w:rsidRDefault="00B86090" w:rsidP="00B8609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DF4"/>
        <w:spacing w:before="9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blue-600"/>
          <w:rFonts w:ascii="MS Gothic" w:eastAsia="MS Gothic" w:hAnsi="MS Gothic" w:cs="MS Gothic" w:hint="eastAsia"/>
          <w:b/>
          <w:bCs/>
          <w:color w:val="2563EB"/>
          <w:sz w:val="27"/>
          <w:szCs w:val="27"/>
          <w:bdr w:val="single" w:sz="2" w:space="0" w:color="E5E7EB" w:frame="1"/>
        </w:rPr>
        <w:t>✓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Enable audit logging, integrate with SIEM (</w:t>
      </w:r>
      <w:proofErr w:type="spellStart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Splunk</w:t>
      </w:r>
      <w:proofErr w:type="spellEnd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 xml:space="preserve">, </w:t>
      </w:r>
      <w:proofErr w:type="spellStart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CloudWatch</w:t>
      </w:r>
      <w:proofErr w:type="spellEnd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 xml:space="preserve">, </w:t>
      </w:r>
      <w:proofErr w:type="spellStart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Datadog</w:t>
      </w:r>
      <w:proofErr w:type="spellEnd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)</w:t>
      </w:r>
    </w:p>
    <w:p w:rsidR="00B86090" w:rsidRDefault="00B86090" w:rsidP="00B8609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DF4"/>
        <w:spacing w:before="9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blue-600"/>
          <w:rFonts w:ascii="MS Gothic" w:eastAsia="MS Gothic" w:hAnsi="MS Gothic" w:cs="MS Gothic" w:hint="eastAsia"/>
          <w:b/>
          <w:bCs/>
          <w:color w:val="2563EB"/>
          <w:sz w:val="27"/>
          <w:szCs w:val="27"/>
          <w:bdr w:val="single" w:sz="2" w:space="0" w:color="E5E7EB" w:frame="1"/>
        </w:rPr>
        <w:t>✓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Document access request and approval workflows</w:t>
      </w:r>
    </w:p>
    <w:p w:rsidR="00B86090" w:rsidRDefault="00B86090" w:rsidP="00B8609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DF4"/>
        <w:spacing w:before="9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blue-600"/>
          <w:rFonts w:ascii="MS Gothic" w:eastAsia="MS Gothic" w:hAnsi="MS Gothic" w:cs="MS Gothic" w:hint="eastAsia"/>
          <w:b/>
          <w:bCs/>
          <w:color w:val="2563EB"/>
          <w:sz w:val="27"/>
          <w:szCs w:val="27"/>
          <w:bdr w:val="single" w:sz="2" w:space="0" w:color="E5E7EB" w:frame="1"/>
        </w:rPr>
        <w:t>✓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Implement pre-commit hooks for secret scanning (</w:t>
      </w:r>
      <w:proofErr w:type="spellStart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gitleaks</w:t>
      </w:r>
      <w:proofErr w:type="spellEnd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 xml:space="preserve">, </w:t>
      </w:r>
      <w:proofErr w:type="spellStart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semgrep</w:t>
      </w:r>
      <w:proofErr w:type="spellEnd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)</w:t>
      </w:r>
    </w:p>
    <w:p w:rsidR="00B86090" w:rsidRDefault="00B86090" w:rsidP="00B86090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5FF"/>
        <w:spacing w:before="0"/>
        <w:rPr>
          <w:rFonts w:ascii="Arial" w:hAnsi="Arial" w:cs="Arial"/>
          <w:color w:val="1F2937"/>
          <w:sz w:val="27"/>
          <w:szCs w:val="27"/>
        </w:rPr>
      </w:pPr>
      <w:r>
        <w:rPr>
          <w:rFonts w:ascii="Arial" w:hAnsi="Arial" w:cs="Arial"/>
          <w:color w:val="1F2937"/>
        </w:rPr>
        <w:t>Phase 3: Scale &amp; Monitor</w:t>
      </w:r>
    </w:p>
    <w:p w:rsidR="00B86090" w:rsidRDefault="00B86090" w:rsidP="00B86090">
      <w:pPr>
        <w:shd w:val="clear" w:color="auto" w:fill="FAF5FF"/>
        <w:rPr>
          <w:rFonts w:ascii="Arial" w:hAnsi="Arial" w:cs="Arial"/>
          <w:color w:val="030712"/>
          <w:sz w:val="27"/>
          <w:szCs w:val="27"/>
        </w:rPr>
      </w:pPr>
      <w:r>
        <w:rPr>
          <w:rStyle w:val="bg-blue-600"/>
          <w:rFonts w:ascii="Arial" w:hAnsi="Arial" w:cs="Arial"/>
          <w:b/>
          <w:bCs/>
          <w:color w:val="FFFFFF"/>
          <w:sz w:val="27"/>
          <w:szCs w:val="27"/>
          <w:bdr w:val="single" w:sz="2" w:space="0" w:color="E5E7EB" w:frame="1"/>
          <w:shd w:val="clear" w:color="auto" w:fill="2563EB"/>
        </w:rPr>
        <w:t>Week 5-8</w:t>
      </w:r>
    </w:p>
    <w:p w:rsidR="00B86090" w:rsidRDefault="00B86090" w:rsidP="00B86090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5FF"/>
        <w:spacing w:before="100" w:beforeAutospacing="1" w:after="100" w:afterAutospacing="1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blue-600"/>
          <w:rFonts w:ascii="MS Gothic" w:eastAsia="MS Gothic" w:hAnsi="MS Gothic" w:cs="MS Gothic" w:hint="eastAsia"/>
          <w:b/>
          <w:bCs/>
          <w:color w:val="2563EB"/>
          <w:sz w:val="27"/>
          <w:szCs w:val="27"/>
          <w:bdr w:val="single" w:sz="2" w:space="0" w:color="E5E7EB" w:frame="1"/>
        </w:rPr>
        <w:t>✓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Gradual rollout to development teams by department (25% → 50% → 100%)</w:t>
      </w:r>
    </w:p>
    <w:p w:rsidR="00B86090" w:rsidRDefault="00B86090" w:rsidP="00B86090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5FF"/>
        <w:spacing w:before="9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blue-600"/>
          <w:rFonts w:ascii="MS Gothic" w:eastAsia="MS Gothic" w:hAnsi="MS Gothic" w:cs="MS Gothic" w:hint="eastAsia"/>
          <w:b/>
          <w:bCs/>
          <w:color w:val="2563EB"/>
          <w:sz w:val="27"/>
          <w:szCs w:val="27"/>
          <w:bdr w:val="single" w:sz="2" w:space="0" w:color="E5E7EB" w:frame="1"/>
        </w:rPr>
        <w:t>✓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 xml:space="preserve">Deploy AI Gateway (Kong, </w:t>
      </w:r>
      <w:proofErr w:type="spellStart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Portkey</w:t>
      </w:r>
      <w:proofErr w:type="spellEnd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) for unified policy enforcement across tools</w:t>
      </w:r>
    </w:p>
    <w:p w:rsidR="00B86090" w:rsidRDefault="00B86090" w:rsidP="00B86090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5FF"/>
        <w:spacing w:before="9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blue-600"/>
          <w:rFonts w:ascii="MS Gothic" w:eastAsia="MS Gothic" w:hAnsi="MS Gothic" w:cs="MS Gothic" w:hint="eastAsia"/>
          <w:b/>
          <w:bCs/>
          <w:color w:val="2563EB"/>
          <w:sz w:val="27"/>
          <w:szCs w:val="27"/>
          <w:bdr w:val="single" w:sz="2" w:space="0" w:color="E5E7EB" w:frame="1"/>
        </w:rPr>
        <w:t>✓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Set up cost attribution, usage alerts, and chargeback models per team</w:t>
      </w:r>
    </w:p>
    <w:p w:rsidR="00B86090" w:rsidRDefault="00B86090" w:rsidP="00B86090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5FF"/>
        <w:spacing w:before="9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blue-600"/>
          <w:rFonts w:ascii="MS Gothic" w:eastAsia="MS Gothic" w:hAnsi="MS Gothic" w:cs="MS Gothic" w:hint="eastAsia"/>
          <w:b/>
          <w:bCs/>
          <w:color w:val="2563EB"/>
          <w:sz w:val="27"/>
          <w:szCs w:val="27"/>
          <w:bdr w:val="single" w:sz="2" w:space="0" w:color="E5E7EB" w:frame="1"/>
        </w:rPr>
        <w:t>✓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Train developers on secure coding practices and AI tool limitations</w:t>
      </w:r>
    </w:p>
    <w:p w:rsidR="00B86090" w:rsidRDefault="00B86090" w:rsidP="00B86090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5FF"/>
        <w:spacing w:before="9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blue-600"/>
          <w:rFonts w:ascii="MS Gothic" w:eastAsia="MS Gothic" w:hAnsi="MS Gothic" w:cs="MS Gothic" w:hint="eastAsia"/>
          <w:b/>
          <w:bCs/>
          <w:color w:val="2563EB"/>
          <w:sz w:val="27"/>
          <w:szCs w:val="27"/>
          <w:bdr w:val="single" w:sz="2" w:space="0" w:color="E5E7EB" w:frame="1"/>
        </w:rPr>
        <w:lastRenderedPageBreak/>
        <w:t>✓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Establish incident response procedures for AI-related security events</w:t>
      </w:r>
    </w:p>
    <w:p w:rsidR="00B86090" w:rsidRDefault="00B86090" w:rsidP="00B86090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7ED"/>
        <w:spacing w:before="0"/>
        <w:rPr>
          <w:rFonts w:ascii="Arial" w:hAnsi="Arial" w:cs="Arial"/>
          <w:color w:val="1F2937"/>
          <w:sz w:val="27"/>
          <w:szCs w:val="27"/>
        </w:rPr>
      </w:pPr>
      <w:r>
        <w:rPr>
          <w:rFonts w:ascii="Arial" w:hAnsi="Arial" w:cs="Arial"/>
          <w:color w:val="1F2937"/>
        </w:rPr>
        <w:t>Phase 4: Optimization &amp; Governance</w:t>
      </w:r>
    </w:p>
    <w:p w:rsidR="00B86090" w:rsidRDefault="00B86090" w:rsidP="00B86090">
      <w:pPr>
        <w:shd w:val="clear" w:color="auto" w:fill="FFF7ED"/>
        <w:rPr>
          <w:rFonts w:ascii="Arial" w:hAnsi="Arial" w:cs="Arial"/>
          <w:color w:val="030712"/>
          <w:sz w:val="27"/>
          <w:szCs w:val="27"/>
        </w:rPr>
      </w:pPr>
      <w:r>
        <w:rPr>
          <w:rStyle w:val="bg-blue-600"/>
          <w:rFonts w:ascii="Arial" w:hAnsi="Arial" w:cs="Arial"/>
          <w:b/>
          <w:bCs/>
          <w:color w:val="FFFFFF"/>
          <w:sz w:val="27"/>
          <w:szCs w:val="27"/>
          <w:bdr w:val="single" w:sz="2" w:space="0" w:color="E5E7EB" w:frame="1"/>
          <w:shd w:val="clear" w:color="auto" w:fill="2563EB"/>
        </w:rPr>
        <w:t>Ongoing</w:t>
      </w:r>
    </w:p>
    <w:p w:rsidR="00B86090" w:rsidRDefault="00B86090" w:rsidP="00B86090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7ED"/>
        <w:spacing w:before="100" w:beforeAutospacing="1" w:after="100" w:afterAutospacing="1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blue-600"/>
          <w:rFonts w:ascii="MS Gothic" w:eastAsia="MS Gothic" w:hAnsi="MS Gothic" w:cs="MS Gothic" w:hint="eastAsia"/>
          <w:b/>
          <w:bCs/>
          <w:color w:val="2563EB"/>
          <w:sz w:val="27"/>
          <w:szCs w:val="27"/>
          <w:bdr w:val="single" w:sz="2" w:space="0" w:color="E5E7EB" w:frame="1"/>
        </w:rPr>
        <w:t>✓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Review LLM usage metrics monthly: acceptance rates, cost trends, anomaly detection</w:t>
      </w:r>
    </w:p>
    <w:p w:rsidR="00B86090" w:rsidRDefault="00B86090" w:rsidP="00B86090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7ED"/>
        <w:spacing w:before="9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blue-600"/>
          <w:rFonts w:ascii="MS Gothic" w:eastAsia="MS Gothic" w:hAnsi="MS Gothic" w:cs="MS Gothic" w:hint="eastAsia"/>
          <w:b/>
          <w:bCs/>
          <w:color w:val="2563EB"/>
          <w:sz w:val="27"/>
          <w:szCs w:val="27"/>
          <w:bdr w:val="single" w:sz="2" w:space="0" w:color="E5E7EB" w:frame="1"/>
        </w:rPr>
        <w:t>✓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Refine policies based on incident analysis and user feedback</w:t>
      </w:r>
    </w:p>
    <w:p w:rsidR="00B86090" w:rsidRDefault="00B86090" w:rsidP="00B86090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7ED"/>
        <w:spacing w:before="9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blue-600"/>
          <w:rFonts w:ascii="MS Gothic" w:eastAsia="MS Gothic" w:hAnsi="MS Gothic" w:cs="MS Gothic" w:hint="eastAsia"/>
          <w:b/>
          <w:bCs/>
          <w:color w:val="2563EB"/>
          <w:sz w:val="27"/>
          <w:szCs w:val="27"/>
          <w:bdr w:val="single" w:sz="2" w:space="0" w:color="E5E7EB" w:frame="1"/>
        </w:rPr>
        <w:t>✓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Automate compliance reporting (quarterly audits, license compliance scans)</w:t>
      </w:r>
    </w:p>
    <w:p w:rsidR="00B86090" w:rsidRDefault="00B86090" w:rsidP="00B86090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7ED"/>
        <w:spacing w:before="9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blue-600"/>
          <w:rFonts w:ascii="MS Gothic" w:eastAsia="MS Gothic" w:hAnsi="MS Gothic" w:cs="MS Gothic" w:hint="eastAsia"/>
          <w:b/>
          <w:bCs/>
          <w:color w:val="2563EB"/>
          <w:sz w:val="27"/>
          <w:szCs w:val="27"/>
          <w:bdr w:val="single" w:sz="2" w:space="0" w:color="E5E7EB" w:frame="1"/>
        </w:rPr>
        <w:t>✓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Continuous improvement: update content exclusions, tune rate limits, optimize costs</w:t>
      </w:r>
    </w:p>
    <w:p w:rsidR="00B86090" w:rsidRDefault="00B86090" w:rsidP="00B86090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7ED"/>
        <w:spacing w:before="9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blue-600"/>
          <w:rFonts w:ascii="MS Gothic" w:eastAsia="MS Gothic" w:hAnsi="MS Gothic" w:cs="MS Gothic" w:hint="eastAsia"/>
          <w:b/>
          <w:bCs/>
          <w:color w:val="2563EB"/>
          <w:sz w:val="27"/>
          <w:szCs w:val="27"/>
          <w:bdr w:val="single" w:sz="2" w:space="0" w:color="E5E7EB" w:frame="1"/>
        </w:rPr>
        <w:t>✓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Expand governance to new AI tools (</w:t>
      </w:r>
      <w:proofErr w:type="spellStart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Tabnine</w:t>
      </w:r>
      <w:proofErr w:type="spellEnd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 xml:space="preserve">, </w:t>
      </w:r>
      <w:proofErr w:type="spellStart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CodeWhisperer</w:t>
      </w:r>
      <w:proofErr w:type="spellEnd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, Cursor extensions)</w:t>
      </w:r>
    </w:p>
    <w:p w:rsidR="00B86090" w:rsidRDefault="00B86090"/>
    <w:p w:rsidR="00B86090" w:rsidRDefault="00B86090" w:rsidP="00B86090">
      <w:pPr>
        <w:shd w:val="clear" w:color="auto" w:fill="FFFFFF"/>
        <w:rPr>
          <w:rFonts w:ascii="Arial" w:hAnsi="Arial" w:cs="Arial"/>
          <w:color w:val="030712"/>
          <w:sz w:val="27"/>
          <w:szCs w:val="27"/>
        </w:rPr>
      </w:pPr>
      <w:r>
        <w:rPr>
          <w:rStyle w:val="text-3xl"/>
          <w:rFonts w:ascii="Arial" w:hAnsi="Arial" w:cs="Arial"/>
          <w:color w:val="030712"/>
          <w:sz w:val="27"/>
          <w:szCs w:val="27"/>
          <w:bdr w:val="single" w:sz="2" w:space="0" w:color="E5E7EB" w:frame="1"/>
        </w:rPr>
        <w:t>🔐</w:t>
      </w:r>
    </w:p>
    <w:p w:rsidR="00B86090" w:rsidRDefault="00B86090" w:rsidP="00B86090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/>
        <w:rPr>
          <w:rFonts w:ascii="Arial" w:hAnsi="Arial" w:cs="Arial"/>
          <w:color w:val="1F2937"/>
          <w:sz w:val="27"/>
          <w:szCs w:val="27"/>
        </w:rPr>
      </w:pPr>
      <w:r>
        <w:rPr>
          <w:rFonts w:ascii="Arial" w:hAnsi="Arial" w:cs="Arial"/>
          <w:color w:val="1F2937"/>
        </w:rPr>
        <w:t>Zero Trust Architecture</w:t>
      </w:r>
    </w:p>
    <w:p w:rsidR="00B86090" w:rsidRDefault="00B86090" w:rsidP="00B86090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green-600"/>
          <w:rFonts w:ascii="Arial" w:hAnsi="Arial" w:cs="Arial"/>
          <w:b/>
          <w:bCs/>
          <w:color w:val="16A34A"/>
          <w:sz w:val="27"/>
          <w:szCs w:val="27"/>
          <w:bdr w:val="single" w:sz="2" w:space="0" w:color="E5E7EB" w:frame="1"/>
        </w:rPr>
        <w:t>•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Never trust, always verify: Treat AI-generated code like external contributions</w:t>
      </w:r>
    </w:p>
    <w:p w:rsidR="00B86090" w:rsidRDefault="00B86090" w:rsidP="00B86090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green-600"/>
          <w:rFonts w:ascii="Arial" w:hAnsi="Arial" w:cs="Arial"/>
          <w:b/>
          <w:bCs/>
          <w:color w:val="16A34A"/>
          <w:sz w:val="27"/>
          <w:szCs w:val="27"/>
          <w:bdr w:val="single" w:sz="2" w:space="0" w:color="E5E7EB" w:frame="1"/>
        </w:rPr>
        <w:t>•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Implement API-based access over web interfaces (10x more secure per industry research)</w:t>
      </w:r>
    </w:p>
    <w:p w:rsidR="00B86090" w:rsidRDefault="00B86090" w:rsidP="00B86090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green-600"/>
          <w:rFonts w:ascii="Arial" w:hAnsi="Arial" w:cs="Arial"/>
          <w:b/>
          <w:bCs/>
          <w:color w:val="16A34A"/>
          <w:sz w:val="27"/>
          <w:szCs w:val="27"/>
          <w:bdr w:val="single" w:sz="2" w:space="0" w:color="E5E7EB" w:frame="1"/>
        </w:rPr>
        <w:t>•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Route all AI traffic through centralized AI Gateway with DLP scanning</w:t>
      </w:r>
    </w:p>
    <w:p w:rsidR="00B86090" w:rsidRDefault="00B86090" w:rsidP="00B86090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green-600"/>
          <w:rFonts w:ascii="Arial" w:hAnsi="Arial" w:cs="Arial"/>
          <w:b/>
          <w:bCs/>
          <w:color w:val="16A34A"/>
          <w:sz w:val="27"/>
          <w:szCs w:val="27"/>
          <w:bdr w:val="single" w:sz="2" w:space="0" w:color="E5E7EB" w:frame="1"/>
        </w:rPr>
        <w:t>•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Apply principle of least privilege: Grant minimum necessary model/feature access</w:t>
      </w:r>
    </w:p>
    <w:p w:rsidR="00B86090" w:rsidRDefault="00B86090" w:rsidP="00B86090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green-600"/>
          <w:rFonts w:ascii="Arial" w:hAnsi="Arial" w:cs="Arial"/>
          <w:b/>
          <w:bCs/>
          <w:color w:val="16A34A"/>
          <w:sz w:val="27"/>
          <w:szCs w:val="27"/>
          <w:bdr w:val="single" w:sz="2" w:space="0" w:color="E5E7EB" w:frame="1"/>
        </w:rPr>
        <w:t>•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Isolate sensitive repositories with content exclusions and air-gapped local models</w:t>
      </w:r>
    </w:p>
    <w:p w:rsidR="00B86090" w:rsidRDefault="00B86090" w:rsidP="00B86090">
      <w:pPr>
        <w:shd w:val="clear" w:color="auto" w:fill="FFFFFF"/>
        <w:rPr>
          <w:rFonts w:ascii="Arial" w:hAnsi="Arial" w:cs="Arial"/>
          <w:color w:val="030712"/>
          <w:sz w:val="27"/>
          <w:szCs w:val="27"/>
        </w:rPr>
      </w:pPr>
      <w:r>
        <w:rPr>
          <w:rStyle w:val="text-3xl"/>
          <w:rFonts w:ascii="Arial" w:hAnsi="Arial" w:cs="Arial"/>
          <w:color w:val="030712"/>
          <w:sz w:val="27"/>
          <w:szCs w:val="27"/>
          <w:bdr w:val="single" w:sz="2" w:space="0" w:color="E5E7EB" w:frame="1"/>
        </w:rPr>
        <w:t>🛡️</w:t>
      </w:r>
    </w:p>
    <w:p w:rsidR="00B86090" w:rsidRDefault="00B86090" w:rsidP="00B86090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/>
        <w:rPr>
          <w:rFonts w:ascii="Arial" w:hAnsi="Arial" w:cs="Arial"/>
          <w:color w:val="1F2937"/>
          <w:sz w:val="27"/>
          <w:szCs w:val="27"/>
        </w:rPr>
      </w:pPr>
      <w:r>
        <w:rPr>
          <w:rFonts w:ascii="Arial" w:hAnsi="Arial" w:cs="Arial"/>
          <w:color w:val="1F2937"/>
        </w:rPr>
        <w:t>Data Protection &amp; Privacy</w:t>
      </w:r>
    </w:p>
    <w:p w:rsidR="00B86090" w:rsidRDefault="00B86090" w:rsidP="00B86090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green-600"/>
          <w:rFonts w:ascii="Arial" w:hAnsi="Arial" w:cs="Arial"/>
          <w:b/>
          <w:bCs/>
          <w:color w:val="16A34A"/>
          <w:sz w:val="27"/>
          <w:szCs w:val="27"/>
          <w:bdr w:val="single" w:sz="2" w:space="0" w:color="E5E7EB" w:frame="1"/>
        </w:rPr>
        <w:t>•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 xml:space="preserve">Enable privacy modes by default: </w:t>
      </w:r>
      <w:proofErr w:type="spellStart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GitHub</w:t>
      </w:r>
      <w:proofErr w:type="spellEnd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 xml:space="preserve"> Private Code, Claude ZDR, Cursor Local Mode</w:t>
      </w:r>
    </w:p>
    <w:p w:rsidR="00B86090" w:rsidRDefault="00B86090" w:rsidP="00B86090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green-600"/>
          <w:rFonts w:ascii="Arial" w:hAnsi="Arial" w:cs="Arial"/>
          <w:b/>
          <w:bCs/>
          <w:color w:val="16A34A"/>
          <w:sz w:val="27"/>
          <w:szCs w:val="27"/>
          <w:bdr w:val="single" w:sz="2" w:space="0" w:color="E5E7EB" w:frame="1"/>
        </w:rPr>
        <w:t>•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 xml:space="preserve">Configure content exclusions for confidential code (financial algorithms, </w:t>
      </w:r>
      <w:proofErr w:type="spellStart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auth</w:t>
      </w:r>
      <w:proofErr w:type="spellEnd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 xml:space="preserve"> logic)</w:t>
      </w:r>
    </w:p>
    <w:p w:rsidR="00B86090" w:rsidRDefault="00B86090" w:rsidP="00B86090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green-600"/>
          <w:rFonts w:ascii="Arial" w:hAnsi="Arial" w:cs="Arial"/>
          <w:b/>
          <w:bCs/>
          <w:color w:val="16A34A"/>
          <w:sz w:val="27"/>
          <w:szCs w:val="27"/>
          <w:bdr w:val="single" w:sz="2" w:space="0" w:color="E5E7EB" w:frame="1"/>
        </w:rPr>
        <w:lastRenderedPageBreak/>
        <w:t>•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Strip PII/secrets from prompts automatically using guardrails and input validation</w:t>
      </w:r>
    </w:p>
    <w:p w:rsidR="00B86090" w:rsidRDefault="00B86090" w:rsidP="00B86090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green-600"/>
          <w:rFonts w:ascii="Arial" w:hAnsi="Arial" w:cs="Arial"/>
          <w:b/>
          <w:bCs/>
          <w:color w:val="16A34A"/>
          <w:sz w:val="27"/>
          <w:szCs w:val="27"/>
          <w:bdr w:val="single" w:sz="2" w:space="0" w:color="E5E7EB" w:frame="1"/>
        </w:rPr>
        <w:t>•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Use Zero Data Retention (ZDR) for GDPR/HIPAA regulated environments</w:t>
      </w:r>
    </w:p>
    <w:p w:rsidR="00B86090" w:rsidRDefault="00B86090" w:rsidP="00B86090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green-600"/>
          <w:rFonts w:ascii="Arial" w:hAnsi="Arial" w:cs="Arial"/>
          <w:b/>
          <w:bCs/>
          <w:color w:val="16A34A"/>
          <w:sz w:val="27"/>
          <w:szCs w:val="27"/>
          <w:bdr w:val="single" w:sz="2" w:space="0" w:color="E5E7EB" w:frame="1"/>
        </w:rPr>
        <w:t>•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 xml:space="preserve">Implement data residency controls: Azure </w:t>
      </w:r>
      <w:proofErr w:type="spellStart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OpenAI</w:t>
      </w:r>
      <w:proofErr w:type="spellEnd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 xml:space="preserve"> </w:t>
      </w:r>
      <w:proofErr w:type="spellStart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VNet</w:t>
      </w:r>
      <w:proofErr w:type="spellEnd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, on-</w:t>
      </w:r>
      <w:proofErr w:type="spellStart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prem</w:t>
      </w:r>
      <w:proofErr w:type="spellEnd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 xml:space="preserve"> models via </w:t>
      </w:r>
      <w:proofErr w:type="spellStart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Ollama</w:t>
      </w:r>
      <w:proofErr w:type="spellEnd"/>
    </w:p>
    <w:p w:rsidR="00B86090" w:rsidRDefault="00B86090" w:rsidP="00B86090">
      <w:pPr>
        <w:shd w:val="clear" w:color="auto" w:fill="FFFFFF"/>
        <w:rPr>
          <w:rFonts w:ascii="Arial" w:hAnsi="Arial" w:cs="Arial"/>
          <w:color w:val="030712"/>
          <w:sz w:val="27"/>
          <w:szCs w:val="27"/>
        </w:rPr>
      </w:pPr>
      <w:r>
        <w:rPr>
          <w:rStyle w:val="text-3xl"/>
          <w:rFonts w:ascii="Arial" w:hAnsi="Arial" w:cs="Arial"/>
          <w:color w:val="030712"/>
          <w:sz w:val="27"/>
          <w:szCs w:val="27"/>
          <w:bdr w:val="single" w:sz="2" w:space="0" w:color="E5E7EB" w:frame="1"/>
        </w:rPr>
        <w:t>📊</w:t>
      </w:r>
    </w:p>
    <w:p w:rsidR="00B86090" w:rsidRDefault="00B86090" w:rsidP="00B86090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/>
        <w:rPr>
          <w:rFonts w:ascii="Arial" w:hAnsi="Arial" w:cs="Arial"/>
          <w:color w:val="1F2937"/>
          <w:sz w:val="27"/>
          <w:szCs w:val="27"/>
        </w:rPr>
      </w:pPr>
      <w:r>
        <w:rPr>
          <w:rFonts w:ascii="Arial" w:hAnsi="Arial" w:cs="Arial"/>
          <w:color w:val="1F2937"/>
        </w:rPr>
        <w:t>Continuous Monitoring &amp; Compliance</w:t>
      </w:r>
    </w:p>
    <w:p w:rsidR="00B86090" w:rsidRDefault="00B86090" w:rsidP="00B86090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green-600"/>
          <w:rFonts w:ascii="Arial" w:hAnsi="Arial" w:cs="Arial"/>
          <w:b/>
          <w:bCs/>
          <w:color w:val="16A34A"/>
          <w:sz w:val="27"/>
          <w:szCs w:val="27"/>
          <w:bdr w:val="single" w:sz="2" w:space="0" w:color="E5E7EB" w:frame="1"/>
        </w:rPr>
        <w:t>•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Track acceptance rates to detect anomalies: Sudden drops may indicate quality/security issues</w:t>
      </w:r>
    </w:p>
    <w:p w:rsidR="00B86090" w:rsidRDefault="00B86090" w:rsidP="00B86090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green-600"/>
          <w:rFonts w:ascii="Arial" w:hAnsi="Arial" w:cs="Arial"/>
          <w:b/>
          <w:bCs/>
          <w:color w:val="16A34A"/>
          <w:sz w:val="27"/>
          <w:szCs w:val="27"/>
          <w:bdr w:val="single" w:sz="2" w:space="0" w:color="E5E7EB" w:frame="1"/>
        </w:rPr>
        <w:t>•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Monitor token consumption vs. budget limits with automated alerts (90% threshold)</w:t>
      </w:r>
    </w:p>
    <w:p w:rsidR="00B86090" w:rsidRDefault="00B86090" w:rsidP="00B86090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green-600"/>
          <w:rFonts w:ascii="Arial" w:hAnsi="Arial" w:cs="Arial"/>
          <w:b/>
          <w:bCs/>
          <w:color w:val="16A34A"/>
          <w:sz w:val="27"/>
          <w:szCs w:val="27"/>
          <w:bdr w:val="single" w:sz="2" w:space="0" w:color="E5E7EB" w:frame="1"/>
        </w:rPr>
        <w:t>•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Alert on unusual access patterns: Off-hours usage, unfamiliar locations, data exfiltration attempts</w:t>
      </w:r>
    </w:p>
    <w:p w:rsidR="00B86090" w:rsidRDefault="00B86090" w:rsidP="00B86090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green-600"/>
          <w:rFonts w:ascii="Arial" w:hAnsi="Arial" w:cs="Arial"/>
          <w:b/>
          <w:bCs/>
          <w:color w:val="16A34A"/>
          <w:sz w:val="27"/>
          <w:szCs w:val="27"/>
          <w:bdr w:val="single" w:sz="2" w:space="0" w:color="E5E7EB" w:frame="1"/>
        </w:rPr>
        <w:t>•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Integrate audit logs into SIEM: Correlate AI tool usage with security events</w:t>
      </w:r>
    </w:p>
    <w:p w:rsidR="00B86090" w:rsidRDefault="00B86090" w:rsidP="00B86090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green-600"/>
          <w:rFonts w:ascii="Arial" w:hAnsi="Arial" w:cs="Arial"/>
          <w:b/>
          <w:bCs/>
          <w:color w:val="16A34A"/>
          <w:sz w:val="27"/>
          <w:szCs w:val="27"/>
          <w:bdr w:val="single" w:sz="2" w:space="0" w:color="E5E7EB" w:frame="1"/>
        </w:rPr>
        <w:t>•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Quarterly compliance audits: License scanning, policy violations, cost optimization reviews</w:t>
      </w:r>
    </w:p>
    <w:p w:rsidR="00B86090" w:rsidRDefault="00B86090" w:rsidP="00B86090">
      <w:pPr>
        <w:shd w:val="clear" w:color="auto" w:fill="FFFFFF"/>
        <w:rPr>
          <w:rFonts w:ascii="Arial" w:hAnsi="Arial" w:cs="Arial"/>
          <w:color w:val="030712"/>
          <w:sz w:val="27"/>
          <w:szCs w:val="27"/>
        </w:rPr>
      </w:pPr>
      <w:r>
        <w:rPr>
          <w:rStyle w:val="text-3xl"/>
          <w:rFonts w:ascii="Arial" w:hAnsi="Arial" w:cs="Arial"/>
          <w:color w:val="030712"/>
          <w:sz w:val="27"/>
          <w:szCs w:val="27"/>
          <w:bdr w:val="single" w:sz="2" w:space="0" w:color="E5E7EB" w:frame="1"/>
        </w:rPr>
        <w:t>👥</w:t>
      </w:r>
    </w:p>
    <w:p w:rsidR="00B86090" w:rsidRDefault="00B86090" w:rsidP="00B86090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/>
        <w:rPr>
          <w:rFonts w:ascii="Arial" w:hAnsi="Arial" w:cs="Arial"/>
          <w:color w:val="1F2937"/>
          <w:sz w:val="27"/>
          <w:szCs w:val="27"/>
        </w:rPr>
      </w:pPr>
      <w:r>
        <w:rPr>
          <w:rFonts w:ascii="Arial" w:hAnsi="Arial" w:cs="Arial"/>
          <w:color w:val="1F2937"/>
        </w:rPr>
        <w:t>Developer Training &amp; Culture</w:t>
      </w:r>
    </w:p>
    <w:p w:rsidR="00B86090" w:rsidRDefault="00B86090" w:rsidP="00B86090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green-600"/>
          <w:rFonts w:ascii="Arial" w:hAnsi="Arial" w:cs="Arial"/>
          <w:b/>
          <w:bCs/>
          <w:color w:val="16A34A"/>
          <w:sz w:val="27"/>
          <w:szCs w:val="27"/>
          <w:bdr w:val="single" w:sz="2" w:space="0" w:color="E5E7EB" w:frame="1"/>
        </w:rPr>
        <w:t>•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Educate on prompt injection, supply chain risks, and adversarial examples</w:t>
      </w:r>
    </w:p>
    <w:p w:rsidR="00B86090" w:rsidRDefault="00B86090" w:rsidP="00B86090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green-600"/>
          <w:rFonts w:ascii="Arial" w:hAnsi="Arial" w:cs="Arial"/>
          <w:b/>
          <w:bCs/>
          <w:color w:val="16A34A"/>
          <w:sz w:val="27"/>
          <w:szCs w:val="27"/>
          <w:bdr w:val="single" w:sz="2" w:space="0" w:color="E5E7EB" w:frame="1"/>
        </w:rPr>
        <w:t>•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Code review AI-generated code with same rigor as peer contributions</w:t>
      </w:r>
    </w:p>
    <w:p w:rsidR="00B86090" w:rsidRDefault="00B86090" w:rsidP="00B86090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green-600"/>
          <w:rFonts w:ascii="Arial" w:hAnsi="Arial" w:cs="Arial"/>
          <w:b/>
          <w:bCs/>
          <w:color w:val="16A34A"/>
          <w:sz w:val="27"/>
          <w:szCs w:val="27"/>
          <w:bdr w:val="single" w:sz="2" w:space="0" w:color="E5E7EB" w:frame="1"/>
        </w:rPr>
        <w:t>•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Enforce pre-commit hooks: Secret scanning (</w:t>
      </w:r>
      <w:proofErr w:type="spellStart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gitleaks</w:t>
      </w:r>
      <w:proofErr w:type="spellEnd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), vulnerability detection (</w:t>
      </w:r>
      <w:proofErr w:type="spellStart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semgrep</w:t>
      </w:r>
      <w:proofErr w:type="spellEnd"/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)</w:t>
      </w:r>
    </w:p>
    <w:p w:rsidR="00B86090" w:rsidRDefault="00B86090" w:rsidP="00B86090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green-600"/>
          <w:rFonts w:ascii="Arial" w:hAnsi="Arial" w:cs="Arial"/>
          <w:b/>
          <w:bCs/>
          <w:color w:val="16A34A"/>
          <w:sz w:val="27"/>
          <w:szCs w:val="27"/>
          <w:bdr w:val="single" w:sz="2" w:space="0" w:color="E5E7EB" w:frame="1"/>
        </w:rPr>
        <w:t>•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Treat AI tools as untrusted junior developers: Always validate suggestions</w:t>
      </w:r>
    </w:p>
    <w:p w:rsidR="00B86090" w:rsidRDefault="00B86090" w:rsidP="00B86090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ind w:left="0"/>
        <w:rPr>
          <w:rFonts w:ascii="Arial" w:hAnsi="Arial" w:cs="Arial"/>
          <w:color w:val="030712"/>
          <w:sz w:val="27"/>
          <w:szCs w:val="27"/>
        </w:rPr>
      </w:pPr>
      <w:r>
        <w:rPr>
          <w:rStyle w:val="text-green-600"/>
          <w:rFonts w:ascii="Arial" w:hAnsi="Arial" w:cs="Arial"/>
          <w:b/>
          <w:bCs/>
          <w:color w:val="16A34A"/>
          <w:sz w:val="27"/>
          <w:szCs w:val="27"/>
          <w:bdr w:val="single" w:sz="2" w:space="0" w:color="E5E7EB" w:frame="1"/>
        </w:rPr>
        <w:t>•</w:t>
      </w:r>
      <w:r>
        <w:rPr>
          <w:rStyle w:val="text-gray-700"/>
          <w:rFonts w:ascii="Arial" w:hAnsi="Arial" w:cs="Arial"/>
          <w:color w:val="374151"/>
          <w:sz w:val="27"/>
          <w:szCs w:val="27"/>
          <w:bdr w:val="single" w:sz="2" w:space="0" w:color="E5E7EB" w:frame="1"/>
        </w:rPr>
        <w:t>Foster a culture of responsible AI use: Report suspicious behavior, share lessons learned</w:t>
      </w:r>
    </w:p>
    <w:p w:rsidR="00B86090" w:rsidRDefault="00B86090">
      <w:bookmarkStart w:id="0" w:name="_GoBack"/>
      <w:bookmarkEnd w:id="0"/>
    </w:p>
    <w:sectPr w:rsidR="00B86090" w:rsidSect="00B8609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17352"/>
    <w:multiLevelType w:val="multilevel"/>
    <w:tmpl w:val="AF4A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B56BC6"/>
    <w:multiLevelType w:val="multilevel"/>
    <w:tmpl w:val="9AFC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8112AB"/>
    <w:multiLevelType w:val="multilevel"/>
    <w:tmpl w:val="D008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DA77FB"/>
    <w:multiLevelType w:val="multilevel"/>
    <w:tmpl w:val="5EEE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8F38C1"/>
    <w:multiLevelType w:val="multilevel"/>
    <w:tmpl w:val="1F48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A37BB3"/>
    <w:multiLevelType w:val="multilevel"/>
    <w:tmpl w:val="B378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F03484"/>
    <w:multiLevelType w:val="multilevel"/>
    <w:tmpl w:val="F4C8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721E18"/>
    <w:multiLevelType w:val="multilevel"/>
    <w:tmpl w:val="8058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7A3B0E08"/>
    <w:multiLevelType w:val="multilevel"/>
    <w:tmpl w:val="EF1E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6"/>
  </w:num>
  <w:num w:numId="7">
    <w:abstractNumId w:val="8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090"/>
    <w:rsid w:val="007D57B4"/>
    <w:rsid w:val="00B8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0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860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09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6090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B86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609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860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09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text-blue-100">
    <w:name w:val="text-blue-100"/>
    <w:basedOn w:val="Normal"/>
    <w:rsid w:val="00B86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g-blue-600">
    <w:name w:val="bg-blue-600"/>
    <w:basedOn w:val="DefaultParagraphFont"/>
    <w:rsid w:val="00B86090"/>
  </w:style>
  <w:style w:type="character" w:customStyle="1" w:styleId="text-blue-600">
    <w:name w:val="text-blue-600"/>
    <w:basedOn w:val="DefaultParagraphFont"/>
    <w:rsid w:val="00B86090"/>
  </w:style>
  <w:style w:type="character" w:customStyle="1" w:styleId="text-gray-700">
    <w:name w:val="text-gray-700"/>
    <w:basedOn w:val="DefaultParagraphFont"/>
    <w:rsid w:val="00B86090"/>
  </w:style>
  <w:style w:type="character" w:customStyle="1" w:styleId="text-3xl">
    <w:name w:val="text-3xl"/>
    <w:basedOn w:val="DefaultParagraphFont"/>
    <w:rsid w:val="00B86090"/>
  </w:style>
  <w:style w:type="character" w:customStyle="1" w:styleId="text-green-600">
    <w:name w:val="text-green-600"/>
    <w:basedOn w:val="DefaultParagraphFont"/>
    <w:rsid w:val="00B8609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0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860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09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6090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B86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609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860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09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text-blue-100">
    <w:name w:val="text-blue-100"/>
    <w:basedOn w:val="Normal"/>
    <w:rsid w:val="00B86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g-blue-600">
    <w:name w:val="bg-blue-600"/>
    <w:basedOn w:val="DefaultParagraphFont"/>
    <w:rsid w:val="00B86090"/>
  </w:style>
  <w:style w:type="character" w:customStyle="1" w:styleId="text-blue-600">
    <w:name w:val="text-blue-600"/>
    <w:basedOn w:val="DefaultParagraphFont"/>
    <w:rsid w:val="00B86090"/>
  </w:style>
  <w:style w:type="character" w:customStyle="1" w:styleId="text-gray-700">
    <w:name w:val="text-gray-700"/>
    <w:basedOn w:val="DefaultParagraphFont"/>
    <w:rsid w:val="00B86090"/>
  </w:style>
  <w:style w:type="character" w:customStyle="1" w:styleId="text-3xl">
    <w:name w:val="text-3xl"/>
    <w:basedOn w:val="DefaultParagraphFont"/>
    <w:rsid w:val="00B86090"/>
  </w:style>
  <w:style w:type="character" w:customStyle="1" w:styleId="text-green-600">
    <w:name w:val="text-green-600"/>
    <w:basedOn w:val="DefaultParagraphFont"/>
    <w:rsid w:val="00B86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4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730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6709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3853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7378">
          <w:marLeft w:val="0"/>
          <w:marRight w:val="0"/>
          <w:marTop w:val="0"/>
          <w:marBottom w:val="0"/>
          <w:divBdr>
            <w:top w:val="single" w:sz="12" w:space="0" w:color="E5E7EB"/>
            <w:left w:val="single" w:sz="12" w:space="0" w:color="E5E7EB"/>
            <w:bottom w:val="single" w:sz="12" w:space="0" w:color="E5E7EB"/>
            <w:right w:val="single" w:sz="12" w:space="0" w:color="E5E7EB"/>
          </w:divBdr>
          <w:divsChild>
            <w:div w:id="12292245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08720956">
          <w:marLeft w:val="0"/>
          <w:marRight w:val="0"/>
          <w:marTop w:val="0"/>
          <w:marBottom w:val="0"/>
          <w:divBdr>
            <w:top w:val="single" w:sz="12" w:space="0" w:color="E5E7EB"/>
            <w:left w:val="single" w:sz="12" w:space="0" w:color="E5E7EB"/>
            <w:bottom w:val="single" w:sz="12" w:space="0" w:color="E5E7EB"/>
            <w:right w:val="single" w:sz="12" w:space="0" w:color="E5E7EB"/>
          </w:divBdr>
          <w:divsChild>
            <w:div w:id="20857634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28620629">
          <w:marLeft w:val="0"/>
          <w:marRight w:val="0"/>
          <w:marTop w:val="0"/>
          <w:marBottom w:val="0"/>
          <w:divBdr>
            <w:top w:val="single" w:sz="12" w:space="0" w:color="E5E7EB"/>
            <w:left w:val="single" w:sz="12" w:space="0" w:color="E5E7EB"/>
            <w:bottom w:val="single" w:sz="12" w:space="0" w:color="E5E7EB"/>
            <w:right w:val="single" w:sz="12" w:space="0" w:color="E5E7EB"/>
          </w:divBdr>
          <w:divsChild>
            <w:div w:id="1263755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64631904">
          <w:marLeft w:val="0"/>
          <w:marRight w:val="0"/>
          <w:marTop w:val="0"/>
          <w:marBottom w:val="0"/>
          <w:divBdr>
            <w:top w:val="single" w:sz="12" w:space="0" w:color="E5E7EB"/>
            <w:left w:val="single" w:sz="12" w:space="0" w:color="E5E7EB"/>
            <w:bottom w:val="single" w:sz="12" w:space="0" w:color="E5E7EB"/>
            <w:right w:val="single" w:sz="12" w:space="0" w:color="E5E7EB"/>
          </w:divBdr>
          <w:divsChild>
            <w:div w:id="1430659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43165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61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535665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639461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3415738">
                  <w:marLeft w:val="0"/>
                  <w:marRight w:val="0"/>
                  <w:marTop w:val="0"/>
                  <w:marBottom w:val="0"/>
                  <w:divBdr>
                    <w:top w:val="single" w:sz="12" w:space="0" w:color="D1D5DB"/>
                    <w:left w:val="single" w:sz="12" w:space="0" w:color="D1D5DB"/>
                    <w:bottom w:val="single" w:sz="12" w:space="0" w:color="D1D5DB"/>
                    <w:right w:val="single" w:sz="12" w:space="0" w:color="D1D5DB"/>
                  </w:divBdr>
                  <w:divsChild>
                    <w:div w:id="214854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5209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015696434">
                  <w:marLeft w:val="0"/>
                  <w:marRight w:val="0"/>
                  <w:marTop w:val="240"/>
                  <w:marBottom w:val="0"/>
                  <w:divBdr>
                    <w:top w:val="single" w:sz="12" w:space="0" w:color="D1D5DB"/>
                    <w:left w:val="single" w:sz="12" w:space="0" w:color="D1D5DB"/>
                    <w:bottom w:val="single" w:sz="12" w:space="0" w:color="D1D5DB"/>
                    <w:right w:val="single" w:sz="12" w:space="0" w:color="D1D5DB"/>
                  </w:divBdr>
                  <w:divsChild>
                    <w:div w:id="1754162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0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955482364">
                  <w:marLeft w:val="0"/>
                  <w:marRight w:val="0"/>
                  <w:marTop w:val="240"/>
                  <w:marBottom w:val="0"/>
                  <w:divBdr>
                    <w:top w:val="single" w:sz="12" w:space="0" w:color="D1D5DB"/>
                    <w:left w:val="single" w:sz="12" w:space="0" w:color="D1D5DB"/>
                    <w:bottom w:val="single" w:sz="12" w:space="0" w:color="D1D5DB"/>
                    <w:right w:val="single" w:sz="12" w:space="0" w:color="D1D5DB"/>
                  </w:divBdr>
                  <w:divsChild>
                    <w:div w:id="1041172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8647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696809932">
                  <w:marLeft w:val="0"/>
                  <w:marRight w:val="0"/>
                  <w:marTop w:val="240"/>
                  <w:marBottom w:val="0"/>
                  <w:divBdr>
                    <w:top w:val="single" w:sz="12" w:space="0" w:color="D1D5DB"/>
                    <w:left w:val="single" w:sz="12" w:space="0" w:color="D1D5DB"/>
                    <w:bottom w:val="single" w:sz="12" w:space="0" w:color="D1D5DB"/>
                    <w:right w:val="single" w:sz="12" w:space="0" w:color="D1D5DB"/>
                  </w:divBdr>
                  <w:divsChild>
                    <w:div w:id="11552168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96974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9339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14967">
          <w:marLeft w:val="0"/>
          <w:marRight w:val="0"/>
          <w:marTop w:val="0"/>
          <w:marBottom w:val="0"/>
          <w:divBdr>
            <w:top w:val="single" w:sz="12" w:space="0" w:color="60A5FA"/>
            <w:left w:val="single" w:sz="12" w:space="0" w:color="60A5FA"/>
            <w:bottom w:val="single" w:sz="12" w:space="0" w:color="60A5FA"/>
            <w:right w:val="single" w:sz="12" w:space="0" w:color="60A5FA"/>
          </w:divBdr>
          <w:divsChild>
            <w:div w:id="1460170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31896135">
          <w:marLeft w:val="0"/>
          <w:marRight w:val="0"/>
          <w:marTop w:val="240"/>
          <w:marBottom w:val="0"/>
          <w:divBdr>
            <w:top w:val="single" w:sz="12" w:space="0" w:color="4ADE80"/>
            <w:left w:val="single" w:sz="12" w:space="0" w:color="4ADE80"/>
            <w:bottom w:val="single" w:sz="12" w:space="0" w:color="4ADE80"/>
            <w:right w:val="single" w:sz="12" w:space="0" w:color="4ADE80"/>
          </w:divBdr>
          <w:divsChild>
            <w:div w:id="13279036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7656515">
          <w:marLeft w:val="0"/>
          <w:marRight w:val="0"/>
          <w:marTop w:val="240"/>
          <w:marBottom w:val="0"/>
          <w:divBdr>
            <w:top w:val="single" w:sz="12" w:space="0" w:color="C084FC"/>
            <w:left w:val="single" w:sz="12" w:space="0" w:color="C084FC"/>
            <w:bottom w:val="single" w:sz="12" w:space="0" w:color="C084FC"/>
            <w:right w:val="single" w:sz="12" w:space="0" w:color="C084FC"/>
          </w:divBdr>
          <w:divsChild>
            <w:div w:id="16837064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15458072">
          <w:marLeft w:val="0"/>
          <w:marRight w:val="0"/>
          <w:marTop w:val="240"/>
          <w:marBottom w:val="0"/>
          <w:divBdr>
            <w:top w:val="single" w:sz="12" w:space="0" w:color="FB923C"/>
            <w:left w:val="single" w:sz="12" w:space="0" w:color="FB923C"/>
            <w:bottom w:val="single" w:sz="12" w:space="0" w:color="FB923C"/>
            <w:right w:val="single" w:sz="12" w:space="0" w:color="FB923C"/>
          </w:divBdr>
          <w:divsChild>
            <w:div w:id="13483671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1690</Words>
  <Characters>9637</Characters>
  <Application>Microsoft Office Word</Application>
  <DocSecurity>0</DocSecurity>
  <Lines>80</Lines>
  <Paragraphs>22</Paragraphs>
  <ScaleCrop>false</ScaleCrop>
  <Company/>
  <LinksUpToDate>false</LinksUpToDate>
  <CharactersWithSpaces>11305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2025-11-05T05:39:00Z</dcterms:created>
  <dcterms:modified xsi:type="dcterms:W3CDTF">2025-11-05T05:41:00Z</dcterms:modified>
</cp:coreProperties>
</file>