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 w:beforeAutospacing="1" w:afterAutospacing="1"/>
        <w:outlineLvl w:val="0"/>
        <w:rPr>
          <w:rFonts w:eastAsia="Times New Roman" w:cs="Arial" w:ascii="Arial" w:hAnsi="Arial"/>
          <w:b/>
          <w:bCs/>
          <w:sz w:val="48"/>
          <w:szCs w:val="48"/>
        </w:rPr>
      </w:pPr>
      <w:r>
        <w:rPr>
          <w:rFonts w:eastAsia="Times New Roman" w:cs="Arial" w:ascii="Arial" w:hAnsi="Arial"/>
          <w:b/>
          <w:bCs/>
          <w:sz w:val="48"/>
          <w:szCs w:val="48"/>
        </w:rPr>
        <w:t>Identification and characterization of essential genes in the human genome</w:t>
      </w:r>
    </w:p>
    <w:p>
      <w:pPr>
        <w:pStyle w:val="Normal"/>
        <w:spacing w:lineRule="auto" w:line="240" w:before="0" w:after="0"/>
        <w:rPr>
          <w:rFonts w:cs="Arial" w:ascii="Arial" w:hAnsi="Arial"/>
          <w:color w:val="000000"/>
        </w:rPr>
      </w:pPr>
      <w:r>
        <w:rPr>
          <w:rFonts w:cs="Arial" w:ascii="Arial" w:hAnsi="Arial"/>
          <w:color w:val="000000"/>
        </w:rPr>
        <w:t xml:space="preserve">The optimized genome-wide Cas9/sgRNA-based screening system described in </w:t>
      </w:r>
      <w:r>
        <w:rPr>
          <w:rFonts w:cs="Arial" w:ascii="Arial" w:hAnsi="Arial"/>
          <w:color w:val="000000"/>
        </w:rPr>
        <w:t>Park</w:t>
      </w:r>
      <w:r>
        <w:rPr>
          <w:rFonts w:cs="Arial" w:ascii="Arial" w:hAnsi="Arial"/>
          <w:color w:val="000000"/>
        </w:rPr>
        <w:t xml:space="preserve"> et al enables large-scale loss-of function genetic screening in cultured human cells. The library targets 18,</w:t>
      </w:r>
      <w:r>
        <w:rPr>
          <w:rFonts w:cs="Arial" w:ascii="Arial" w:hAnsi="Arial"/>
          <w:color w:val="000000"/>
        </w:rPr>
        <w:t xml:space="preserve">543 </w:t>
      </w:r>
      <w:r>
        <w:rPr>
          <w:rFonts w:cs="Arial" w:ascii="Arial" w:hAnsi="Arial"/>
          <w:color w:val="000000"/>
        </w:rPr>
        <w:t xml:space="preserve">human genes with approximately 10 sgRNAs each and includes a number of non-targeting controls. 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cs="Arial" w:ascii="Arial" w:hAnsi="Arial"/>
          <w:color w:val="000000"/>
        </w:rPr>
      </w:pPr>
      <w:r>
        <w:rPr>
          <w:rFonts w:cs="Arial" w:ascii="Arial" w:hAnsi="Arial"/>
          <w:color w:val="000000"/>
        </w:rPr>
        <w:t>1) Derive a cell line expressing Cas9-GFP</w:t>
      </w:r>
    </w:p>
    <w:p>
      <w:pPr>
        <w:pStyle w:val="Normal"/>
        <w:spacing w:lineRule="auto" w:line="240" w:before="0" w:after="0"/>
        <w:rPr>
          <w:rFonts w:cs="Arial" w:ascii="Arial" w:hAnsi="Arial"/>
          <w:color w:val="000000"/>
        </w:rPr>
      </w:pPr>
      <w:r>
        <w:rPr>
          <w:rFonts w:cs="Arial" w:ascii="Arial" w:hAnsi="Arial"/>
          <w:color w:val="000000"/>
        </w:rPr>
        <w:tab/>
        <w:t>a) Generate Cas9-GFP lentivirus (</w:t>
      </w:r>
      <w:r>
        <w:fldChar w:fldCharType="begin"/>
      </w:r>
      <w:r>
        <w:instrText> HYPERLINK "https://www.addgene.org/tools/protocols/plko/" \l "E"</w:instrText>
      </w:r>
      <w:r>
        <w:fldChar w:fldCharType="separate"/>
      </w:r>
      <w:r>
        <w:rPr>
          <w:rStyle w:val="InternetLink"/>
          <w:rFonts w:cs="Arial" w:ascii="Arial" w:hAnsi="Arial"/>
          <w:color w:val="000000"/>
        </w:rPr>
        <w:t>https://www.addgene.org/tools/protocols/plko/#E</w:t>
      </w:r>
      <w:r>
        <w:fldChar w:fldCharType="end"/>
      </w:r>
      <w:r>
        <w:rPr>
          <w:rFonts w:cs="Arial" w:ascii="Arial" w:hAnsi="Arial"/>
          <w:color w:val="000000"/>
        </w:rPr>
        <w:t>) using #86145 pLenti-Cas9-GFP.</w:t>
      </w:r>
    </w:p>
    <w:p>
      <w:pPr>
        <w:pStyle w:val="Normal"/>
        <w:spacing w:lineRule="auto" w:line="240" w:before="0" w:after="0"/>
        <w:rPr>
          <w:rFonts w:cs="Arial" w:ascii="Arial" w:hAnsi="Arial"/>
          <w:color w:val="000000"/>
        </w:rPr>
      </w:pPr>
      <w:r>
        <w:rPr>
          <w:rFonts w:cs="Arial" w:ascii="Arial" w:hAnsi="Arial"/>
          <w:color w:val="000000"/>
        </w:rPr>
        <w:tab/>
        <w:t>b) Transduce target cells.</w:t>
      </w:r>
    </w:p>
    <w:p>
      <w:pPr>
        <w:pStyle w:val="Normal"/>
        <w:spacing w:lineRule="auto" w:line="240" w:before="0" w:after="0"/>
        <w:rPr>
          <w:rFonts w:cs="Arial" w:ascii="Arial" w:hAnsi="Arial"/>
          <w:color w:val="000000"/>
        </w:rPr>
      </w:pPr>
      <w:r>
        <w:rPr>
          <w:rFonts w:cs="Arial" w:ascii="Arial" w:hAnsi="Arial"/>
          <w:color w:val="000000"/>
        </w:rPr>
        <w:tab/>
        <w:t xml:space="preserve">c) After 72 hours, FACS GFP+ cells to isolate either single-cell clones or GFP-high population. 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cs="Arial" w:ascii="Arial" w:hAnsi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cs="Arial" w:ascii="Arial" w:hAnsi="Arial"/>
          <w:color w:val="000000"/>
        </w:rPr>
      </w:pPr>
      <w:r>
        <w:rPr>
          <w:rFonts w:cs="Arial" w:ascii="Arial" w:hAnsi="Arial"/>
          <w:color w:val="000000"/>
        </w:rPr>
        <w:t>2</w:t>
      </w:r>
      <w:r>
        <w:rPr>
          <w:rFonts w:cs="Arial" w:ascii="Arial" w:hAnsi="Arial"/>
          <w:color w:val="000000"/>
        </w:rPr>
        <w:t xml:space="preserve">) Package lentivirus as described here: </w:t>
      </w:r>
      <w:r>
        <w:rPr>
          <w:rFonts w:cs="Arial" w:ascii="Arial" w:hAnsi="Arial"/>
          <w:color w:val="0000FF"/>
        </w:rPr>
        <w:t>http://www.addgene.org/tools/protocols/plko/#E.</w:t>
      </w:r>
      <w:r>
        <w:rPr>
          <w:rFonts w:cs="Arial" w:ascii="Arial" w:hAnsi="Arial"/>
          <w:color w:val="000000"/>
        </w:rPr>
        <w:t xml:space="preserve"> Depending on the amount of virus desired, 4 to 12 T-175 flasks should be seeded for transfection with DNA amount and transfection reagent volume adjusted proportionally.</w:t>
      </w:r>
    </w:p>
    <w:p>
      <w:pPr>
        <w:pStyle w:val="Normal"/>
        <w:spacing w:lineRule="auto" w:line="240" w:before="0" w:after="0"/>
        <w:rPr>
          <w:rFonts w:cs="Arial" w:ascii="Arial" w:hAnsi="Arial"/>
          <w:color w:val="000000"/>
        </w:rPr>
      </w:pPr>
      <w:bookmarkStart w:id="0" w:name="_GoBack"/>
      <w:bookmarkStart w:id="1" w:name="_GoBack"/>
      <w:bookmarkEnd w:id="1"/>
      <w:r>
        <w:rPr>
          <w:rFonts w:cs="Arial"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cs="Arial" w:ascii="Arial" w:hAnsi="Arial"/>
          <w:color w:val="000000"/>
        </w:rPr>
      </w:pPr>
      <w:r>
        <w:rPr>
          <w:rFonts w:cs="Arial" w:ascii="Arial" w:hAnsi="Arial"/>
          <w:color w:val="000000"/>
        </w:rPr>
        <w:t>3</w:t>
      </w:r>
      <w:r>
        <w:rPr>
          <w:rFonts w:cs="Arial" w:ascii="Arial" w:hAnsi="Arial"/>
          <w:color w:val="000000"/>
        </w:rPr>
        <w:t>) Transduce target cells according to the guidelines here:</w:t>
      </w:r>
    </w:p>
    <w:p>
      <w:pPr>
        <w:pStyle w:val="Normal"/>
        <w:spacing w:lineRule="auto" w:line="240" w:before="0" w:after="0"/>
        <w:rPr>
          <w:rFonts w:cs="Arial" w:ascii="Arial" w:hAnsi="Arial"/>
          <w:color w:val="000000"/>
        </w:rPr>
      </w:pPr>
      <w:r>
        <w:rPr>
          <w:rFonts w:cs="Arial" w:ascii="Arial" w:hAnsi="Arial"/>
          <w:color w:val="0000FF"/>
        </w:rPr>
        <w:t>http://www.addgene.org/tools/protocols/plko/#F</w:t>
      </w:r>
      <w:r>
        <w:rPr>
          <w:rFonts w:cs="Arial" w:ascii="Arial" w:hAnsi="Arial"/>
          <w:color w:val="000000"/>
        </w:rPr>
        <w:t>. A spin-infection may boost the effective viral titer for some cell lines. Enough cells and virus should be used such that each sgRNA integrates into 100-1,000 cells. (100 may be sufficient for positive selection-based screens but for negative selection a 1,000-fold representation of the library is recommended)</w:t>
      </w:r>
    </w:p>
    <w:p>
      <w:pPr>
        <w:pStyle w:val="Normal"/>
        <w:spacing w:lineRule="auto" w:line="240" w:before="0" w:after="0"/>
        <w:rPr>
          <w:rFonts w:cs="Arial" w:ascii="Arial" w:hAnsi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cs="Arial" w:ascii="Arial" w:hAnsi="Arial"/>
          <w:color w:val="000000"/>
        </w:rPr>
      </w:pPr>
      <w:r>
        <w:rPr>
          <w:rFonts w:cs="Arial" w:ascii="Arial" w:hAnsi="Arial"/>
          <w:color w:val="000000"/>
        </w:rPr>
        <w:t>4</w:t>
      </w:r>
      <w:r>
        <w:rPr>
          <w:rFonts w:cs="Arial" w:ascii="Arial" w:hAnsi="Arial"/>
          <w:color w:val="000000"/>
        </w:rPr>
        <w:t>) 48 hours after transduction, select target cells with puromycin for 2-3 days. Performing a kill curve on unmodified cells is highly recommended.</w:t>
      </w:r>
    </w:p>
    <w:p>
      <w:pPr>
        <w:pStyle w:val="Normal"/>
        <w:spacing w:lineRule="auto" w:line="240" w:before="0" w:after="0"/>
        <w:rPr>
          <w:rFonts w:cs="Arial" w:ascii="Arial" w:hAnsi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cs="Arial" w:ascii="Arial" w:hAnsi="Arial"/>
          <w:color w:val="000000"/>
        </w:rPr>
      </w:pPr>
      <w:r>
        <w:rPr>
          <w:rFonts w:cs="Arial" w:ascii="Arial" w:hAnsi="Arial"/>
          <w:color w:val="000000"/>
        </w:rPr>
        <w:t>5</w:t>
      </w:r>
      <w:r>
        <w:rPr>
          <w:rFonts w:cs="Arial" w:ascii="Arial" w:hAnsi="Arial"/>
          <w:color w:val="000000"/>
        </w:rPr>
        <w:t>) After selection, harvest an initial population of cells and freeze at -20oC.</w:t>
      </w:r>
    </w:p>
    <w:p>
      <w:pPr>
        <w:pStyle w:val="Normal"/>
        <w:spacing w:lineRule="auto" w:line="240" w:before="0" w:after="0"/>
        <w:rPr>
          <w:rFonts w:cs="Arial" w:ascii="Arial" w:hAnsi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cs="Arial" w:ascii="Arial" w:hAnsi="Arial"/>
          <w:color w:val="000000"/>
        </w:rPr>
      </w:pPr>
      <w:r>
        <w:rPr>
          <w:rFonts w:cs="Arial" w:ascii="Arial" w:hAnsi="Arial"/>
          <w:color w:val="000000"/>
        </w:rPr>
        <w:t>6</w:t>
      </w:r>
      <w:r>
        <w:rPr>
          <w:rFonts w:cs="Arial" w:ascii="Arial" w:hAnsi="Arial"/>
          <w:color w:val="000000"/>
        </w:rPr>
        <w:t>) If appropriate, a selection agent (ie. drug) can be applied approximately one week after infection to allow sufficient passage of time for knockouts to be generated. Performing a kill curve on</w:t>
      </w:r>
    </w:p>
    <w:p>
      <w:pPr>
        <w:pStyle w:val="Normal"/>
        <w:spacing w:lineRule="auto" w:line="240" w:before="0" w:after="0"/>
        <w:rPr>
          <w:rFonts w:cs="Arial" w:ascii="Arial" w:hAnsi="Arial"/>
          <w:color w:val="000000"/>
        </w:rPr>
      </w:pPr>
      <w:r>
        <w:rPr>
          <w:rFonts w:cs="Arial" w:ascii="Arial" w:hAnsi="Arial"/>
          <w:color w:val="000000"/>
        </w:rPr>
        <w:t>unmodified cells is highly recommended.</w:t>
      </w:r>
    </w:p>
    <w:p>
      <w:pPr>
        <w:pStyle w:val="Normal"/>
        <w:spacing w:lineRule="auto" w:line="240" w:before="0" w:after="0"/>
        <w:rPr>
          <w:rFonts w:cs="Arial" w:ascii="Arial" w:hAnsi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cs="Arial" w:ascii="Arial" w:hAnsi="Arial"/>
          <w:color w:val="000000"/>
        </w:rPr>
      </w:pPr>
      <w:r>
        <w:rPr>
          <w:rFonts w:cs="Arial" w:ascii="Arial" w:hAnsi="Arial"/>
          <w:color w:val="000000"/>
        </w:rPr>
        <w:t>7</w:t>
      </w:r>
      <w:r>
        <w:rPr>
          <w:rFonts w:cs="Arial" w:ascii="Arial" w:hAnsi="Arial"/>
          <w:color w:val="000000"/>
        </w:rPr>
        <w:t>) Passage cells for the duration of the experiment being sure to maintain the minimal representation of the library.</w:t>
      </w:r>
    </w:p>
    <w:p>
      <w:pPr>
        <w:pStyle w:val="Normal"/>
        <w:spacing w:lineRule="auto" w:line="240" w:before="0" w:after="0"/>
        <w:rPr>
          <w:rFonts w:cs="Arial" w:ascii="Arial" w:hAnsi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cs="Arial" w:ascii="Arial" w:hAnsi="Arial"/>
          <w:color w:val="000000"/>
        </w:rPr>
      </w:pPr>
      <w:r>
        <w:rPr>
          <w:rFonts w:cs="Arial" w:ascii="Arial" w:hAnsi="Arial"/>
          <w:color w:val="000000"/>
        </w:rPr>
        <w:t>8</w:t>
      </w:r>
      <w:r>
        <w:rPr>
          <w:rFonts w:cs="Arial" w:ascii="Arial" w:hAnsi="Arial"/>
          <w:color w:val="000000"/>
        </w:rPr>
        <w:t>) At the end of the experiment, harvest cells and freeze at -20oC.</w:t>
      </w:r>
    </w:p>
    <w:p>
      <w:pPr>
        <w:pStyle w:val="Normal"/>
        <w:spacing w:lineRule="auto" w:line="240" w:before="0" w:after="0"/>
        <w:rPr>
          <w:rFonts w:cs="Arial" w:ascii="Arial" w:hAnsi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cs="Arial" w:ascii="Arial" w:hAnsi="Arial"/>
          <w:color w:val="000000"/>
        </w:rPr>
      </w:pPr>
      <w:r>
        <w:rPr>
          <w:rFonts w:cs="Arial" w:ascii="Arial" w:hAnsi="Arial"/>
          <w:color w:val="000000"/>
        </w:rPr>
        <w:t>9</w:t>
      </w:r>
      <w:r>
        <w:rPr>
          <w:rFonts w:cs="Arial" w:ascii="Arial" w:hAnsi="Arial"/>
          <w:color w:val="000000"/>
        </w:rPr>
        <w:t>) Amplify the sgRNA barcodes from the initial and final cell population according to the PCR protocol.</w:t>
      </w:r>
    </w:p>
    <w:sectPr>
      <w:type w:val="nextPage"/>
      <w:pgSz w:w="12240" w:h="15840"/>
      <w:pgMar w:left="1440" w:right="117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auto"/>
      <w:sz w:val="22"/>
      <w:szCs w:val="22"/>
      <w:lang w:val="en-US" w:eastAsia="en-US" w:bidi="ar-SA"/>
    </w:rPr>
  </w:style>
  <w:style w:type="paragraph" w:styleId="Heading1">
    <w:name w:val="Heading 1"/>
    <w:uiPriority w:val="9"/>
    <w:qFormat/>
    <w:link w:val="Heading1Char"/>
    <w:rsid w:val="0028742c"/>
    <w:basedOn w:val="Normal"/>
    <w:pPr>
      <w:outlineLvl w:val="0"/>
    </w:pPr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uiPriority w:val="9"/>
    <w:link w:val="Heading1"/>
    <w:rsid w:val="0028742c"/>
    <w:basedOn w:val="DefaultParagraphFont"/>
    <w:rPr>
      <w:rFonts w:ascii="Times New Roman" w:hAnsi="Times New Roman" w:eastAsia="Times New Roman" w:cs="Times New Roman"/>
      <w:b/>
      <w:bCs/>
      <w:sz w:val="48"/>
      <w:szCs w:val="48"/>
    </w:rPr>
  </w:style>
  <w:style w:type="character" w:styleId="InternetLink">
    <w:name w:val="Internet Link"/>
    <w:uiPriority w:val="99"/>
    <w:unhideWhenUsed/>
    <w:rsid w:val="0028742c"/>
    <w:basedOn w:val="DefaultParagraphFont"/>
    <w:rPr>
      <w:color w:val="0000FF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2015-10-21T15:43:00Z</dcterms:created>
  <dc:creator>Tim Wang</dc:creator>
  <dc:language>en-US</dc:language>
  <cp:lastModifiedBy>Tim Wang</cp:lastModifiedBy>
  <dcterms:modified xsi:type="dcterms:W3CDTF">2015-10-21T16:08:00Z</dcterms:modified>
  <cp:revision>3</cp:revision>
</cp:coreProperties>
</file>