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0A6AC" w14:textId="77777777" w:rsidR="000B3A39" w:rsidRDefault="000B3A39" w:rsidP="000B3A39">
      <w:r>
        <w:t>Your OLS regression results provide a wealth of information about the relationship between your predictors (acceleration, horsepower, displacement, cylinders, weight) and the dependent variable (log-transformed mpg, denoted as 'lmpg'). Let's break down the key components of your results:</w:t>
      </w:r>
    </w:p>
    <w:p w14:paraId="778B3FA3" w14:textId="0DF00467" w:rsidR="000B3A39" w:rsidRDefault="000B3A39" w:rsidP="000B3A39">
      <w:pPr>
        <w:pStyle w:val="Heading1"/>
      </w:pPr>
      <w:r>
        <w:t>1. Dependent Variable: `lmpg`</w:t>
      </w:r>
    </w:p>
    <w:p w14:paraId="34154C99" w14:textId="752B6BE5" w:rsidR="000B3A39" w:rsidRDefault="000B3A39" w:rsidP="000B3A39">
      <w:r>
        <w:t xml:space="preserve">This is the variable your model </w:t>
      </w:r>
      <w:r>
        <w:t>tries</w:t>
      </w:r>
      <w:r>
        <w:t xml:space="preserve"> to predict, in this case, the natural logarithm of miles per gallon.</w:t>
      </w:r>
    </w:p>
    <w:p w14:paraId="15BD9777" w14:textId="75CB609D" w:rsidR="000B3A39" w:rsidRDefault="000B3A39" w:rsidP="000B3A39">
      <w:pPr>
        <w:pStyle w:val="Heading1"/>
      </w:pPr>
      <w:r>
        <w:t>2. Model Fit Statistics</w:t>
      </w:r>
    </w:p>
    <w:p w14:paraId="11D3DF61" w14:textId="77777777" w:rsidR="000B3A39" w:rsidRDefault="000B3A39" w:rsidP="000B3A39">
      <w:pPr>
        <w:rPr>
          <w:rStyle w:val="Heading2Char"/>
        </w:rPr>
      </w:pPr>
      <w:r w:rsidRPr="000B3A39">
        <w:rPr>
          <w:rStyle w:val="Heading2Char"/>
        </w:rPr>
        <w:t>- R-squared (uncentered):</w:t>
      </w:r>
    </w:p>
    <w:p w14:paraId="25686B5A" w14:textId="778DB133" w:rsidR="000B3A39" w:rsidRDefault="000B3A39" w:rsidP="000B3A39">
      <w:pPr>
        <w:ind w:left="720"/>
      </w:pPr>
      <w:r>
        <w:t xml:space="preserve"> 0.985. This value indicates the proportion of variance in the dependent variable that's predictable from the independent variables. A value of 0.985 suggests that 98.5% of the variance in 'lmpg' can be explained by the model's inputs. This version of R-squared is "uncentered" because the model does not include a constant term.</w:t>
      </w:r>
    </w:p>
    <w:p w14:paraId="31EB1B3C" w14:textId="77777777" w:rsidR="000B3A39" w:rsidRDefault="000B3A39" w:rsidP="000B3A39">
      <w:r>
        <w:t xml:space="preserve">  </w:t>
      </w:r>
    </w:p>
    <w:p w14:paraId="3808076A" w14:textId="77777777" w:rsidR="000B3A39" w:rsidRDefault="000B3A39" w:rsidP="000B3A39">
      <w:r w:rsidRPr="000B3A39">
        <w:rPr>
          <w:rStyle w:val="Heading2Char"/>
        </w:rPr>
        <w:t>- Adjusted R-squared (uncentered):</w:t>
      </w:r>
      <w:r>
        <w:t xml:space="preserve"> </w:t>
      </w:r>
    </w:p>
    <w:p w14:paraId="2380A7D6" w14:textId="440CBEFF" w:rsidR="000B3A39" w:rsidRDefault="000B3A39" w:rsidP="000B3A39">
      <w:pPr>
        <w:ind w:left="720"/>
      </w:pPr>
      <w:r>
        <w:t>0.985. This adjusts the R-squared for the number of predictors in the model to penalize for model complexity. It's very close to the R-squared, indicating little penalty for unnecessary complexity, which is good.</w:t>
      </w:r>
    </w:p>
    <w:p w14:paraId="19B38AD2" w14:textId="77777777" w:rsidR="000B3A39" w:rsidRDefault="000B3A39" w:rsidP="000B3A39">
      <w:r>
        <w:t xml:space="preserve">  </w:t>
      </w:r>
    </w:p>
    <w:p w14:paraId="739169DC" w14:textId="77777777" w:rsidR="000B3A39" w:rsidRDefault="000B3A39" w:rsidP="000B3A39">
      <w:pPr>
        <w:rPr>
          <w:rStyle w:val="Heading2Char"/>
        </w:rPr>
      </w:pPr>
      <w:r>
        <w:t xml:space="preserve">- </w:t>
      </w:r>
      <w:r w:rsidRPr="000B3A39">
        <w:rPr>
          <w:rStyle w:val="Heading2Char"/>
        </w:rPr>
        <w:t>F-statistic:</w:t>
      </w:r>
    </w:p>
    <w:p w14:paraId="17E1581C" w14:textId="2C971290" w:rsidR="000B3A39" w:rsidRDefault="000B3A39" w:rsidP="000B3A39">
      <w:pPr>
        <w:ind w:left="720"/>
      </w:pPr>
      <w:r>
        <w:t xml:space="preserve">4108. This tests whether </w:t>
      </w:r>
      <w:r>
        <w:t>a significant relationship exists</w:t>
      </w:r>
      <w:r>
        <w:t xml:space="preserve"> between the model predictors and the dependent variable. A very high F-statistic suggests the model is statistically significant.</w:t>
      </w:r>
    </w:p>
    <w:p w14:paraId="24BBDDE7" w14:textId="77777777" w:rsidR="000B3A39" w:rsidRDefault="000B3A39" w:rsidP="000B3A39">
      <w:pPr>
        <w:rPr>
          <w:rStyle w:val="Heading2Char"/>
        </w:rPr>
      </w:pPr>
      <w:r>
        <w:t xml:space="preserve">- </w:t>
      </w:r>
      <w:r w:rsidRPr="000B3A39">
        <w:rPr>
          <w:rStyle w:val="Heading2Char"/>
        </w:rPr>
        <w:t>Prob (F-statistic):</w:t>
      </w:r>
    </w:p>
    <w:p w14:paraId="375564AD" w14:textId="563CB9DD" w:rsidR="000B3A39" w:rsidRDefault="000B3A39" w:rsidP="000B3A39">
      <w:pPr>
        <w:ind w:left="720"/>
      </w:pPr>
      <w:r>
        <w:t>The probability of observing the given F-statistic if the null hypothesis were true (no relationship). A value near 0 (1.77e-279) indicates strong evidence against the null hypothesis, so your model predictors are collectively significant.</w:t>
      </w:r>
    </w:p>
    <w:p w14:paraId="52C2C0A2" w14:textId="40F13501" w:rsidR="000B3A39" w:rsidRDefault="000B3A39" w:rsidP="000B3A39">
      <w:pPr>
        <w:pStyle w:val="Heading1"/>
      </w:pPr>
      <w:r>
        <w:t>3. Coefficients</w:t>
      </w:r>
    </w:p>
    <w:p w14:paraId="1464F48D" w14:textId="77777777" w:rsidR="000B3A39" w:rsidRDefault="000B3A39" w:rsidP="000B3A39">
      <w:pPr>
        <w:ind w:left="720"/>
      </w:pPr>
      <w:r>
        <w:t>The coefficients tell you the change in the dependent variable for a one-unit change in the predictor variable, holding all other predictors constant.</w:t>
      </w:r>
    </w:p>
    <w:p w14:paraId="00F44DF9" w14:textId="77777777" w:rsidR="000B3A39" w:rsidRDefault="000B3A39" w:rsidP="000B3A39">
      <w:pPr>
        <w:rPr>
          <w:rStyle w:val="Heading2Char"/>
        </w:rPr>
      </w:pPr>
      <w:r>
        <w:t xml:space="preserve">- </w:t>
      </w:r>
      <w:r w:rsidRPr="000B3A39">
        <w:rPr>
          <w:rStyle w:val="Heading2Char"/>
        </w:rPr>
        <w:t>acceleration, horsepower, displacement, cylinders, weight:</w:t>
      </w:r>
    </w:p>
    <w:p w14:paraId="000675B5" w14:textId="375FF12C" w:rsidR="000B3A39" w:rsidRDefault="000B3A39" w:rsidP="000B3A39">
      <w:pPr>
        <w:ind w:left="720"/>
      </w:pPr>
      <w:r>
        <w:lastRenderedPageBreak/>
        <w:t>Each of these coefficients is associated with its respective predictor variable. For example, a one-unit increase in acceleration is associated with a 0.1573 unit increase in 'lmpg', holding all else constant.</w:t>
      </w:r>
    </w:p>
    <w:p w14:paraId="7391ECCA" w14:textId="572975A2" w:rsidR="000B3A39" w:rsidRDefault="000B3A39" w:rsidP="000B3A39">
      <w:pPr>
        <w:pStyle w:val="Heading1"/>
      </w:pPr>
      <w:r>
        <w:t>4. Standard Error</w:t>
      </w:r>
    </w:p>
    <w:p w14:paraId="4035F4A4" w14:textId="388A1C11" w:rsidR="000B3A39" w:rsidRDefault="000B3A39" w:rsidP="000B3A39">
      <w:pPr>
        <w:ind w:left="720"/>
      </w:pPr>
      <w:r>
        <w:t xml:space="preserve">The standard error measures the </w:t>
      </w:r>
      <w:r>
        <w:t>coefficients' accuracy by estimating the coefficient's variation</w:t>
      </w:r>
      <w:r>
        <w:t xml:space="preserve"> if the same experiment </w:t>
      </w:r>
      <w:r>
        <w:t>is</w:t>
      </w:r>
      <w:r>
        <w:t xml:space="preserve"> repeated many times.</w:t>
      </w:r>
    </w:p>
    <w:p w14:paraId="524FBCF0" w14:textId="116A28C8" w:rsidR="000B3A39" w:rsidRDefault="000B3A39" w:rsidP="000B3A39">
      <w:pPr>
        <w:pStyle w:val="Heading1"/>
      </w:pPr>
      <w:r>
        <w:t>5. t-statistics and p-values</w:t>
      </w:r>
    </w:p>
    <w:p w14:paraId="11558B6D" w14:textId="77777777" w:rsidR="000B3A39" w:rsidRDefault="000B3A39" w:rsidP="000B3A39">
      <w:pPr>
        <w:rPr>
          <w:rStyle w:val="Heading2Char"/>
        </w:rPr>
      </w:pPr>
      <w:r>
        <w:t xml:space="preserve">- </w:t>
      </w:r>
      <w:r w:rsidRPr="000B3A39">
        <w:rPr>
          <w:rStyle w:val="Heading2Char"/>
        </w:rPr>
        <w:t>t-statistics:</w:t>
      </w:r>
    </w:p>
    <w:p w14:paraId="581023EB" w14:textId="19D283F4" w:rsidR="000B3A39" w:rsidRDefault="000B3A39" w:rsidP="000B3A39">
      <w:pPr>
        <w:ind w:left="720"/>
      </w:pPr>
      <w:r>
        <w:t>Measure the number of standard deviations the coefficient is from 0. Larger absolute values indicate greater significance.</w:t>
      </w:r>
    </w:p>
    <w:p w14:paraId="2DE8017F" w14:textId="77777777" w:rsidR="000B3A39" w:rsidRDefault="000B3A39" w:rsidP="000B3A39">
      <w:pPr>
        <w:rPr>
          <w:rStyle w:val="Heading2Char"/>
        </w:rPr>
      </w:pPr>
      <w:r>
        <w:t xml:space="preserve">- </w:t>
      </w:r>
      <w:r w:rsidRPr="000B3A39">
        <w:rPr>
          <w:rStyle w:val="Heading2Char"/>
        </w:rPr>
        <w:t xml:space="preserve">P&gt;|t|: </w:t>
      </w:r>
    </w:p>
    <w:p w14:paraId="7E3EDB50" w14:textId="64550D31" w:rsidR="000B3A39" w:rsidRDefault="000B3A39" w:rsidP="000B3A39">
      <w:pPr>
        <w:ind w:left="720"/>
      </w:pPr>
      <w:r>
        <w:t>The p-value associated with each predictor's t-statistic. A low p-value (&lt; 0.05) suggests that the predictor is statistically significant in explaining the variation in 'lmpg'.</w:t>
      </w:r>
    </w:p>
    <w:p w14:paraId="155D1778" w14:textId="42D52164" w:rsidR="000B3A39" w:rsidRDefault="000B3A39" w:rsidP="000B3A39">
      <w:pPr>
        <w:pStyle w:val="Heading1"/>
      </w:pPr>
      <w:r>
        <w:t>6. Confidence Interval</w:t>
      </w:r>
    </w:p>
    <w:p w14:paraId="2F5A183B" w14:textId="77777777" w:rsidR="000B3A39" w:rsidRDefault="000B3A39" w:rsidP="000B3A39">
      <w:pPr>
        <w:ind w:left="720"/>
      </w:pPr>
      <w:r>
        <w:t>The 95% confidence interval gives a range within which the true coefficient is likely to fall, with 95% confidence.</w:t>
      </w:r>
    </w:p>
    <w:p w14:paraId="445FEC58" w14:textId="68959099" w:rsidR="000B3A39" w:rsidRDefault="000B3A39" w:rsidP="000B3A39">
      <w:pPr>
        <w:pStyle w:val="Heading1"/>
      </w:pPr>
      <w:r>
        <w:t>7. Diagnostic Tests</w:t>
      </w:r>
    </w:p>
    <w:p w14:paraId="1FCFAE2C" w14:textId="77777777" w:rsidR="000B3A39" w:rsidRPr="000B3A39" w:rsidRDefault="000B3A39" w:rsidP="000B3A39">
      <w:pPr>
        <w:rPr>
          <w:rStyle w:val="Heading2Char"/>
        </w:rPr>
      </w:pPr>
      <w:r>
        <w:t xml:space="preserve">- </w:t>
      </w:r>
      <w:r w:rsidRPr="000B3A39">
        <w:rPr>
          <w:rStyle w:val="Heading2Char"/>
        </w:rPr>
        <w:t>Omnibus, Prob(Omnibus):</w:t>
      </w:r>
    </w:p>
    <w:p w14:paraId="2EFAB447" w14:textId="32B689C2" w:rsidR="000B3A39" w:rsidRDefault="000B3A39" w:rsidP="000B3A39">
      <w:pPr>
        <w:ind w:left="720"/>
      </w:pPr>
      <w:r>
        <w:t>Tests the hypothesis that the residuals are normally distributed. A low p-value suggests the residuals are not normally distributed.</w:t>
      </w:r>
    </w:p>
    <w:p w14:paraId="37F5A1EA" w14:textId="77777777" w:rsidR="00C70258" w:rsidRDefault="000B3A39" w:rsidP="000B3A39">
      <w:pPr>
        <w:rPr>
          <w:rStyle w:val="Heading2Char"/>
        </w:rPr>
      </w:pPr>
      <w:r>
        <w:t xml:space="preserve">- </w:t>
      </w:r>
      <w:r w:rsidRPr="00C70258">
        <w:rPr>
          <w:rStyle w:val="Heading2Char"/>
        </w:rPr>
        <w:t>Skew:</w:t>
      </w:r>
    </w:p>
    <w:p w14:paraId="62E2C622" w14:textId="33A40F8F" w:rsidR="000B3A39" w:rsidRDefault="000B3A39" w:rsidP="00C70258">
      <w:pPr>
        <w:ind w:firstLine="720"/>
      </w:pPr>
      <w:r>
        <w:t xml:space="preserve"> A measure of the asymmetry of the data.</w:t>
      </w:r>
    </w:p>
    <w:p w14:paraId="2E9F32B2" w14:textId="77777777" w:rsidR="00C70258" w:rsidRDefault="000B3A39" w:rsidP="000B3A39">
      <w:pPr>
        <w:rPr>
          <w:rStyle w:val="Heading2Char"/>
        </w:rPr>
      </w:pPr>
      <w:r>
        <w:t xml:space="preserve">- </w:t>
      </w:r>
      <w:r w:rsidRPr="00C70258">
        <w:rPr>
          <w:rStyle w:val="Heading2Char"/>
        </w:rPr>
        <w:t>Kurtosis:</w:t>
      </w:r>
    </w:p>
    <w:p w14:paraId="30D7E4FD" w14:textId="7BB37512" w:rsidR="000B3A39" w:rsidRDefault="000B3A39" w:rsidP="00C70258">
      <w:pPr>
        <w:ind w:firstLine="720"/>
      </w:pPr>
      <w:r>
        <w:t xml:space="preserve"> A measure of the "tailedness" of the data - how much of the data is in the tails.</w:t>
      </w:r>
    </w:p>
    <w:p w14:paraId="57BD2D27" w14:textId="77777777" w:rsidR="00C70258" w:rsidRDefault="000B3A39" w:rsidP="000B3A39">
      <w:pPr>
        <w:rPr>
          <w:rStyle w:val="Heading2Char"/>
        </w:rPr>
      </w:pPr>
      <w:r>
        <w:t xml:space="preserve">- </w:t>
      </w:r>
      <w:r w:rsidRPr="00C70258">
        <w:rPr>
          <w:rStyle w:val="Heading2Char"/>
        </w:rPr>
        <w:t>Durbin-Watson:</w:t>
      </w:r>
    </w:p>
    <w:p w14:paraId="65788132" w14:textId="6A68F649" w:rsidR="000B3A39" w:rsidRDefault="000B3A39" w:rsidP="00C70258">
      <w:pPr>
        <w:ind w:left="720"/>
      </w:pPr>
      <w:r>
        <w:t>Tests for the presence of autocorrelation in the residuals. Values close to 2 suggest little to no autocorrelation.</w:t>
      </w:r>
    </w:p>
    <w:p w14:paraId="6DFE6D1D" w14:textId="77777777" w:rsidR="00C70258" w:rsidRDefault="000B3A39" w:rsidP="000B3A39">
      <w:pPr>
        <w:rPr>
          <w:rStyle w:val="Heading2Char"/>
        </w:rPr>
      </w:pPr>
      <w:r>
        <w:lastRenderedPageBreak/>
        <w:t xml:space="preserve">- </w:t>
      </w:r>
      <w:r w:rsidRPr="00C70258">
        <w:rPr>
          <w:rStyle w:val="Heading2Char"/>
        </w:rPr>
        <w:t>Jarque-Bera (JB), Prob(JB):</w:t>
      </w:r>
    </w:p>
    <w:p w14:paraId="5B013959" w14:textId="4958C806" w:rsidR="000B3A39" w:rsidRDefault="000B3A39" w:rsidP="00C70258">
      <w:pPr>
        <w:ind w:firstLine="720"/>
      </w:pPr>
      <w:r>
        <w:t xml:space="preserve"> Another test for the normality of residuals.</w:t>
      </w:r>
    </w:p>
    <w:p w14:paraId="325EB567" w14:textId="77777777" w:rsidR="00C70258" w:rsidRDefault="000B3A39" w:rsidP="000B3A39">
      <w:pPr>
        <w:rPr>
          <w:rStyle w:val="Heading2Char"/>
        </w:rPr>
      </w:pPr>
      <w:r>
        <w:t xml:space="preserve">- </w:t>
      </w:r>
      <w:r w:rsidRPr="00C70258">
        <w:rPr>
          <w:rStyle w:val="Heading2Char"/>
        </w:rPr>
        <w:t>Cond. No.:</w:t>
      </w:r>
    </w:p>
    <w:p w14:paraId="5901F188" w14:textId="638CF9F9" w:rsidR="000B3A39" w:rsidRDefault="000B3A39" w:rsidP="00C70258">
      <w:pPr>
        <w:ind w:left="720"/>
      </w:pPr>
      <w:r>
        <w:t>Measures the sensitivity of the model's outputs to its inputs. A high condition number indicates potential multicollinearity.</w:t>
      </w:r>
    </w:p>
    <w:p w14:paraId="09B93862" w14:textId="24841D9A" w:rsidR="000B3A39" w:rsidRDefault="000B3A39" w:rsidP="00C70258">
      <w:pPr>
        <w:pStyle w:val="Heading1"/>
      </w:pPr>
      <w:r>
        <w:t>8. Multicollinearity Warning</w:t>
      </w:r>
    </w:p>
    <w:p w14:paraId="21B4C6EB" w14:textId="77777777" w:rsidR="000B3A39" w:rsidRDefault="000B3A39" w:rsidP="00C70258">
      <w:pPr>
        <w:ind w:left="720"/>
      </w:pPr>
      <w:r>
        <w:t>The note about a large condition number (5.65e+03) suggests that your model may have multicollinearity issues, where predictors are highly correlated with each other. This can make the model's estimates unstable or unreliable for some predictors. It's advised to check the correlation between predictors and consider methods to address multicollinearity, such as removing highly correlated predictors or using dimensionality reduction techniques.</w:t>
      </w:r>
    </w:p>
    <w:p w14:paraId="423A8E4D" w14:textId="6BF9158F" w:rsidR="000B3A39" w:rsidRDefault="000B3A39" w:rsidP="00C70258">
      <w:pPr>
        <w:pStyle w:val="Heading1"/>
      </w:pPr>
      <w:r>
        <w:t>Selected Features</w:t>
      </w:r>
    </w:p>
    <w:p w14:paraId="5B720307" w14:textId="065C7359" w:rsidR="000B3A39" w:rsidRDefault="000B3A39" w:rsidP="00C70258">
      <w:pPr>
        <w:ind w:left="720"/>
      </w:pPr>
      <w:r>
        <w:t>The model selected the features ['acceleration</w:t>
      </w:r>
      <w:r>
        <w:t>,' 'horsepower,' 'displacement,' 'cylinders,' 'weight'] as significant predictors of 'lmpg.'</w:t>
      </w:r>
      <w:r>
        <w:t xml:space="preserve"> All these variables have proven to be statistically significant based on their p-values and have contributed to a model with a very high explanatory power (R-squared and Adjusted R-squared).</w:t>
      </w:r>
    </w:p>
    <w:p w14:paraId="56E09CC6" w14:textId="47B93343" w:rsidR="00E8039F" w:rsidRDefault="000B3A39" w:rsidP="00C70258">
      <w:pPr>
        <w:ind w:left="720"/>
      </w:pPr>
      <w:r>
        <w:t>This analysis provides a strong basis for understanding how various vehicle characteristics predict the fuel efficiency of vehicles</w:t>
      </w:r>
      <w:r>
        <w:t xml:space="preserve"> on a logarithmic scale</w:t>
      </w:r>
      <w:r>
        <w:t xml:space="preserve"> with a high degree of accuracy.</w:t>
      </w:r>
    </w:p>
    <w:p w14:paraId="57368CF6" w14:textId="77777777" w:rsidR="005354CB" w:rsidRDefault="005354CB" w:rsidP="00C70258">
      <w:pPr>
        <w:ind w:left="720"/>
      </w:pPr>
    </w:p>
    <w:p w14:paraId="51244D1B" w14:textId="422D7EA6" w:rsidR="005354CB" w:rsidRDefault="005354CB" w:rsidP="005354CB">
      <w:r>
        <w:br w:type="page"/>
      </w:r>
    </w:p>
    <w:p w14:paraId="78AED581" w14:textId="1AE30F9F" w:rsidR="005354CB" w:rsidRDefault="005354CB" w:rsidP="005354CB">
      <w:pPr>
        <w:pStyle w:val="Heading1"/>
      </w:pPr>
      <w:r>
        <w:lastRenderedPageBreak/>
        <w:t xml:space="preserve"> Initial Setup</w:t>
      </w:r>
    </w:p>
    <w:p w14:paraId="6641A7C1" w14:textId="53D2BB6A" w:rsidR="005354CB" w:rsidRDefault="005354CB" w:rsidP="005354CB">
      <w:pPr>
        <w:ind w:left="720"/>
      </w:pPr>
      <w:r w:rsidRPr="005354CB">
        <w:rPr>
          <w:rStyle w:val="Heading2Char"/>
        </w:rPr>
        <w:t>1. Start with all predictors in the model:</w:t>
      </w:r>
      <w:r>
        <w:t xml:space="preserve"> Initially, include all potential predictors in your model. This is your starting point from which you will iteratively remove variables.</w:t>
      </w:r>
    </w:p>
    <w:p w14:paraId="7FCD748C" w14:textId="77777777" w:rsidR="005354CB" w:rsidRDefault="005354CB" w:rsidP="005354CB">
      <w:pPr>
        <w:ind w:left="720"/>
      </w:pPr>
    </w:p>
    <w:p w14:paraId="07FD0C1C" w14:textId="672C9A0A" w:rsidR="005354CB" w:rsidRDefault="005354CB" w:rsidP="005354CB">
      <w:pPr>
        <w:pStyle w:val="Heading1"/>
      </w:pPr>
      <w:r>
        <w:t xml:space="preserve"> Iterative Process</w:t>
      </w:r>
    </w:p>
    <w:p w14:paraId="11C63B5B" w14:textId="25D8DA42" w:rsidR="005354CB" w:rsidRDefault="005354CB" w:rsidP="005354CB">
      <w:pPr>
        <w:ind w:left="720"/>
      </w:pPr>
      <w:r w:rsidRPr="005354CB">
        <w:rPr>
          <w:rStyle w:val="Heading2Char"/>
        </w:rPr>
        <w:t>2. Fit the model and calculate AIC:</w:t>
      </w:r>
      <w:r>
        <w:t xml:space="preserve"> With all predictors included, fit the model to your data and calculate the AIC (Akaike Information Criterion). The AIC provides a measure of the quality of the model, taking into account both the goodness of fit and the number of predictors used. The goal is to minimize the AIC.</w:t>
      </w:r>
    </w:p>
    <w:p w14:paraId="7CDFD9D6" w14:textId="77777777" w:rsidR="005354CB" w:rsidRDefault="005354CB" w:rsidP="005354CB">
      <w:pPr>
        <w:ind w:left="720"/>
      </w:pPr>
    </w:p>
    <w:p w14:paraId="32B4E765" w14:textId="47A9827F" w:rsidR="005354CB" w:rsidRDefault="005354CB" w:rsidP="005354CB">
      <w:pPr>
        <w:ind w:left="720"/>
      </w:pPr>
      <w:r w:rsidRPr="005354CB">
        <w:rPr>
          <w:rStyle w:val="Heading2Char"/>
        </w:rPr>
        <w:t>3. Remove the least significant variable:</w:t>
      </w:r>
      <w:r>
        <w:t xml:space="preserve"> Identify the variable that, when removed, results in the largest drop (or the smallest increase if no drop is possible) in the AIC. The significance of variables can initially be assessed using p-values, but the decision to remove a variable is based on its impact on AIC.</w:t>
      </w:r>
    </w:p>
    <w:p w14:paraId="611DE2E2" w14:textId="77777777" w:rsidR="005354CB" w:rsidRDefault="005354CB" w:rsidP="005354CB">
      <w:pPr>
        <w:ind w:left="720"/>
      </w:pPr>
    </w:p>
    <w:p w14:paraId="5295E618" w14:textId="17806008" w:rsidR="005354CB" w:rsidRDefault="005354CB" w:rsidP="005354CB">
      <w:pPr>
        <w:ind w:left="720"/>
      </w:pPr>
      <w:r w:rsidRPr="005354CB">
        <w:rPr>
          <w:rStyle w:val="Heading2Char"/>
        </w:rPr>
        <w:t>4. Refit the model without the variable:</w:t>
      </w:r>
      <w:r>
        <w:t xml:space="preserve"> Exclude the identified variable from the model and refit the model to the data. Recalculate the AIC with this reduced set of variables.</w:t>
      </w:r>
    </w:p>
    <w:p w14:paraId="5BA9196F" w14:textId="77777777" w:rsidR="005354CB" w:rsidRDefault="005354CB" w:rsidP="005354CB">
      <w:pPr>
        <w:ind w:left="720"/>
      </w:pPr>
    </w:p>
    <w:p w14:paraId="014194B0" w14:textId="351E525E" w:rsidR="005354CB" w:rsidRDefault="005354CB" w:rsidP="005354CB">
      <w:pPr>
        <w:pStyle w:val="Heading1"/>
      </w:pPr>
      <w:r>
        <w:t xml:space="preserve"> Loop</w:t>
      </w:r>
    </w:p>
    <w:p w14:paraId="4BF1E3DA" w14:textId="5A6A6A19" w:rsidR="005354CB" w:rsidRDefault="005354CB" w:rsidP="005354CB">
      <w:pPr>
        <w:ind w:left="720"/>
      </w:pPr>
      <w:r w:rsidRPr="005354CB">
        <w:rPr>
          <w:rStyle w:val="Heading2Char"/>
        </w:rPr>
        <w:t>5. Repeat the process:</w:t>
      </w:r>
      <w:r>
        <w:t xml:space="preserve"> </w:t>
      </w:r>
      <w:r>
        <w:t>Remove the least significant variable and refit</w:t>
      </w:r>
      <w:r>
        <w:t xml:space="preserve"> the model until no further reduction in AIC is observed. This iterative process ensures that you end up with a model that balances model complexity with goodness of fit, as judged by the AIC.</w:t>
      </w:r>
    </w:p>
    <w:p w14:paraId="19BEF9B7" w14:textId="77777777" w:rsidR="005354CB" w:rsidRDefault="005354CB" w:rsidP="005354CB">
      <w:pPr>
        <w:ind w:left="720"/>
      </w:pPr>
    </w:p>
    <w:p w14:paraId="4E7EA66A" w14:textId="674AA6BB" w:rsidR="005354CB" w:rsidRDefault="005354CB" w:rsidP="005354CB">
      <w:pPr>
        <w:pStyle w:val="Heading1"/>
      </w:pPr>
      <w:r>
        <w:t xml:space="preserve"> Evaluation and Comparison</w:t>
      </w:r>
    </w:p>
    <w:p w14:paraId="6BC30E8A" w14:textId="0E9033A1" w:rsidR="005354CB" w:rsidRDefault="005354CB" w:rsidP="005354CB">
      <w:pPr>
        <w:ind w:left="720"/>
      </w:pPr>
      <w:r w:rsidRPr="005354CB">
        <w:rPr>
          <w:rStyle w:val="Heading2Char"/>
        </w:rPr>
        <w:t>6. Final model selection:</w:t>
      </w:r>
      <w:r>
        <w:t xml:space="preserve"> Once the process is complete, you have a model that, according to AIC, represents the best balance of simplicity and explanatory power. If conducting backward elimination based on different criteria (e.g., BIC for penalizing model </w:t>
      </w:r>
      <w:r>
        <w:lastRenderedPageBreak/>
        <w:t>complexity more heavily or adjusted R-squared for a different balance of fit and complexity), you would follow a similar process but replace AIC with the chosen metric.</w:t>
      </w:r>
    </w:p>
    <w:p w14:paraId="3511C2C3" w14:textId="77777777" w:rsidR="005354CB" w:rsidRDefault="005354CB" w:rsidP="005354CB">
      <w:pPr>
        <w:ind w:left="720"/>
      </w:pPr>
    </w:p>
    <w:p w14:paraId="05698BC9" w14:textId="608A09FD" w:rsidR="005354CB" w:rsidRDefault="005354CB" w:rsidP="005354CB">
      <w:pPr>
        <w:ind w:left="720"/>
      </w:pPr>
      <w:r w:rsidRPr="005354CB">
        <w:rPr>
          <w:rStyle w:val="Heading2Char"/>
        </w:rPr>
        <w:t>7. Model evaluation:</w:t>
      </w:r>
      <w:r>
        <w:t xml:space="preserve"> Evaluate the final model(s) using an appropriate metric for your analysis, such as MSE (Mean Squared Error) on a holdout or test set. This step is crucial for understanding how well your model is likely to perform on unseen data and is the ultimate test of its predictive power.</w:t>
      </w:r>
    </w:p>
    <w:p w14:paraId="3D24426F" w14:textId="77777777" w:rsidR="005354CB" w:rsidRDefault="005354CB" w:rsidP="005354CB">
      <w:pPr>
        <w:ind w:left="720"/>
      </w:pPr>
    </w:p>
    <w:p w14:paraId="331580CE" w14:textId="35EB31D2" w:rsidR="005354CB" w:rsidRDefault="005354CB" w:rsidP="005354CB">
      <w:pPr>
        <w:pStyle w:val="Heading1"/>
      </w:pPr>
      <w:r>
        <w:t xml:space="preserve"> Key Considerations</w:t>
      </w:r>
    </w:p>
    <w:p w14:paraId="5AFB2890" w14:textId="725BB65E" w:rsidR="005354CB" w:rsidRDefault="005354CB" w:rsidP="005354CB">
      <w:pPr>
        <w:ind w:left="720"/>
      </w:pPr>
      <w:r w:rsidRPr="005354CB">
        <w:rPr>
          <w:rStyle w:val="Heading2Char"/>
        </w:rPr>
        <w:t>- AIC, BIC, and Adjusted R-squared:</w:t>
      </w:r>
      <w:r>
        <w:t xml:space="preserve"> While AIC seeks a balance between the goodness of fit and model complexity, BIC applies a larger penalty for the number of parameters, which can lead to simpler models. Adjusted R-squared adjusts for the number of predictors while trying to account for the proportion of variance </w:t>
      </w:r>
      <w:r>
        <w:t>the model explains</w:t>
      </w:r>
      <w:r>
        <w:t>, rewarding models that explain more variance per predictor.</w:t>
      </w:r>
    </w:p>
    <w:p w14:paraId="70501252" w14:textId="3F87559E" w:rsidR="005354CB" w:rsidRDefault="005354CB" w:rsidP="005354CB">
      <w:pPr>
        <w:ind w:left="720"/>
      </w:pPr>
      <w:r>
        <w:t xml:space="preserve">- </w:t>
      </w:r>
      <w:r w:rsidRPr="005354CB">
        <w:rPr>
          <w:rStyle w:val="Heading2Char"/>
        </w:rPr>
        <w:t>Choosing the best model:</w:t>
      </w:r>
      <w:r>
        <w:t xml:space="preserve"> The "best" model may differ depending on whether you prioritize prediction accuracy (potentially favoring complex models) or interpretability and simplicity (favoring models with fewer variables). The evaluation on a holdout set helps ensure that your selection criterion aligns with your predictive accuracy goals.</w:t>
      </w:r>
    </w:p>
    <w:p w14:paraId="64C01293" w14:textId="261CEC86" w:rsidR="005354CB" w:rsidRDefault="005354CB" w:rsidP="007C61EC">
      <w:r>
        <w:br w:type="page"/>
      </w:r>
    </w:p>
    <w:p w14:paraId="3795852B" w14:textId="02BC9BA7" w:rsidR="005354CB" w:rsidRDefault="005354CB" w:rsidP="00EA5EB0">
      <w:pPr>
        <w:pStyle w:val="Heading1"/>
      </w:pPr>
      <w:r>
        <w:lastRenderedPageBreak/>
        <w:t>BIC (Bayesian Information Criterion)</w:t>
      </w:r>
    </w:p>
    <w:p w14:paraId="7E228E72" w14:textId="1B0740B2" w:rsidR="005354CB" w:rsidRDefault="005354CB" w:rsidP="005354CB">
      <w:pPr>
        <w:ind w:left="720"/>
      </w:pPr>
      <w:r>
        <w:t xml:space="preserve">BIC </w:t>
      </w:r>
      <w:r w:rsidR="00EA5EB0">
        <w:t>evaluates</w:t>
      </w:r>
      <w:r>
        <w:t xml:space="preserve"> the model fit and penalizes complex models to prevent overfitting. The formula for BIC is:</w:t>
      </w:r>
    </w:p>
    <w:p w14:paraId="2C42B4FB" w14:textId="77777777" w:rsidR="007C61EC" w:rsidRDefault="007C61EC" w:rsidP="007C61EC">
      <w:pPr>
        <w:ind w:left="1440" w:firstLine="720"/>
        <w:rPr>
          <w:rStyle w:val="mclose"/>
          <w:color w:val="374151"/>
          <w:sz w:val="29"/>
          <w:szCs w:val="29"/>
          <w:shd w:val="clear" w:color="auto" w:fill="FFFFFF"/>
        </w:rPr>
      </w:pPr>
      <w:r>
        <w:rPr>
          <w:rStyle w:val="mord"/>
          <w:color w:val="374151"/>
          <w:sz w:val="29"/>
          <w:szCs w:val="29"/>
          <w:shd w:val="clear" w:color="auto" w:fill="FFFFFF"/>
        </w:rPr>
        <w:t>BIC</w:t>
      </w:r>
      <w:r>
        <w:rPr>
          <w:rStyle w:val="mrel"/>
          <w:color w:val="374151"/>
          <w:sz w:val="29"/>
          <w:szCs w:val="29"/>
          <w:shd w:val="clear" w:color="auto" w:fill="FFFFFF"/>
        </w:rPr>
        <w:t>=</w:t>
      </w:r>
      <w:r>
        <w:rPr>
          <w:rStyle w:val="mord"/>
          <w:rFonts w:ascii="KaTeX_Math" w:hAnsi="KaTeX_Math"/>
          <w:i/>
          <w:iCs/>
          <w:color w:val="374151"/>
          <w:sz w:val="29"/>
          <w:szCs w:val="29"/>
          <w:shd w:val="clear" w:color="auto" w:fill="FFFFFF"/>
        </w:rPr>
        <w:t>n</w:t>
      </w:r>
      <w:r>
        <w:rPr>
          <w:rStyle w:val="mop"/>
          <w:color w:val="374151"/>
          <w:sz w:val="29"/>
          <w:szCs w:val="29"/>
          <w:shd w:val="clear" w:color="auto" w:fill="FFFFFF"/>
        </w:rPr>
        <w:t>ln</w:t>
      </w:r>
      <w:r>
        <w:rPr>
          <w:rStyle w:val="mopen"/>
          <w:color w:val="374151"/>
          <w:sz w:val="29"/>
          <w:szCs w:val="29"/>
          <w:shd w:val="clear" w:color="auto" w:fill="FFFFFF"/>
        </w:rPr>
        <w:t>(</w:t>
      </w:r>
      <w:r>
        <w:rPr>
          <w:rStyle w:val="mord"/>
          <w:color w:val="374151"/>
          <w:sz w:val="29"/>
          <w:szCs w:val="29"/>
          <w:shd w:val="clear" w:color="auto" w:fill="FFFFFF"/>
        </w:rPr>
        <w:t>MSE</w:t>
      </w:r>
      <w:r>
        <w:rPr>
          <w:rStyle w:val="mclose"/>
          <w:color w:val="374151"/>
          <w:sz w:val="29"/>
          <w:szCs w:val="29"/>
          <w:shd w:val="clear" w:color="auto" w:fill="FFFFFF"/>
        </w:rPr>
        <w:t>)</w:t>
      </w:r>
      <w:r>
        <w:rPr>
          <w:rStyle w:val="mbin"/>
          <w:color w:val="374151"/>
          <w:sz w:val="29"/>
          <w:szCs w:val="29"/>
          <w:shd w:val="clear" w:color="auto" w:fill="FFFFFF"/>
        </w:rPr>
        <w:t>+</w:t>
      </w:r>
      <w:r>
        <w:rPr>
          <w:rStyle w:val="mord"/>
          <w:rFonts w:ascii="KaTeX_Math" w:hAnsi="KaTeX_Math"/>
          <w:i/>
          <w:iCs/>
          <w:color w:val="374151"/>
          <w:sz w:val="29"/>
          <w:szCs w:val="29"/>
          <w:shd w:val="clear" w:color="auto" w:fill="FFFFFF"/>
        </w:rPr>
        <w:t>k</w:t>
      </w:r>
      <w:r>
        <w:rPr>
          <w:rStyle w:val="mop"/>
          <w:color w:val="374151"/>
          <w:sz w:val="29"/>
          <w:szCs w:val="29"/>
          <w:shd w:val="clear" w:color="auto" w:fill="FFFFFF"/>
        </w:rPr>
        <w:t>ln</w:t>
      </w:r>
      <w:r>
        <w:rPr>
          <w:rStyle w:val="mopen"/>
          <w:color w:val="374151"/>
          <w:sz w:val="29"/>
          <w:szCs w:val="29"/>
          <w:shd w:val="clear" w:color="auto" w:fill="FFFFFF"/>
        </w:rPr>
        <w:t>(</w:t>
      </w:r>
      <w:r>
        <w:rPr>
          <w:rStyle w:val="mord"/>
          <w:rFonts w:ascii="KaTeX_Math" w:hAnsi="KaTeX_Math"/>
          <w:i/>
          <w:iCs/>
          <w:color w:val="374151"/>
          <w:sz w:val="29"/>
          <w:szCs w:val="29"/>
          <w:shd w:val="clear" w:color="auto" w:fill="FFFFFF"/>
        </w:rPr>
        <w:t>n</w:t>
      </w:r>
      <w:r>
        <w:rPr>
          <w:rStyle w:val="mclose"/>
          <w:color w:val="374151"/>
          <w:sz w:val="29"/>
          <w:szCs w:val="29"/>
          <w:shd w:val="clear" w:color="auto" w:fill="FFFFFF"/>
        </w:rPr>
        <w:t>)</w:t>
      </w:r>
    </w:p>
    <w:p w14:paraId="691F2A0A" w14:textId="4A33474A" w:rsidR="005354CB" w:rsidRDefault="005354CB" w:rsidP="005354CB">
      <w:pPr>
        <w:ind w:left="720"/>
      </w:pPr>
      <w:r>
        <w:t>where:</w:t>
      </w:r>
    </w:p>
    <w:p w14:paraId="6B9CC3DB" w14:textId="7293AB3B" w:rsidR="005354CB" w:rsidRDefault="007C61EC" w:rsidP="005354CB">
      <w:pPr>
        <w:ind w:left="720"/>
      </w:pPr>
      <w:r>
        <w:rPr>
          <w:rFonts w:ascii="KaTeX_Math" w:hAnsi="KaTeX_Math"/>
          <w:i/>
          <w:iCs/>
          <w:color w:val="374151"/>
          <w:sz w:val="29"/>
          <w:szCs w:val="29"/>
          <w:shd w:val="clear" w:color="auto" w:fill="FFFFFF"/>
        </w:rPr>
        <w:t xml:space="preserve">- </w:t>
      </w:r>
      <w:r>
        <w:rPr>
          <w:rFonts w:ascii="KaTeX_Math" w:hAnsi="KaTeX_Math"/>
          <w:i/>
          <w:iCs/>
          <w:color w:val="374151"/>
          <w:sz w:val="29"/>
          <w:szCs w:val="29"/>
          <w:shd w:val="clear" w:color="auto" w:fill="FFFFFF"/>
        </w:rPr>
        <w:t>n</w:t>
      </w:r>
      <w:r>
        <w:rPr>
          <w:rFonts w:ascii="KaTeX_Math" w:hAnsi="KaTeX_Math"/>
          <w:i/>
          <w:iCs/>
          <w:color w:val="374151"/>
          <w:sz w:val="29"/>
          <w:szCs w:val="29"/>
          <w:shd w:val="clear" w:color="auto" w:fill="FFFFFF"/>
        </w:rPr>
        <w:t xml:space="preserve"> </w:t>
      </w:r>
      <w:r>
        <w:rPr>
          <w:rFonts w:ascii="KaTeX_Math" w:hAnsi="KaTeX_Math"/>
          <w:i/>
          <w:iCs/>
          <w:color w:val="374151"/>
          <w:sz w:val="29"/>
          <w:szCs w:val="29"/>
          <w:shd w:val="clear" w:color="auto" w:fill="FFFFFF"/>
        </w:rPr>
        <w:tab/>
      </w:r>
      <w:r w:rsidR="005354CB">
        <w:t>is the number of observations,</w:t>
      </w:r>
    </w:p>
    <w:p w14:paraId="78129CEB" w14:textId="5D4D1E63" w:rsidR="005354CB" w:rsidRDefault="005354CB" w:rsidP="005354CB">
      <w:pPr>
        <w:ind w:left="720"/>
      </w:pPr>
      <w:r>
        <w:t xml:space="preserve">- </w:t>
      </w:r>
      <w:r w:rsidR="007C61EC">
        <w:rPr>
          <w:color w:val="374151"/>
          <w:sz w:val="29"/>
          <w:szCs w:val="29"/>
          <w:shd w:val="clear" w:color="auto" w:fill="FFFFFF"/>
        </w:rPr>
        <w:t>ln</w:t>
      </w:r>
      <w:r>
        <w:t xml:space="preserve"> </w:t>
      </w:r>
      <w:r w:rsidR="007C61EC">
        <w:tab/>
      </w:r>
      <w:r>
        <w:t>is the natural logarithm,</w:t>
      </w:r>
    </w:p>
    <w:p w14:paraId="7D1AE704" w14:textId="477136B8" w:rsidR="005354CB" w:rsidRDefault="005354CB" w:rsidP="005354CB">
      <w:pPr>
        <w:ind w:left="720"/>
      </w:pPr>
      <w:r>
        <w:t xml:space="preserve">- </w:t>
      </w:r>
      <w:r w:rsidR="007C61EC">
        <w:t xml:space="preserve">MSE </w:t>
      </w:r>
      <w:r>
        <w:t xml:space="preserve"> </w:t>
      </w:r>
      <w:r w:rsidR="007C61EC">
        <w:tab/>
      </w:r>
      <w:r>
        <w:t>is the mean squared error of the model,</w:t>
      </w:r>
    </w:p>
    <w:p w14:paraId="0C1D8A34" w14:textId="4DEE3B99" w:rsidR="005354CB" w:rsidRDefault="005354CB" w:rsidP="005354CB">
      <w:pPr>
        <w:ind w:left="720"/>
      </w:pPr>
      <w:r>
        <w:t xml:space="preserve">- </w:t>
      </w:r>
      <w:r w:rsidR="007C61EC">
        <w:rPr>
          <w:rFonts w:ascii="KaTeX_Math" w:hAnsi="KaTeX_Math"/>
          <w:i/>
          <w:iCs/>
          <w:color w:val="374151"/>
          <w:sz w:val="29"/>
          <w:szCs w:val="29"/>
          <w:shd w:val="clear" w:color="auto" w:fill="FFFFFF"/>
        </w:rPr>
        <w:t>k</w:t>
      </w:r>
      <w:r w:rsidR="007C61EC">
        <w:rPr>
          <w:rFonts w:ascii="KaTeX_Math" w:hAnsi="KaTeX_Math"/>
          <w:i/>
          <w:iCs/>
          <w:color w:val="374151"/>
          <w:sz w:val="29"/>
          <w:szCs w:val="29"/>
          <w:shd w:val="clear" w:color="auto" w:fill="FFFFFF"/>
        </w:rPr>
        <w:t xml:space="preserve"> </w:t>
      </w:r>
      <w:r w:rsidR="007C61EC">
        <w:rPr>
          <w:rFonts w:ascii="KaTeX_Math" w:hAnsi="KaTeX_Math"/>
          <w:i/>
          <w:iCs/>
          <w:color w:val="374151"/>
          <w:sz w:val="29"/>
          <w:szCs w:val="29"/>
          <w:shd w:val="clear" w:color="auto" w:fill="FFFFFF"/>
        </w:rPr>
        <w:tab/>
      </w:r>
      <w:r>
        <w:t>is the number of parameters in the model.</w:t>
      </w:r>
    </w:p>
    <w:p w14:paraId="644BA935" w14:textId="77777777" w:rsidR="005354CB" w:rsidRDefault="005354CB" w:rsidP="005354CB">
      <w:pPr>
        <w:ind w:left="720"/>
      </w:pPr>
    </w:p>
    <w:p w14:paraId="45A7388F" w14:textId="4E0568DE" w:rsidR="005354CB" w:rsidRDefault="005354CB" w:rsidP="00B42F52">
      <w:pPr>
        <w:pStyle w:val="Heading1"/>
      </w:pPr>
      <w:r>
        <w:t>Adjusted R-squared</w:t>
      </w:r>
    </w:p>
    <w:p w14:paraId="3B31ABC7" w14:textId="77777777" w:rsidR="005354CB" w:rsidRDefault="005354CB" w:rsidP="005354CB">
      <w:pPr>
        <w:ind w:left="720"/>
      </w:pPr>
      <w:r>
        <w:t>Adjusted R-squared adjusts the R-squared value for the number of predictors in a model, providing a more accurate measure of model goodness-of-fit. The formula is:</w:t>
      </w:r>
    </w:p>
    <w:p w14:paraId="709AE70C" w14:textId="77777777" w:rsidR="00EA5EB0" w:rsidRDefault="00EA5EB0" w:rsidP="005354CB">
      <w:pPr>
        <w:ind w:left="720"/>
        <w:rPr>
          <w:rStyle w:val="vlist-s"/>
          <w:rFonts w:ascii="Arial" w:hAnsi="Arial" w:cs="Arial"/>
          <w:color w:val="374151"/>
          <w:sz w:val="2"/>
          <w:szCs w:val="2"/>
          <w:shd w:val="clear" w:color="auto" w:fill="FFFFFF"/>
        </w:rPr>
      </w:pPr>
      <w:r>
        <w:rPr>
          <w:rStyle w:val="mord"/>
          <w:color w:val="374151"/>
          <w:sz w:val="29"/>
          <w:szCs w:val="29"/>
          <w:shd w:val="clear" w:color="auto" w:fill="FFFFFF"/>
        </w:rPr>
        <w:t>R</w:t>
      </w:r>
      <w:r>
        <w:rPr>
          <w:rStyle w:val="mord"/>
          <w:color w:val="374151"/>
          <w:sz w:val="20"/>
          <w:szCs w:val="20"/>
          <w:shd w:val="clear" w:color="auto" w:fill="FFFFFF"/>
        </w:rPr>
        <w:t>2</w:t>
      </w:r>
      <w:r>
        <w:rPr>
          <w:rStyle w:val="mrel"/>
          <w:color w:val="374151"/>
          <w:sz w:val="29"/>
          <w:szCs w:val="29"/>
          <w:shd w:val="clear" w:color="auto" w:fill="FFFFFF"/>
        </w:rPr>
        <w:t>=</w:t>
      </w:r>
      <w:r>
        <w:rPr>
          <w:rStyle w:val="mord"/>
          <w:color w:val="374151"/>
          <w:sz w:val="29"/>
          <w:szCs w:val="29"/>
          <w:shd w:val="clear" w:color="auto" w:fill="FFFFFF"/>
        </w:rPr>
        <w:t>1</w:t>
      </w:r>
      <w:r>
        <w:rPr>
          <w:rStyle w:val="mbin"/>
          <w:color w:val="374151"/>
          <w:sz w:val="29"/>
          <w:szCs w:val="29"/>
          <w:shd w:val="clear" w:color="auto" w:fill="FFFFFF"/>
        </w:rPr>
        <w:t>−</w:t>
      </w:r>
      <w:r>
        <w:rPr>
          <w:rStyle w:val="mopen"/>
          <w:color w:val="374151"/>
          <w:sz w:val="29"/>
          <w:szCs w:val="29"/>
          <w:shd w:val="clear" w:color="auto" w:fill="FFFFFF"/>
        </w:rPr>
        <w:t>(</w:t>
      </w:r>
      <w:r>
        <w:rPr>
          <w:rStyle w:val="mord"/>
          <w:color w:val="374151"/>
          <w:sz w:val="29"/>
          <w:szCs w:val="29"/>
          <w:shd w:val="clear" w:color="auto" w:fill="FFFFFF"/>
        </w:rPr>
        <w:t>1</w:t>
      </w:r>
      <w:r>
        <w:rPr>
          <w:rStyle w:val="mbin"/>
          <w:color w:val="374151"/>
          <w:sz w:val="29"/>
          <w:szCs w:val="29"/>
          <w:shd w:val="clear" w:color="auto" w:fill="FFFFFF"/>
        </w:rPr>
        <w:t>−</w:t>
      </w:r>
      <w:r>
        <w:rPr>
          <w:rStyle w:val="mord"/>
          <w:rFonts w:ascii="KaTeX_Math" w:hAnsi="KaTeX_Math"/>
          <w:i/>
          <w:iCs/>
          <w:color w:val="374151"/>
          <w:sz w:val="29"/>
          <w:szCs w:val="29"/>
          <w:shd w:val="clear" w:color="auto" w:fill="FFFFFF"/>
        </w:rPr>
        <w:t>R</w:t>
      </w:r>
      <w:r>
        <w:rPr>
          <w:rStyle w:val="mord"/>
          <w:color w:val="374151"/>
          <w:sz w:val="20"/>
          <w:szCs w:val="20"/>
          <w:shd w:val="clear" w:color="auto" w:fill="FFFFFF"/>
        </w:rPr>
        <w:t>2</w:t>
      </w:r>
      <w:r>
        <w:rPr>
          <w:rStyle w:val="mclose"/>
          <w:color w:val="374151"/>
          <w:sz w:val="29"/>
          <w:szCs w:val="29"/>
          <w:shd w:val="clear" w:color="auto" w:fill="FFFFFF"/>
        </w:rPr>
        <w:t>)</w:t>
      </w:r>
      <w:r>
        <w:rPr>
          <w:rStyle w:val="mord"/>
          <w:rFonts w:ascii="KaTeX_Math" w:hAnsi="KaTeX_Math"/>
          <w:i/>
          <w:iCs/>
          <w:color w:val="374151"/>
          <w:sz w:val="20"/>
          <w:szCs w:val="20"/>
          <w:shd w:val="clear" w:color="auto" w:fill="FFFFFF"/>
        </w:rPr>
        <w:t>n</w:t>
      </w:r>
      <w:r>
        <w:rPr>
          <w:rStyle w:val="mbin"/>
          <w:color w:val="374151"/>
          <w:sz w:val="20"/>
          <w:szCs w:val="20"/>
          <w:shd w:val="clear" w:color="auto" w:fill="FFFFFF"/>
        </w:rPr>
        <w:t>−</w:t>
      </w:r>
      <w:r>
        <w:rPr>
          <w:rStyle w:val="mord"/>
          <w:rFonts w:ascii="KaTeX_Math" w:hAnsi="KaTeX_Math"/>
          <w:i/>
          <w:iCs/>
          <w:color w:val="374151"/>
          <w:sz w:val="20"/>
          <w:szCs w:val="20"/>
          <w:shd w:val="clear" w:color="auto" w:fill="FFFFFF"/>
        </w:rPr>
        <w:t>p</w:t>
      </w:r>
      <w:r>
        <w:rPr>
          <w:rStyle w:val="mbin"/>
          <w:color w:val="374151"/>
          <w:sz w:val="20"/>
          <w:szCs w:val="20"/>
          <w:shd w:val="clear" w:color="auto" w:fill="FFFFFF"/>
        </w:rPr>
        <w:t>−</w:t>
      </w:r>
      <w:r>
        <w:rPr>
          <w:rStyle w:val="mord"/>
          <w:color w:val="374151"/>
          <w:sz w:val="20"/>
          <w:szCs w:val="20"/>
          <w:shd w:val="clear" w:color="auto" w:fill="FFFFFF"/>
        </w:rPr>
        <w:t>1</w:t>
      </w:r>
      <w:r>
        <w:rPr>
          <w:rStyle w:val="mord"/>
          <w:rFonts w:ascii="KaTeX_Math" w:hAnsi="KaTeX_Math"/>
          <w:i/>
          <w:iCs/>
          <w:color w:val="374151"/>
          <w:sz w:val="20"/>
          <w:szCs w:val="20"/>
          <w:shd w:val="clear" w:color="auto" w:fill="FFFFFF"/>
        </w:rPr>
        <w:t>n</w:t>
      </w:r>
      <w:r>
        <w:rPr>
          <w:rStyle w:val="mbin"/>
          <w:color w:val="374151"/>
          <w:sz w:val="20"/>
          <w:szCs w:val="20"/>
          <w:shd w:val="clear" w:color="auto" w:fill="FFFFFF"/>
        </w:rPr>
        <w:t>−</w:t>
      </w:r>
      <w:r>
        <w:rPr>
          <w:rStyle w:val="mord"/>
          <w:color w:val="374151"/>
          <w:sz w:val="20"/>
          <w:szCs w:val="20"/>
          <w:shd w:val="clear" w:color="auto" w:fill="FFFFFF"/>
        </w:rPr>
        <w:t>1</w:t>
      </w:r>
      <w:r>
        <w:rPr>
          <w:rStyle w:val="vlist-s"/>
          <w:rFonts w:ascii="Arial" w:hAnsi="Arial" w:cs="Arial"/>
          <w:color w:val="374151"/>
          <w:sz w:val="2"/>
          <w:szCs w:val="2"/>
          <w:shd w:val="clear" w:color="auto" w:fill="FFFFFF"/>
        </w:rPr>
        <w:t>​</w:t>
      </w:r>
    </w:p>
    <w:p w14:paraId="087B52FC" w14:textId="1C7932B4" w:rsidR="005354CB" w:rsidRDefault="005354CB" w:rsidP="005354CB">
      <w:pPr>
        <w:ind w:left="720"/>
      </w:pPr>
      <w:r>
        <w:t>where:</w:t>
      </w:r>
    </w:p>
    <w:p w14:paraId="7E2B4B0F" w14:textId="6A7614DF" w:rsidR="005354CB" w:rsidRDefault="005354CB" w:rsidP="005354CB">
      <w:pPr>
        <w:ind w:left="720"/>
      </w:pPr>
      <w:r>
        <w:t xml:space="preserve">- </w:t>
      </w:r>
      <w:r w:rsidR="00EA5EB0">
        <w:rPr>
          <w:rStyle w:val="mord"/>
          <w:rFonts w:ascii="KaTeX_Math" w:hAnsi="KaTeX_Math"/>
          <w:i/>
          <w:iCs/>
          <w:color w:val="374151"/>
          <w:sz w:val="29"/>
          <w:szCs w:val="29"/>
          <w:shd w:val="clear" w:color="auto" w:fill="FFFFFF"/>
        </w:rPr>
        <w:t>R</w:t>
      </w:r>
      <w:r w:rsidR="00EA5EB0">
        <w:rPr>
          <w:rStyle w:val="mord"/>
          <w:color w:val="374151"/>
          <w:sz w:val="20"/>
          <w:szCs w:val="20"/>
          <w:shd w:val="clear" w:color="auto" w:fill="FFFFFF"/>
        </w:rPr>
        <w:t>2</w:t>
      </w:r>
      <w:r w:rsidR="00EA5EB0">
        <w:rPr>
          <w:rStyle w:val="mord"/>
          <w:color w:val="374151"/>
          <w:sz w:val="20"/>
          <w:szCs w:val="20"/>
          <w:shd w:val="clear" w:color="auto" w:fill="FFFFFF"/>
        </w:rPr>
        <w:t xml:space="preserve">   </w:t>
      </w:r>
      <w:r>
        <w:t>is the R-squared value,</w:t>
      </w:r>
    </w:p>
    <w:p w14:paraId="5DEB8385" w14:textId="639ACE89" w:rsidR="005354CB" w:rsidRDefault="005354CB" w:rsidP="005354CB">
      <w:pPr>
        <w:ind w:left="720"/>
      </w:pPr>
      <w:r>
        <w:t xml:space="preserve">- </w:t>
      </w:r>
      <w:r w:rsidR="00EA5EB0">
        <w:rPr>
          <w:rFonts w:ascii="KaTeX_Math" w:hAnsi="KaTeX_Math"/>
          <w:i/>
          <w:iCs/>
          <w:color w:val="374151"/>
          <w:sz w:val="29"/>
          <w:szCs w:val="29"/>
          <w:shd w:val="clear" w:color="auto" w:fill="FFFFFF"/>
        </w:rPr>
        <w:t>n</w:t>
      </w:r>
      <w:r w:rsidR="00EA5EB0">
        <w:rPr>
          <w:rFonts w:ascii="KaTeX_Math" w:hAnsi="KaTeX_Math"/>
          <w:i/>
          <w:iCs/>
          <w:color w:val="374151"/>
          <w:sz w:val="29"/>
          <w:szCs w:val="29"/>
          <w:shd w:val="clear" w:color="auto" w:fill="FFFFFF"/>
        </w:rPr>
        <w:t xml:space="preserve">  </w:t>
      </w:r>
      <w:r>
        <w:t>is the number of observations,</w:t>
      </w:r>
    </w:p>
    <w:p w14:paraId="2F2175EF" w14:textId="1BB14147" w:rsidR="005354CB" w:rsidRDefault="005354CB" w:rsidP="005354CB">
      <w:pPr>
        <w:ind w:left="720"/>
      </w:pPr>
      <w:r>
        <w:t xml:space="preserve">- </w:t>
      </w:r>
      <w:r w:rsidR="00EA5EB0">
        <w:rPr>
          <w:rStyle w:val="mord"/>
          <w:rFonts w:ascii="KaTeX_Math" w:hAnsi="KaTeX_Math"/>
          <w:i/>
          <w:iCs/>
          <w:color w:val="374151"/>
          <w:sz w:val="29"/>
          <w:szCs w:val="29"/>
          <w:shd w:val="clear" w:color="auto" w:fill="FFFFFF"/>
        </w:rPr>
        <w:t>p</w:t>
      </w:r>
      <w:r w:rsidR="00EA5EB0">
        <w:rPr>
          <w:rStyle w:val="mord"/>
          <w:rFonts w:ascii="KaTeX_Math" w:hAnsi="KaTeX_Math"/>
          <w:i/>
          <w:iCs/>
          <w:color w:val="374151"/>
          <w:sz w:val="29"/>
          <w:szCs w:val="29"/>
          <w:shd w:val="clear" w:color="auto" w:fill="FFFFFF"/>
        </w:rPr>
        <w:t xml:space="preserve">  </w:t>
      </w:r>
      <w:r>
        <w:t>is the number of predictors.</w:t>
      </w:r>
    </w:p>
    <w:p w14:paraId="31B62BE4" w14:textId="77777777" w:rsidR="005354CB" w:rsidRDefault="005354CB" w:rsidP="005354CB">
      <w:pPr>
        <w:ind w:left="720"/>
      </w:pPr>
    </w:p>
    <w:p w14:paraId="34BE8A0B" w14:textId="6D6D543F" w:rsidR="005354CB" w:rsidRDefault="005354CB" w:rsidP="00B42F52">
      <w:pPr>
        <w:pStyle w:val="Heading1"/>
      </w:pPr>
      <w:r>
        <w:t>p-values</w:t>
      </w:r>
    </w:p>
    <w:p w14:paraId="0CC29507" w14:textId="3F67FB73" w:rsidR="005354CB" w:rsidRDefault="005354CB" w:rsidP="005354CB">
      <w:pPr>
        <w:ind w:left="720"/>
      </w:pPr>
      <w:r>
        <w:t>p-values are used to determine the statistical significance of the coefficients. While there's no direct "formula" to calculate a p-value without context, it's derived from the test statistic (such as t-statistic in regression)</w:t>
      </w:r>
      <w:r w:rsidR="00816661">
        <w:t>,</w:t>
      </w:r>
      <w:r>
        <w:t xml:space="preserve"> which measures how many standard deviations the coefficient is away from 0. The p-value is then obtained by referring to the distribution of the test statistic under the null hypothesis.</w:t>
      </w:r>
    </w:p>
    <w:p w14:paraId="1FDBD688" w14:textId="77777777" w:rsidR="005354CB" w:rsidRDefault="005354CB" w:rsidP="005354CB">
      <w:pPr>
        <w:ind w:left="720"/>
      </w:pPr>
    </w:p>
    <w:p w14:paraId="4FC1E098" w14:textId="060D8519" w:rsidR="005354CB" w:rsidRDefault="005354CB" w:rsidP="00816661">
      <w:pPr>
        <w:pStyle w:val="Heading1"/>
      </w:pPr>
      <w:r>
        <w:lastRenderedPageBreak/>
        <w:t>MSE (Mean Squared Error)</w:t>
      </w:r>
    </w:p>
    <w:p w14:paraId="5799B956" w14:textId="77777777" w:rsidR="00816661" w:rsidRDefault="00816661" w:rsidP="005354CB">
      <w:pPr>
        <w:ind w:left="720"/>
      </w:pPr>
    </w:p>
    <w:p w14:paraId="4C9F903A" w14:textId="4FB7C1FC" w:rsidR="00816661" w:rsidRDefault="00816661" w:rsidP="005354CB">
      <w:pPr>
        <w:ind w:left="720"/>
      </w:pPr>
      <w:r w:rsidRPr="00816661">
        <w:t>MSE is a measure of the quality of an estimator—it is always non-negative, and values closer to zero are better. The formula is:</w:t>
      </w:r>
    </w:p>
    <w:p w14:paraId="5BD2021B" w14:textId="737AE491" w:rsidR="005354CB" w:rsidRDefault="005354CB" w:rsidP="005354CB">
      <w:pPr>
        <w:ind w:left="720"/>
      </w:pPr>
      <w:r>
        <w:t>—it is always non-negative, and values closer to zero are better. The formula is:</w:t>
      </w:r>
    </w:p>
    <w:p w14:paraId="3EB88D89" w14:textId="77777777" w:rsidR="00816661" w:rsidRPr="00816661" w:rsidRDefault="00816661" w:rsidP="00816661">
      <w:pPr>
        <w:ind w:left="720" w:firstLine="720"/>
        <w:rPr>
          <w:rStyle w:val="mord"/>
          <w:color w:val="374151"/>
          <w:sz w:val="32"/>
          <w:szCs w:val="32"/>
          <w:bdr w:val="single" w:sz="2" w:space="0" w:color="D9D9E3" w:frame="1"/>
          <w:shd w:val="clear" w:color="auto" w:fill="FFFFFF"/>
        </w:rPr>
      </w:pPr>
      <w:r w:rsidRPr="00816661">
        <w:rPr>
          <w:rStyle w:val="mord"/>
          <w:color w:val="374151"/>
          <w:sz w:val="44"/>
          <w:szCs w:val="44"/>
          <w:bdr w:val="single" w:sz="2" w:space="0" w:color="D9D9E3" w:frame="1"/>
          <w:shd w:val="clear" w:color="auto" w:fill="FFFFFF"/>
        </w:rPr>
        <w:t>MSE</w:t>
      </w:r>
      <w:r w:rsidRPr="00816661">
        <w:rPr>
          <w:rStyle w:val="mrel"/>
          <w:color w:val="374151"/>
          <w:sz w:val="44"/>
          <w:szCs w:val="44"/>
          <w:bdr w:val="single" w:sz="2" w:space="0" w:color="D9D9E3" w:frame="1"/>
          <w:shd w:val="clear" w:color="auto" w:fill="FFFFFF"/>
        </w:rPr>
        <w:t>=</w:t>
      </w:r>
      <w:r w:rsidRPr="00816661">
        <w:rPr>
          <w:rStyle w:val="mord"/>
          <w:rFonts w:ascii="KaTeX_Math" w:hAnsi="KaTeX_Math"/>
          <w:i/>
          <w:iCs/>
          <w:color w:val="374151"/>
          <w:sz w:val="28"/>
          <w:szCs w:val="32"/>
          <w:bdr w:val="single" w:sz="2" w:space="0" w:color="D9D9E3" w:frame="1"/>
          <w:shd w:val="clear" w:color="auto" w:fill="FFFFFF"/>
        </w:rPr>
        <w:t>n</w:t>
      </w:r>
      <w:r w:rsidRPr="00816661">
        <w:rPr>
          <w:rStyle w:val="mord"/>
          <w:color w:val="374151"/>
          <w:sz w:val="32"/>
          <w:szCs w:val="32"/>
          <w:bdr w:val="single" w:sz="2" w:space="0" w:color="D9D9E3" w:frame="1"/>
          <w:shd w:val="clear" w:color="auto" w:fill="FFFFFF"/>
        </w:rPr>
        <w:t>1</w:t>
      </w:r>
      <w:r w:rsidRPr="00816661">
        <w:rPr>
          <w:rStyle w:val="vlist-s"/>
          <w:rFonts w:ascii="Arial" w:hAnsi="Arial" w:cs="Arial"/>
          <w:color w:val="374151"/>
          <w:sz w:val="10"/>
          <w:szCs w:val="10"/>
          <w:bdr w:val="single" w:sz="2" w:space="0" w:color="D9D9E3" w:frame="1"/>
          <w:shd w:val="clear" w:color="auto" w:fill="FFFFFF"/>
        </w:rPr>
        <w:t>​</w:t>
      </w:r>
      <w:r w:rsidRPr="00816661">
        <w:rPr>
          <w:rStyle w:val="mop"/>
          <w:rFonts w:ascii="KaTeX_Size1" w:hAnsi="KaTeX_Size1"/>
          <w:color w:val="374151"/>
          <w:sz w:val="37"/>
          <w:szCs w:val="44"/>
          <w:bdr w:val="single" w:sz="2" w:space="0" w:color="D9D9E3" w:frame="1"/>
          <w:shd w:val="clear" w:color="auto" w:fill="FFFFFF"/>
        </w:rPr>
        <w:t>∑</w:t>
      </w:r>
      <w:r w:rsidRPr="00816661">
        <w:rPr>
          <w:rStyle w:val="mord"/>
          <w:rFonts w:ascii="KaTeX_Math" w:hAnsi="KaTeX_Math"/>
          <w:i/>
          <w:iCs/>
          <w:color w:val="374151"/>
          <w:sz w:val="28"/>
          <w:szCs w:val="32"/>
          <w:bdr w:val="single" w:sz="2" w:space="0" w:color="D9D9E3" w:frame="1"/>
          <w:shd w:val="clear" w:color="auto" w:fill="FFFFFF"/>
        </w:rPr>
        <w:t>i</w:t>
      </w:r>
      <w:r w:rsidRPr="00816661">
        <w:rPr>
          <w:rStyle w:val="mrel"/>
          <w:color w:val="374151"/>
          <w:sz w:val="32"/>
          <w:szCs w:val="32"/>
          <w:bdr w:val="single" w:sz="2" w:space="0" w:color="D9D9E3" w:frame="1"/>
          <w:shd w:val="clear" w:color="auto" w:fill="FFFFFF"/>
        </w:rPr>
        <w:t>=</w:t>
      </w:r>
      <w:r w:rsidRPr="00816661">
        <w:rPr>
          <w:rStyle w:val="mord"/>
          <w:color w:val="374151"/>
          <w:sz w:val="32"/>
          <w:szCs w:val="32"/>
          <w:bdr w:val="single" w:sz="2" w:space="0" w:color="D9D9E3" w:frame="1"/>
          <w:shd w:val="clear" w:color="auto" w:fill="FFFFFF"/>
        </w:rPr>
        <w:t>1</w:t>
      </w:r>
      <w:r w:rsidRPr="00816661">
        <w:rPr>
          <w:rStyle w:val="mord"/>
          <w:rFonts w:ascii="KaTeX_Math" w:hAnsi="KaTeX_Math"/>
          <w:i/>
          <w:iCs/>
          <w:color w:val="374151"/>
          <w:sz w:val="28"/>
          <w:szCs w:val="32"/>
          <w:bdr w:val="single" w:sz="2" w:space="0" w:color="D9D9E3" w:frame="1"/>
          <w:shd w:val="clear" w:color="auto" w:fill="FFFFFF"/>
        </w:rPr>
        <w:t>n</w:t>
      </w:r>
      <w:r w:rsidRPr="00816661">
        <w:rPr>
          <w:rStyle w:val="vlist-s"/>
          <w:rFonts w:ascii="Arial" w:hAnsi="Arial" w:cs="Arial"/>
          <w:color w:val="374151"/>
          <w:sz w:val="10"/>
          <w:szCs w:val="10"/>
          <w:bdr w:val="single" w:sz="2" w:space="0" w:color="D9D9E3" w:frame="1"/>
          <w:shd w:val="clear" w:color="auto" w:fill="FFFFFF"/>
        </w:rPr>
        <w:t>​</w:t>
      </w:r>
      <w:r w:rsidRPr="00816661">
        <w:rPr>
          <w:rStyle w:val="mopen"/>
          <w:color w:val="374151"/>
          <w:sz w:val="44"/>
          <w:szCs w:val="44"/>
          <w:bdr w:val="single" w:sz="2" w:space="0" w:color="D9D9E3" w:frame="1"/>
          <w:shd w:val="clear" w:color="auto" w:fill="FFFFFF"/>
        </w:rPr>
        <w:t>(</w:t>
      </w:r>
      <w:r w:rsidRPr="00816661">
        <w:rPr>
          <w:rStyle w:val="mord"/>
          <w:rFonts w:ascii="KaTeX_Math" w:hAnsi="KaTeX_Math"/>
          <w:i/>
          <w:iCs/>
          <w:color w:val="374151"/>
          <w:sz w:val="37"/>
          <w:szCs w:val="44"/>
          <w:bdr w:val="single" w:sz="2" w:space="0" w:color="D9D9E3" w:frame="1"/>
          <w:shd w:val="clear" w:color="auto" w:fill="FFFFFF"/>
        </w:rPr>
        <w:t>Y</w:t>
      </w:r>
      <w:r w:rsidRPr="00816661">
        <w:rPr>
          <w:rStyle w:val="mord"/>
          <w:rFonts w:ascii="KaTeX_Math" w:hAnsi="KaTeX_Math"/>
          <w:i/>
          <w:iCs/>
          <w:color w:val="374151"/>
          <w:sz w:val="28"/>
          <w:szCs w:val="32"/>
          <w:bdr w:val="single" w:sz="2" w:space="0" w:color="D9D9E3" w:frame="1"/>
          <w:shd w:val="clear" w:color="auto" w:fill="FFFFFF"/>
        </w:rPr>
        <w:t>i</w:t>
      </w:r>
      <w:r w:rsidRPr="00816661">
        <w:rPr>
          <w:rStyle w:val="vlist-s"/>
          <w:rFonts w:ascii="Arial" w:hAnsi="Arial" w:cs="Arial"/>
          <w:color w:val="374151"/>
          <w:sz w:val="10"/>
          <w:szCs w:val="10"/>
          <w:bdr w:val="single" w:sz="2" w:space="0" w:color="D9D9E3" w:frame="1"/>
          <w:shd w:val="clear" w:color="auto" w:fill="FFFFFF"/>
        </w:rPr>
        <w:t>​</w:t>
      </w:r>
      <w:r w:rsidRPr="00816661">
        <w:rPr>
          <w:rStyle w:val="mbin"/>
          <w:color w:val="374151"/>
          <w:sz w:val="44"/>
          <w:szCs w:val="44"/>
          <w:bdr w:val="single" w:sz="2" w:space="0" w:color="D9D9E3" w:frame="1"/>
          <w:shd w:val="clear" w:color="auto" w:fill="FFFFFF"/>
        </w:rPr>
        <w:t>−</w:t>
      </w:r>
      <w:r w:rsidRPr="00816661">
        <w:rPr>
          <w:rStyle w:val="mord"/>
          <w:rFonts w:ascii="KaTeX_Math" w:hAnsi="KaTeX_Math"/>
          <w:i/>
          <w:iCs/>
          <w:color w:val="374151"/>
          <w:sz w:val="37"/>
          <w:szCs w:val="44"/>
          <w:bdr w:val="single" w:sz="2" w:space="0" w:color="D9D9E3" w:frame="1"/>
          <w:shd w:val="clear" w:color="auto" w:fill="FFFFFF"/>
        </w:rPr>
        <w:t>Y</w:t>
      </w:r>
      <w:r w:rsidRPr="00816661">
        <w:rPr>
          <w:rStyle w:val="mord"/>
          <w:color w:val="374151"/>
          <w:sz w:val="44"/>
          <w:szCs w:val="44"/>
          <w:bdr w:val="single" w:sz="2" w:space="0" w:color="D9D9E3" w:frame="1"/>
          <w:shd w:val="clear" w:color="auto" w:fill="FFFFFF"/>
        </w:rPr>
        <w:t>^</w:t>
      </w:r>
      <w:r w:rsidRPr="00816661">
        <w:rPr>
          <w:rStyle w:val="mord"/>
          <w:rFonts w:ascii="KaTeX_Math" w:hAnsi="KaTeX_Math"/>
          <w:i/>
          <w:iCs/>
          <w:color w:val="374151"/>
          <w:sz w:val="28"/>
          <w:szCs w:val="32"/>
          <w:bdr w:val="single" w:sz="2" w:space="0" w:color="D9D9E3" w:frame="1"/>
          <w:shd w:val="clear" w:color="auto" w:fill="FFFFFF"/>
        </w:rPr>
        <w:t>i</w:t>
      </w:r>
      <w:r w:rsidRPr="00816661">
        <w:rPr>
          <w:rStyle w:val="vlist-s"/>
          <w:rFonts w:ascii="Arial" w:hAnsi="Arial" w:cs="Arial"/>
          <w:color w:val="374151"/>
          <w:sz w:val="10"/>
          <w:szCs w:val="10"/>
          <w:bdr w:val="single" w:sz="2" w:space="0" w:color="D9D9E3" w:frame="1"/>
          <w:shd w:val="clear" w:color="auto" w:fill="FFFFFF"/>
        </w:rPr>
        <w:t>​</w:t>
      </w:r>
      <w:r w:rsidRPr="00816661">
        <w:rPr>
          <w:rStyle w:val="mclose"/>
          <w:color w:val="374151"/>
          <w:sz w:val="44"/>
          <w:szCs w:val="44"/>
          <w:bdr w:val="single" w:sz="2" w:space="0" w:color="D9D9E3" w:frame="1"/>
          <w:shd w:val="clear" w:color="auto" w:fill="FFFFFF"/>
        </w:rPr>
        <w:t>)</w:t>
      </w:r>
      <w:r w:rsidRPr="00816661">
        <w:rPr>
          <w:rStyle w:val="mord"/>
          <w:color w:val="374151"/>
          <w:sz w:val="32"/>
          <w:szCs w:val="32"/>
          <w:bdr w:val="single" w:sz="2" w:space="0" w:color="D9D9E3" w:frame="1"/>
          <w:shd w:val="clear" w:color="auto" w:fill="FFFFFF"/>
        </w:rPr>
        <w:t>2</w:t>
      </w:r>
    </w:p>
    <w:p w14:paraId="158A3F20" w14:textId="491A8ACD" w:rsidR="005354CB" w:rsidRDefault="005354CB" w:rsidP="005354CB">
      <w:pPr>
        <w:ind w:left="720"/>
      </w:pPr>
      <w:r>
        <w:t>where:</w:t>
      </w:r>
    </w:p>
    <w:p w14:paraId="73A45BBB" w14:textId="3AEDB61D" w:rsidR="005354CB" w:rsidRDefault="00816661" w:rsidP="005354CB">
      <w:pPr>
        <w:ind w:left="720"/>
      </w:pPr>
      <w:r>
        <w:rPr>
          <w:rStyle w:val="mord"/>
          <w:rFonts w:ascii="KaTeX_Math" w:hAnsi="KaTeX_Math"/>
          <w:i/>
          <w:iCs/>
          <w:color w:val="374151"/>
          <w:sz w:val="29"/>
          <w:szCs w:val="29"/>
          <w:bdr w:val="single" w:sz="2" w:space="0" w:color="D9D9E3" w:frame="1"/>
          <w:shd w:val="clear" w:color="auto" w:fill="FFFFFF"/>
        </w:rPr>
        <w:t xml:space="preserve">- </w:t>
      </w:r>
      <w:r>
        <w:rPr>
          <w:rStyle w:val="mord"/>
          <w:rFonts w:ascii="KaTeX_Math" w:hAnsi="KaTeX_Math"/>
          <w:i/>
          <w:iCs/>
          <w:color w:val="374151"/>
          <w:sz w:val="29"/>
          <w:szCs w:val="29"/>
          <w:bdr w:val="single" w:sz="2" w:space="0" w:color="D9D9E3" w:frame="1"/>
          <w:shd w:val="clear" w:color="auto" w:fill="FFFFFF"/>
        </w:rPr>
        <w:t>Y</w:t>
      </w:r>
      <w:r>
        <w:rPr>
          <w:rStyle w:val="mord"/>
          <w:rFonts w:ascii="KaTeX_Math" w:hAnsi="KaTeX_Math"/>
          <w:i/>
          <w:iCs/>
          <w:color w:val="374151"/>
          <w:sz w:val="20"/>
          <w:szCs w:val="20"/>
          <w:bdr w:val="single" w:sz="2" w:space="0" w:color="D9D9E3" w:frame="1"/>
          <w:shd w:val="clear" w:color="auto" w:fill="FFFFFF"/>
        </w:rPr>
        <w:t>i</w:t>
      </w:r>
      <w:r>
        <w:rPr>
          <w:rStyle w:val="mord"/>
          <w:rFonts w:ascii="KaTeX_Math" w:hAnsi="KaTeX_Math"/>
          <w:i/>
          <w:iCs/>
          <w:color w:val="374151"/>
          <w:sz w:val="20"/>
          <w:szCs w:val="20"/>
          <w:bdr w:val="single" w:sz="2" w:space="0" w:color="D9D9E3" w:frame="1"/>
          <w:shd w:val="clear" w:color="auto" w:fill="FFFFFF"/>
        </w:rPr>
        <w:tab/>
      </w:r>
      <w:r>
        <w:rPr>
          <w:rStyle w:val="vlist-s"/>
          <w:rFonts w:ascii="Arial" w:hAnsi="Arial" w:cs="Arial"/>
          <w:color w:val="374151"/>
          <w:sz w:val="2"/>
          <w:szCs w:val="2"/>
          <w:bdr w:val="single" w:sz="2" w:space="0" w:color="D9D9E3" w:frame="1"/>
          <w:shd w:val="clear" w:color="auto" w:fill="FFFFFF"/>
        </w:rPr>
        <w:t>​</w:t>
      </w:r>
      <w:r>
        <w:t xml:space="preserve"> </w:t>
      </w:r>
      <w:r w:rsidR="005354CB">
        <w:t>is the observed value,</w:t>
      </w:r>
    </w:p>
    <w:p w14:paraId="035FFC1D" w14:textId="4C703866" w:rsidR="005354CB" w:rsidRDefault="00816661" w:rsidP="005354CB">
      <w:pPr>
        <w:ind w:left="720"/>
      </w:pPr>
      <w:r>
        <w:rPr>
          <w:rStyle w:val="mord"/>
          <w:rFonts w:ascii="KaTeX_Math" w:hAnsi="KaTeX_Math"/>
          <w:i/>
          <w:iCs/>
          <w:color w:val="374151"/>
          <w:sz w:val="29"/>
          <w:szCs w:val="29"/>
          <w:bdr w:val="single" w:sz="2" w:space="0" w:color="D9D9E3" w:frame="1"/>
          <w:shd w:val="clear" w:color="auto" w:fill="FFFFFF"/>
        </w:rPr>
        <w:t xml:space="preserve">- </w:t>
      </w:r>
      <w:r>
        <w:rPr>
          <w:rStyle w:val="mord"/>
          <w:rFonts w:ascii="KaTeX_Math" w:hAnsi="KaTeX_Math"/>
          <w:i/>
          <w:iCs/>
          <w:color w:val="374151"/>
          <w:sz w:val="29"/>
          <w:szCs w:val="29"/>
          <w:bdr w:val="single" w:sz="2" w:space="0" w:color="D9D9E3" w:frame="1"/>
          <w:shd w:val="clear" w:color="auto" w:fill="FFFFFF"/>
        </w:rPr>
        <w:t>Y</w:t>
      </w:r>
      <w:r>
        <w:rPr>
          <w:rStyle w:val="mord"/>
          <w:color w:val="374151"/>
          <w:sz w:val="29"/>
          <w:szCs w:val="29"/>
          <w:bdr w:val="single" w:sz="2" w:space="0" w:color="D9D9E3" w:frame="1"/>
          <w:shd w:val="clear" w:color="auto" w:fill="FFFFFF"/>
        </w:rPr>
        <w:t>^</w:t>
      </w:r>
      <w:r>
        <w:rPr>
          <w:rStyle w:val="mord"/>
          <w:rFonts w:ascii="KaTeX_Math" w:hAnsi="KaTeX_Math"/>
          <w:i/>
          <w:iCs/>
          <w:color w:val="374151"/>
          <w:sz w:val="20"/>
          <w:szCs w:val="20"/>
          <w:bdr w:val="single" w:sz="2" w:space="0" w:color="D9D9E3" w:frame="1"/>
          <w:shd w:val="clear" w:color="auto" w:fill="FFFFFF"/>
        </w:rPr>
        <w:t>i</w:t>
      </w:r>
      <w:r>
        <w:rPr>
          <w:rStyle w:val="vlist-s"/>
          <w:rFonts w:ascii="Arial" w:hAnsi="Arial" w:cs="Arial"/>
          <w:color w:val="374151"/>
          <w:sz w:val="2"/>
          <w:szCs w:val="2"/>
          <w:bdr w:val="single" w:sz="2" w:space="0" w:color="D9D9E3" w:frame="1"/>
          <w:shd w:val="clear" w:color="auto" w:fill="FFFFFF"/>
        </w:rPr>
        <w:t>​</w:t>
      </w:r>
      <w:r>
        <w:rPr>
          <w:rStyle w:val="vlist-s"/>
          <w:rFonts w:ascii="Arial" w:hAnsi="Arial" w:cs="Arial"/>
          <w:color w:val="374151"/>
          <w:sz w:val="2"/>
          <w:szCs w:val="2"/>
          <w:bdr w:val="single" w:sz="2" w:space="0" w:color="D9D9E3" w:frame="1"/>
          <w:shd w:val="clear" w:color="auto" w:fill="FFFFFF"/>
        </w:rPr>
        <w:tab/>
      </w:r>
      <w:r w:rsidR="005354CB">
        <w:t>is the predicted value,</w:t>
      </w:r>
    </w:p>
    <w:p w14:paraId="14579CA9" w14:textId="2BD0203F" w:rsidR="005354CB" w:rsidRDefault="005354CB" w:rsidP="005354CB">
      <w:pPr>
        <w:ind w:left="720"/>
      </w:pPr>
      <w:r>
        <w:t xml:space="preserve">- </w:t>
      </w:r>
      <w:r w:rsidR="00816661">
        <w:rPr>
          <w:rFonts w:ascii="KaTeX_Math" w:hAnsi="KaTeX_Math"/>
          <w:i/>
          <w:iCs/>
          <w:color w:val="374151"/>
          <w:sz w:val="29"/>
          <w:szCs w:val="29"/>
          <w:shd w:val="clear" w:color="auto" w:fill="FFFFFF"/>
        </w:rPr>
        <w:t>n</w:t>
      </w:r>
      <w:r>
        <w:t xml:space="preserve"> is the number of observations.</w:t>
      </w:r>
    </w:p>
    <w:p w14:paraId="0021B4BF" w14:textId="77777777" w:rsidR="005354CB" w:rsidRDefault="005354CB" w:rsidP="005354CB">
      <w:pPr>
        <w:ind w:left="720"/>
      </w:pPr>
    </w:p>
    <w:p w14:paraId="281FC374" w14:textId="5443ABF5" w:rsidR="005354CB" w:rsidRDefault="005354CB" w:rsidP="007C61EC">
      <w:pPr>
        <w:pStyle w:val="Heading1"/>
      </w:pPr>
      <w:r>
        <w:t>Other Variables</w:t>
      </w:r>
    </w:p>
    <w:p w14:paraId="46553CF0" w14:textId="77777777" w:rsidR="007C61EC" w:rsidRDefault="005354CB" w:rsidP="005354CB">
      <w:pPr>
        <w:ind w:left="720"/>
        <w:rPr>
          <w:rStyle w:val="Heading2Char"/>
        </w:rPr>
      </w:pPr>
      <w:r>
        <w:t xml:space="preserve">- </w:t>
      </w:r>
      <w:r w:rsidRPr="007C61EC">
        <w:rPr>
          <w:rStyle w:val="Heading2Char"/>
        </w:rPr>
        <w:t>Coefficients</w:t>
      </w:r>
    </w:p>
    <w:p w14:paraId="6599F83B" w14:textId="720BB615" w:rsidR="005354CB" w:rsidRDefault="005354CB" w:rsidP="007C61EC">
      <w:pPr>
        <w:ind w:left="1440"/>
      </w:pPr>
      <w:r>
        <w:t xml:space="preserve"> in regression are determined by minimizing the sum of squared residuals. Each coefficient represents the change in the dependent variable for a one-unit change in the corresponding independent variable, holding all other variables constant.</w:t>
      </w:r>
    </w:p>
    <w:p w14:paraId="57DDECBE" w14:textId="77777777" w:rsidR="007C61EC" w:rsidRDefault="005354CB" w:rsidP="005354CB">
      <w:pPr>
        <w:ind w:left="720"/>
        <w:rPr>
          <w:rStyle w:val="Heading2Char"/>
        </w:rPr>
      </w:pPr>
      <w:r>
        <w:t xml:space="preserve">- </w:t>
      </w:r>
      <w:r w:rsidRPr="007C61EC">
        <w:rPr>
          <w:rStyle w:val="Heading2Char"/>
        </w:rPr>
        <w:t>F-statistic</w:t>
      </w:r>
    </w:p>
    <w:p w14:paraId="5ED4D569" w14:textId="77D0141B" w:rsidR="005354CB" w:rsidRDefault="005354CB" w:rsidP="007C61EC">
      <w:pPr>
        <w:ind w:left="1440"/>
      </w:pPr>
      <w:r>
        <w:t>tests the overall significance of the model. It is calculated as the ratio between the model mean square and the residual mean square.</w:t>
      </w:r>
    </w:p>
    <w:p w14:paraId="260BFF27" w14:textId="77777777" w:rsidR="005354CB" w:rsidRDefault="005354CB" w:rsidP="005354CB">
      <w:pPr>
        <w:ind w:left="720"/>
      </w:pPr>
    </w:p>
    <w:sectPr w:rsidR="00535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aTeX_Size1">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39"/>
    <w:rsid w:val="000B3A39"/>
    <w:rsid w:val="005354CB"/>
    <w:rsid w:val="007C61EC"/>
    <w:rsid w:val="007E31E4"/>
    <w:rsid w:val="00816661"/>
    <w:rsid w:val="00B42F52"/>
    <w:rsid w:val="00B8289F"/>
    <w:rsid w:val="00C70258"/>
    <w:rsid w:val="00E8039F"/>
    <w:rsid w:val="00EA5EB0"/>
    <w:rsid w:val="00F10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F209C"/>
  <w15:chartTrackingRefBased/>
  <w15:docId w15:val="{3C8CB1FF-59A5-4418-9A9C-6D640272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3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3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A39"/>
    <w:rPr>
      <w:rFonts w:eastAsiaTheme="majorEastAsia" w:cstheme="majorBidi"/>
      <w:color w:val="272727" w:themeColor="text1" w:themeTint="D8"/>
    </w:rPr>
  </w:style>
  <w:style w:type="paragraph" w:styleId="Title">
    <w:name w:val="Title"/>
    <w:basedOn w:val="Normal"/>
    <w:next w:val="Normal"/>
    <w:link w:val="TitleChar"/>
    <w:uiPriority w:val="10"/>
    <w:qFormat/>
    <w:rsid w:val="000B3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A39"/>
    <w:pPr>
      <w:spacing w:before="160"/>
      <w:jc w:val="center"/>
    </w:pPr>
    <w:rPr>
      <w:i/>
      <w:iCs/>
      <w:color w:val="404040" w:themeColor="text1" w:themeTint="BF"/>
    </w:rPr>
  </w:style>
  <w:style w:type="character" w:customStyle="1" w:styleId="QuoteChar">
    <w:name w:val="Quote Char"/>
    <w:basedOn w:val="DefaultParagraphFont"/>
    <w:link w:val="Quote"/>
    <w:uiPriority w:val="29"/>
    <w:rsid w:val="000B3A39"/>
    <w:rPr>
      <w:i/>
      <w:iCs/>
      <w:color w:val="404040" w:themeColor="text1" w:themeTint="BF"/>
    </w:rPr>
  </w:style>
  <w:style w:type="paragraph" w:styleId="ListParagraph">
    <w:name w:val="List Paragraph"/>
    <w:basedOn w:val="Normal"/>
    <w:uiPriority w:val="34"/>
    <w:qFormat/>
    <w:rsid w:val="000B3A39"/>
    <w:pPr>
      <w:ind w:left="720"/>
      <w:contextualSpacing/>
    </w:pPr>
  </w:style>
  <w:style w:type="character" w:styleId="IntenseEmphasis">
    <w:name w:val="Intense Emphasis"/>
    <w:basedOn w:val="DefaultParagraphFont"/>
    <w:uiPriority w:val="21"/>
    <w:qFormat/>
    <w:rsid w:val="000B3A39"/>
    <w:rPr>
      <w:i/>
      <w:iCs/>
      <w:color w:val="0F4761" w:themeColor="accent1" w:themeShade="BF"/>
    </w:rPr>
  </w:style>
  <w:style w:type="paragraph" w:styleId="IntenseQuote">
    <w:name w:val="Intense Quote"/>
    <w:basedOn w:val="Normal"/>
    <w:next w:val="Normal"/>
    <w:link w:val="IntenseQuoteChar"/>
    <w:uiPriority w:val="30"/>
    <w:qFormat/>
    <w:rsid w:val="000B3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A39"/>
    <w:rPr>
      <w:i/>
      <w:iCs/>
      <w:color w:val="0F4761" w:themeColor="accent1" w:themeShade="BF"/>
    </w:rPr>
  </w:style>
  <w:style w:type="character" w:styleId="IntenseReference">
    <w:name w:val="Intense Reference"/>
    <w:basedOn w:val="DefaultParagraphFont"/>
    <w:uiPriority w:val="32"/>
    <w:qFormat/>
    <w:rsid w:val="000B3A39"/>
    <w:rPr>
      <w:b/>
      <w:bCs/>
      <w:smallCaps/>
      <w:color w:val="0F4761" w:themeColor="accent1" w:themeShade="BF"/>
      <w:spacing w:val="5"/>
    </w:rPr>
  </w:style>
  <w:style w:type="character" w:customStyle="1" w:styleId="mord">
    <w:name w:val="mord"/>
    <w:basedOn w:val="DefaultParagraphFont"/>
    <w:rsid w:val="00816661"/>
  </w:style>
  <w:style w:type="character" w:customStyle="1" w:styleId="mrel">
    <w:name w:val="mrel"/>
    <w:basedOn w:val="DefaultParagraphFont"/>
    <w:rsid w:val="00816661"/>
  </w:style>
  <w:style w:type="character" w:customStyle="1" w:styleId="mopen">
    <w:name w:val="mopen"/>
    <w:basedOn w:val="DefaultParagraphFont"/>
    <w:rsid w:val="00816661"/>
  </w:style>
  <w:style w:type="character" w:customStyle="1" w:styleId="vlist-s">
    <w:name w:val="vlist-s"/>
    <w:basedOn w:val="DefaultParagraphFont"/>
    <w:rsid w:val="00816661"/>
  </w:style>
  <w:style w:type="character" w:customStyle="1" w:styleId="mclose">
    <w:name w:val="mclose"/>
    <w:basedOn w:val="DefaultParagraphFont"/>
    <w:rsid w:val="00816661"/>
  </w:style>
  <w:style w:type="character" w:customStyle="1" w:styleId="mop">
    <w:name w:val="mop"/>
    <w:basedOn w:val="DefaultParagraphFont"/>
    <w:rsid w:val="00816661"/>
  </w:style>
  <w:style w:type="character" w:customStyle="1" w:styleId="mbin">
    <w:name w:val="mbin"/>
    <w:basedOn w:val="DefaultParagraphFont"/>
    <w:rsid w:val="00816661"/>
  </w:style>
  <w:style w:type="character" w:styleId="PlaceholderText">
    <w:name w:val="Placeholder Text"/>
    <w:basedOn w:val="DefaultParagraphFont"/>
    <w:uiPriority w:val="99"/>
    <w:semiHidden/>
    <w:rsid w:val="00816661"/>
    <w:rPr>
      <w:color w:val="666666"/>
    </w:rPr>
  </w:style>
  <w:style w:type="character" w:customStyle="1" w:styleId="katex-mathml">
    <w:name w:val="katex-mathml"/>
    <w:basedOn w:val="DefaultParagraphFont"/>
    <w:rsid w:val="00EA5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1369</Words>
  <Characters>7557</Characters>
  <Application>Microsoft Office Word</Application>
  <DocSecurity>0</DocSecurity>
  <Lines>169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Sanders</dc:creator>
  <cp:keywords/>
  <dc:description/>
  <cp:lastModifiedBy>Daryl Sanders</cp:lastModifiedBy>
  <cp:revision>1</cp:revision>
  <dcterms:created xsi:type="dcterms:W3CDTF">2024-02-12T20:54:00Z</dcterms:created>
  <dcterms:modified xsi:type="dcterms:W3CDTF">2024-02-12T22:55:00Z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38a43cd2-d19b-4ae0-b00f-ab704d63cc0a</vt:lpwstr>
  </property>
</Properties>
</file>