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D1E" w:rsidRDefault="00CE51DF">
      <w:pPr>
        <w:spacing w:before="240" w:after="80"/>
      </w:pPr>
      <w:r>
        <w:rPr>
          <w:rFonts w:ascii="Calibri" w:hAnsi="Calibri"/>
          <w:b/>
          <w:color w:val="1B365D"/>
          <w:sz w:val="44"/>
        </w:rPr>
        <w:t>COMMERCIAL &amp; TECHNICAL PROPOSAL</w:t>
      </w:r>
    </w:p>
    <w:p w:rsidR="00005D1E" w:rsidRDefault="00CE51DF">
      <w:pPr>
        <w:spacing w:after="240"/>
      </w:pPr>
      <w:proofErr w:type="spellStart"/>
      <w:r>
        <w:rPr>
          <w:rFonts w:ascii="Calibri" w:hAnsi="Calibri"/>
          <w:b/>
          <w:color w:val="008080"/>
          <w:sz w:val="26"/>
        </w:rPr>
        <w:t>AutoBell</w:t>
      </w:r>
      <w:proofErr w:type="spellEnd"/>
      <w:r>
        <w:rPr>
          <w:rFonts w:ascii="Calibri" w:hAnsi="Calibri"/>
          <w:b/>
          <w:color w:val="008080"/>
          <w:sz w:val="26"/>
        </w:rPr>
        <w:t xml:space="preserve"> </w:t>
      </w:r>
      <w:r>
        <w:rPr>
          <w:rFonts w:ascii="Calibri" w:hAnsi="Calibri"/>
          <w:b/>
          <w:color w:val="008080"/>
          <w:sz w:val="26"/>
        </w:rPr>
        <w:t>l Smart Audio &amp; Automated Bell Management System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1B365D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005D1E">
        <w:trPr>
          <w:jc w:val="center"/>
        </w:trPr>
        <w:tc>
          <w:tcPr>
            <w:tcW w:w="49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5D1E" w:rsidRDefault="00CE51DF" w:rsidP="00C4444E">
            <w:pPr>
              <w:spacing w:after="0"/>
            </w:pPr>
            <w:r>
              <w:rPr>
                <w:b/>
                <w:color w:val="1B365D"/>
                <w:sz w:val="19"/>
              </w:rPr>
              <w:t xml:space="preserve">PREPARED FOR: </w:t>
            </w:r>
            <w:proofErr w:type="spellStart"/>
            <w:r w:rsidR="00C4444E">
              <w:rPr>
                <w:color w:val="222222"/>
                <w:sz w:val="19"/>
              </w:rPr>
              <w:t>Husamiyah</w:t>
            </w:r>
            <w:proofErr w:type="spellEnd"/>
            <w:r w:rsidR="00C4444E">
              <w:rPr>
                <w:color w:val="222222"/>
                <w:sz w:val="19"/>
              </w:rPr>
              <w:t xml:space="preserve"> School</w:t>
            </w:r>
          </w:p>
        </w:tc>
        <w:tc>
          <w:tcPr>
            <w:tcW w:w="49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5D1E" w:rsidRDefault="00CE51DF">
            <w:pPr>
              <w:spacing w:after="0"/>
            </w:pPr>
            <w:r>
              <w:rPr>
                <w:b/>
                <w:color w:val="1B365D"/>
                <w:sz w:val="19"/>
              </w:rPr>
              <w:t>P</w:t>
            </w:r>
            <w:r>
              <w:rPr>
                <w:b/>
                <w:color w:val="1B365D"/>
                <w:sz w:val="19"/>
              </w:rPr>
              <w:t xml:space="preserve">ROPOSAL DATE: </w:t>
            </w:r>
            <w:r w:rsidR="00C4444E">
              <w:rPr>
                <w:b/>
                <w:color w:val="1B365D"/>
                <w:sz w:val="19"/>
              </w:rPr>
              <w:t>05-</w:t>
            </w:r>
            <w:r>
              <w:rPr>
                <w:color w:val="222222"/>
                <w:sz w:val="19"/>
              </w:rPr>
              <w:t>August 2026</w:t>
            </w:r>
          </w:p>
        </w:tc>
      </w:tr>
      <w:tr w:rsidR="00005D1E">
        <w:trPr>
          <w:jc w:val="center"/>
        </w:trPr>
        <w:tc>
          <w:tcPr>
            <w:tcW w:w="49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5D1E" w:rsidRDefault="00CE51DF">
            <w:pPr>
              <w:spacing w:after="0"/>
            </w:pPr>
            <w:r>
              <w:rPr>
                <w:b/>
                <w:color w:val="1B365D"/>
                <w:sz w:val="19"/>
              </w:rPr>
              <w:t xml:space="preserve">PREPARED BY: </w:t>
            </w:r>
            <w:r>
              <w:rPr>
                <w:color w:val="222222"/>
                <w:sz w:val="19"/>
              </w:rPr>
              <w:t>Digitap Business Solution (digitapbs.pk)</w:t>
            </w:r>
          </w:p>
        </w:tc>
        <w:tc>
          <w:tcPr>
            <w:tcW w:w="49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5D1E" w:rsidRDefault="00CE51DF">
            <w:pPr>
              <w:spacing w:after="0"/>
            </w:pPr>
            <w:r>
              <w:rPr>
                <w:b/>
                <w:color w:val="1B365D"/>
                <w:sz w:val="19"/>
              </w:rPr>
              <w:t xml:space="preserve">DOCUMENT REF: </w:t>
            </w:r>
            <w:r>
              <w:rPr>
                <w:color w:val="222222"/>
                <w:sz w:val="19"/>
              </w:rPr>
              <w:t>DBS-AUTOBELL-PROP-2026</w:t>
            </w:r>
          </w:p>
        </w:tc>
      </w:tr>
    </w:tbl>
    <w:p w:rsidR="00005D1E" w:rsidRDefault="00005D1E">
      <w:pPr>
        <w:spacing w:after="160"/>
      </w:pPr>
      <w:bookmarkStart w:id="0" w:name="_GoBack"/>
      <w:bookmarkEnd w:id="0"/>
    </w:p>
    <w:p w:rsidR="00005D1E" w:rsidRDefault="00CE51DF">
      <w:pPr>
        <w:keepNext/>
        <w:pBdr>
          <w:bottom w:val="single" w:sz="12" w:space="4" w:color="1B365D"/>
        </w:pBdr>
        <w:spacing w:before="320" w:after="120"/>
      </w:pPr>
      <w:r>
        <w:rPr>
          <w:rFonts w:ascii="Calibri" w:hAnsi="Calibri"/>
          <w:b/>
          <w:color w:val="1B365D"/>
          <w:sz w:val="32"/>
        </w:rPr>
        <w:t>1. Executive Summary</w:t>
      </w:r>
    </w:p>
    <w:p w:rsidR="00005D1E" w:rsidRDefault="00CE51DF">
      <w:pPr>
        <w:spacing w:after="120"/>
      </w:pPr>
      <w:r>
        <w:rPr>
          <w:rFonts w:ascii="Calibri" w:hAnsi="Calibri"/>
          <w:color w:val="222222"/>
          <w:sz w:val="21"/>
        </w:rPr>
        <w:t>AutoBell (IoBell) is an enterprise-grade, cloud-managed IoT smart bell and campus audio broadcast platform developed by Digitap Business Solution. Designed specifically for educational institutions (Schools, Co</w:t>
      </w:r>
      <w:r>
        <w:rPr>
          <w:rFonts w:ascii="Calibri" w:hAnsi="Calibri"/>
          <w:color w:val="222222"/>
          <w:sz w:val="21"/>
        </w:rPr>
        <w:t>lleges, Universities, and Madrasas), AutoBell eliminates manual bell errors, hardware freezes, and complex timer box programming by providing seamless cloud control via Web Dashboard and Mobile App.</w:t>
      </w:r>
    </w:p>
    <w:p w:rsidR="00005D1E" w:rsidRDefault="00CE51DF">
      <w:pPr>
        <w:spacing w:after="120"/>
      </w:pPr>
      <w:r>
        <w:rPr>
          <w:rFonts w:ascii="Calibri" w:hAnsi="Calibri"/>
          <w:color w:val="222222"/>
          <w:sz w:val="21"/>
        </w:rPr>
        <w:t>This proposal outlines a turnkey solution combining hardw</w:t>
      </w:r>
      <w:r>
        <w:rPr>
          <w:rFonts w:ascii="Calibri" w:hAnsi="Calibri"/>
          <w:color w:val="222222"/>
          <w:sz w:val="21"/>
        </w:rPr>
        <w:t>are integration, custom software modifications, audio expansion via extra speakers, high-performance power amplification, and professional on-site wiring and installation.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05D1E">
        <w:trPr>
          <w:jc w:val="center"/>
        </w:trPr>
        <w:tc>
          <w:tcPr>
            <w:tcW w:w="9936" w:type="dxa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005D1E" w:rsidRDefault="00CE51DF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KEY ADVANTAGE: </w:t>
            </w:r>
            <w:r>
              <w:rPr>
                <w:rFonts w:ascii="Calibri" w:hAnsi="Calibri"/>
                <w:color w:val="222222"/>
                <w:sz w:val="20"/>
              </w:rPr>
              <w:t>AutoBell features a built-in Hardware Watchdog and local SPIFFS/Littl</w:t>
            </w:r>
            <w:r>
              <w:rPr>
                <w:rFonts w:ascii="Calibri" w:hAnsi="Calibri"/>
                <w:color w:val="222222"/>
                <w:sz w:val="20"/>
              </w:rPr>
              <w:t>eFS caching. Even during complete internet or network outages, all scheduled bells continue to ring with 100% precision.</w:t>
            </w:r>
          </w:p>
        </w:tc>
      </w:tr>
    </w:tbl>
    <w:p w:rsidR="00005D1E" w:rsidRDefault="00005D1E">
      <w:pPr>
        <w:spacing w:after="80"/>
      </w:pPr>
    </w:p>
    <w:p w:rsidR="00005D1E" w:rsidRDefault="00CE51DF">
      <w:pPr>
        <w:keepNext/>
        <w:pBdr>
          <w:bottom w:val="single" w:sz="12" w:space="4" w:color="1B365D"/>
        </w:pBdr>
        <w:spacing w:before="320" w:after="120"/>
      </w:pPr>
      <w:r>
        <w:rPr>
          <w:rFonts w:ascii="Calibri" w:hAnsi="Calibri"/>
          <w:b/>
          <w:color w:val="1B365D"/>
          <w:sz w:val="32"/>
        </w:rPr>
        <w:t>2. Core System Architecture</w:t>
      </w:r>
    </w:p>
    <w:p w:rsidR="00005D1E" w:rsidRDefault="00CE51DF">
      <w:pPr>
        <w:spacing w:after="120"/>
      </w:pPr>
      <w:r>
        <w:rPr>
          <w:rFonts w:ascii="Calibri" w:hAnsi="Calibri"/>
          <w:color w:val="222222"/>
          <w:sz w:val="21"/>
        </w:rPr>
        <w:t>The AutoBell platform consists of three seamlessly integrated tiers:</w:t>
      </w:r>
    </w:p>
    <w:p w:rsidR="00005D1E" w:rsidRDefault="00CE51DF">
      <w:pPr>
        <w:pStyle w:val="ListBullet"/>
        <w:spacing w:after="80"/>
      </w:pPr>
      <w:r>
        <w:rPr>
          <w:rFonts w:ascii="Calibri" w:hAnsi="Calibri"/>
          <w:b/>
          <w:color w:val="222222"/>
          <w:sz w:val="21"/>
        </w:rPr>
        <w:t xml:space="preserve">1. ESP32 Smart IoT Controller: </w:t>
      </w:r>
      <w:r>
        <w:rPr>
          <w:rFonts w:ascii="Calibri" w:hAnsi="Calibri"/>
          <w:color w:val="222222"/>
          <w:sz w:val="21"/>
        </w:rPr>
        <w:t>On-site industrial-grade hardware controller connected to PA amplifiers and bell relays, equipped with dual-core processing, Wi-Fi/Ethernet sync, and local offline cache storage.</w:t>
      </w:r>
    </w:p>
    <w:p w:rsidR="00005D1E" w:rsidRDefault="00CE51DF">
      <w:pPr>
        <w:pStyle w:val="ListBullet"/>
        <w:spacing w:after="80"/>
      </w:pPr>
      <w:r>
        <w:rPr>
          <w:rFonts w:ascii="Calibri" w:hAnsi="Calibri"/>
          <w:b/>
          <w:color w:val="222222"/>
          <w:sz w:val="21"/>
        </w:rPr>
        <w:t xml:space="preserve">2. Cloud Web Dashboard &amp; Mobile App: </w:t>
      </w:r>
      <w:r>
        <w:rPr>
          <w:rFonts w:ascii="Calibri" w:hAnsi="Calibri"/>
          <w:color w:val="222222"/>
          <w:sz w:val="21"/>
        </w:rPr>
        <w:t>Central management platform accessible f</w:t>
      </w:r>
      <w:r>
        <w:rPr>
          <w:rFonts w:ascii="Calibri" w:hAnsi="Calibri"/>
          <w:color w:val="222222"/>
          <w:sz w:val="21"/>
        </w:rPr>
        <w:t>rom any browser or smartphone (Android/iOS) for single-tap schedule switching, live audio broadcasting, and emergency alerts.</w:t>
      </w:r>
    </w:p>
    <w:p w:rsidR="00C4444E" w:rsidRDefault="00CE51DF">
      <w:pPr>
        <w:pStyle w:val="ListBullet"/>
        <w:spacing w:after="80"/>
        <w:rPr>
          <w:rFonts w:ascii="Calibri" w:hAnsi="Calibri"/>
          <w:color w:val="222222"/>
          <w:sz w:val="21"/>
        </w:rPr>
      </w:pPr>
      <w:r>
        <w:rPr>
          <w:rFonts w:ascii="Calibri" w:hAnsi="Calibri"/>
          <w:b/>
          <w:color w:val="222222"/>
          <w:sz w:val="21"/>
        </w:rPr>
        <w:t xml:space="preserve">3. Automated Audio &amp; TTS Engine: </w:t>
      </w:r>
      <w:r>
        <w:rPr>
          <w:rFonts w:ascii="Calibri" w:hAnsi="Calibri"/>
          <w:color w:val="222222"/>
          <w:sz w:val="21"/>
        </w:rPr>
        <w:t>Supports pre-announcement audio jingles (with configurable 2–5 second delays), natural Text-To-Sp</w:t>
      </w:r>
      <w:r>
        <w:rPr>
          <w:rFonts w:ascii="Calibri" w:hAnsi="Calibri"/>
          <w:color w:val="222222"/>
          <w:sz w:val="21"/>
        </w:rPr>
        <w:t>eech (TTS) voice notices, and custom MP3 file execution.</w:t>
      </w:r>
    </w:p>
    <w:p w:rsidR="00005D1E" w:rsidRPr="00C4444E" w:rsidRDefault="00C4444E" w:rsidP="00C4444E">
      <w:pPr>
        <w:rPr>
          <w:rFonts w:ascii="Calibri" w:hAnsi="Calibri"/>
          <w:color w:val="222222"/>
          <w:sz w:val="21"/>
        </w:rPr>
      </w:pPr>
      <w:r>
        <w:rPr>
          <w:rFonts w:ascii="Calibri" w:hAnsi="Calibri"/>
          <w:color w:val="222222"/>
          <w:sz w:val="21"/>
        </w:rPr>
        <w:br w:type="page"/>
      </w:r>
    </w:p>
    <w:p w:rsidR="00005D1E" w:rsidRDefault="00CE51DF">
      <w:pPr>
        <w:keepNext/>
        <w:pBdr>
          <w:bottom w:val="single" w:sz="12" w:space="4" w:color="1B365D"/>
        </w:pBdr>
        <w:spacing w:before="320" w:after="120"/>
      </w:pPr>
      <w:r>
        <w:rPr>
          <w:rFonts w:ascii="Calibri" w:hAnsi="Calibri"/>
          <w:b/>
          <w:color w:val="1B365D"/>
          <w:sz w:val="32"/>
        </w:rPr>
        <w:lastRenderedPageBreak/>
        <w:t>3</w:t>
      </w:r>
      <w:r>
        <w:rPr>
          <w:rFonts w:ascii="Calibri" w:hAnsi="Calibri"/>
          <w:b/>
          <w:color w:val="1B365D"/>
          <w:sz w:val="32"/>
        </w:rPr>
        <w:t>. Custom Software Changes &amp; Tweaks</w:t>
      </w:r>
    </w:p>
    <w:p w:rsidR="00005D1E" w:rsidRDefault="00CE51DF">
      <w:pPr>
        <w:spacing w:after="120"/>
      </w:pPr>
      <w:r>
        <w:rPr>
          <w:rFonts w:ascii="Calibri" w:hAnsi="Calibri"/>
          <w:color w:val="222222"/>
          <w:sz w:val="21"/>
        </w:rPr>
        <w:t>To ensure AutoBell perfectly integrates into your institution's specific daily routines and administrative workflows, this proposal includes customized software de</w:t>
      </w:r>
      <w:r>
        <w:rPr>
          <w:rFonts w:ascii="Calibri" w:hAnsi="Calibri"/>
          <w:color w:val="222222"/>
          <w:sz w:val="21"/>
        </w:rPr>
        <w:t>velopments and dashboard tweaks:</w:t>
      </w:r>
    </w:p>
    <w:p w:rsidR="00005D1E" w:rsidRDefault="00CE51DF">
      <w:pPr>
        <w:pStyle w:val="ListBullet"/>
        <w:spacing w:after="80"/>
      </w:pPr>
      <w:r>
        <w:rPr>
          <w:rFonts w:ascii="Calibri" w:hAnsi="Calibri"/>
          <w:b/>
          <w:color w:val="222222"/>
          <w:sz w:val="21"/>
        </w:rPr>
        <w:t xml:space="preserve">Tailored Bell Schedule Profiles: </w:t>
      </w:r>
      <w:r>
        <w:rPr>
          <w:rFonts w:ascii="Calibri" w:hAnsi="Calibri"/>
          <w:color w:val="222222"/>
          <w:sz w:val="21"/>
        </w:rPr>
        <w:t>Pre-configuration of multi-tier bell profiles including Normal Day, Exam Schedule, Ramadan Timing, Friday Schedule, and Half-Day events with 1-click dashboard switching.</w:t>
      </w:r>
    </w:p>
    <w:p w:rsidR="00005D1E" w:rsidRDefault="00CE51DF">
      <w:pPr>
        <w:pStyle w:val="ListBullet"/>
        <w:spacing w:after="80"/>
      </w:pPr>
      <w:r>
        <w:rPr>
          <w:rFonts w:ascii="Calibri" w:hAnsi="Calibri"/>
          <w:b/>
          <w:color w:val="222222"/>
          <w:sz w:val="21"/>
        </w:rPr>
        <w:t>Custom Pre-Announcem</w:t>
      </w:r>
      <w:r>
        <w:rPr>
          <w:rFonts w:ascii="Calibri" w:hAnsi="Calibri"/>
          <w:b/>
          <w:color w:val="222222"/>
          <w:sz w:val="21"/>
        </w:rPr>
        <w:t xml:space="preserve">ent Jingle &amp; Delay Logic: </w:t>
      </w:r>
      <w:r>
        <w:rPr>
          <w:rFonts w:ascii="Calibri" w:hAnsi="Calibri"/>
          <w:color w:val="222222"/>
          <w:sz w:val="21"/>
        </w:rPr>
        <w:t>Integration of custom institutional audio chimes and tailored delay timing (custom 2s, 3s, or 5s pauses) prior to bell ringing or voice broadcasts.</w:t>
      </w:r>
    </w:p>
    <w:p w:rsidR="00005D1E" w:rsidRDefault="00CE51DF">
      <w:pPr>
        <w:pStyle w:val="ListBullet"/>
        <w:spacing w:after="80"/>
      </w:pPr>
      <w:r>
        <w:rPr>
          <w:rFonts w:ascii="Calibri" w:hAnsi="Calibri"/>
          <w:b/>
          <w:color w:val="222222"/>
          <w:sz w:val="21"/>
        </w:rPr>
        <w:t xml:space="preserve">Institution Branding &amp; Custom Subdomain: </w:t>
      </w:r>
      <w:r>
        <w:rPr>
          <w:rFonts w:ascii="Calibri" w:hAnsi="Calibri"/>
          <w:color w:val="222222"/>
          <w:sz w:val="21"/>
        </w:rPr>
        <w:t>Customization of the Web Dashboard interf</w:t>
      </w:r>
      <w:r>
        <w:rPr>
          <w:rFonts w:ascii="Calibri" w:hAnsi="Calibri"/>
          <w:color w:val="222222"/>
          <w:sz w:val="21"/>
        </w:rPr>
        <w:t>ace featuring your school logo, institutional color theme, and dedicated sub-domain access.</w:t>
      </w:r>
    </w:p>
    <w:p w:rsidR="00005D1E" w:rsidRDefault="00CE51DF">
      <w:pPr>
        <w:pStyle w:val="ListBullet"/>
        <w:spacing w:after="80"/>
      </w:pPr>
      <w:r>
        <w:rPr>
          <w:rFonts w:ascii="Calibri" w:hAnsi="Calibri"/>
          <w:b/>
          <w:color w:val="222222"/>
          <w:sz w:val="21"/>
        </w:rPr>
        <w:t xml:space="preserve">Role-Based Access Control (RBAC): </w:t>
      </w:r>
      <w:r>
        <w:rPr>
          <w:rFonts w:ascii="Calibri" w:hAnsi="Calibri"/>
          <w:color w:val="222222"/>
          <w:sz w:val="21"/>
        </w:rPr>
        <w:t xml:space="preserve">Custom security hierarchy setup for Principal, Vice Principal, IT Administrator, and Staff, ensuring restricted authorization for </w:t>
      </w:r>
      <w:r>
        <w:rPr>
          <w:rFonts w:ascii="Calibri" w:hAnsi="Calibri"/>
          <w:color w:val="222222"/>
          <w:sz w:val="21"/>
        </w:rPr>
        <w:t>emergency lockdown overrides.</w:t>
      </w:r>
    </w:p>
    <w:p w:rsidR="00005D1E" w:rsidRDefault="00CE51DF">
      <w:pPr>
        <w:pStyle w:val="ListBullet"/>
        <w:spacing w:after="80"/>
      </w:pPr>
      <w:r>
        <w:rPr>
          <w:rFonts w:ascii="Calibri" w:hAnsi="Calibri"/>
          <w:b/>
          <w:color w:val="222222"/>
          <w:sz w:val="21"/>
        </w:rPr>
        <w:t xml:space="preserve">Custom Text-to-Speech (TTS) Voice Tuning: </w:t>
      </w:r>
      <w:r>
        <w:rPr>
          <w:rFonts w:ascii="Calibri" w:hAnsi="Calibri"/>
          <w:color w:val="222222"/>
          <w:sz w:val="21"/>
        </w:rPr>
        <w:t>Optimization of automated speech parameters (accent, pitch, speed, and multi-lingual voice engine) tailored for clear audibility over campus speakers.</w:t>
      </w:r>
    </w:p>
    <w:p w:rsidR="00005D1E" w:rsidRDefault="00CE51DF">
      <w:pPr>
        <w:pStyle w:val="ListBullet"/>
        <w:spacing w:after="80"/>
      </w:pPr>
      <w:r>
        <w:rPr>
          <w:rFonts w:ascii="Calibri" w:hAnsi="Calibri"/>
          <w:b/>
          <w:color w:val="222222"/>
          <w:sz w:val="21"/>
        </w:rPr>
        <w:t xml:space="preserve">API / Webhook SMS Integration: </w:t>
      </w:r>
      <w:r>
        <w:rPr>
          <w:rFonts w:ascii="Calibri" w:hAnsi="Calibri"/>
          <w:color w:val="222222"/>
          <w:sz w:val="21"/>
        </w:rPr>
        <w:t>Optional backend webhook configuration to automatically trigger instant SMS alerts to management when an emergency lockdown bell is activated.</w:t>
      </w:r>
    </w:p>
    <w:p w:rsidR="00005D1E" w:rsidRDefault="00CE51DF">
      <w:pPr>
        <w:keepNext/>
        <w:pBdr>
          <w:bottom w:val="single" w:sz="12" w:space="4" w:color="1B365D"/>
        </w:pBdr>
        <w:spacing w:before="320" w:after="120"/>
      </w:pPr>
      <w:r>
        <w:rPr>
          <w:rFonts w:ascii="Calibri" w:hAnsi="Calibri"/>
          <w:b/>
          <w:color w:val="1B365D"/>
          <w:sz w:val="32"/>
        </w:rPr>
        <w:t>4. Extra Speakers &amp; Audio Expansion</w:t>
      </w:r>
    </w:p>
    <w:p w:rsidR="00005D1E" w:rsidRDefault="00CE51DF">
      <w:pPr>
        <w:spacing w:after="120"/>
      </w:pPr>
      <w:r>
        <w:rPr>
          <w:rFonts w:ascii="Calibri" w:hAnsi="Calibri"/>
          <w:color w:val="222222"/>
          <w:sz w:val="21"/>
        </w:rPr>
        <w:t xml:space="preserve">To guarantee crystal-clear audibility across all campus zones—including open </w:t>
      </w:r>
      <w:r>
        <w:rPr>
          <w:rFonts w:ascii="Calibri" w:hAnsi="Calibri"/>
          <w:color w:val="222222"/>
          <w:sz w:val="21"/>
        </w:rPr>
        <w:t>grounds, corridors, assembly halls, and administrative wings—we offer high-output extra speaker deployment:</w:t>
      </w:r>
    </w:p>
    <w:p w:rsidR="00005D1E" w:rsidRDefault="00CE51DF">
      <w:pPr>
        <w:pStyle w:val="ListBullet"/>
        <w:spacing w:after="80"/>
      </w:pPr>
      <w:r>
        <w:rPr>
          <w:rFonts w:ascii="Calibri" w:hAnsi="Calibri"/>
          <w:b/>
          <w:color w:val="222222"/>
          <w:sz w:val="21"/>
        </w:rPr>
        <w:t xml:space="preserve">Heavy-Duty Weatherproof Horn Speakers (Outdoor): </w:t>
      </w:r>
      <w:r>
        <w:rPr>
          <w:rFonts w:ascii="Calibri" w:hAnsi="Calibri"/>
          <w:color w:val="222222"/>
          <w:sz w:val="21"/>
        </w:rPr>
        <w:t>IP66 weather-sealed aluminum/ABS horn speakers (40W–50W) designed for wide sound dispersion in outd</w:t>
      </w:r>
      <w:r>
        <w:rPr>
          <w:rFonts w:ascii="Calibri" w:hAnsi="Calibri"/>
          <w:color w:val="222222"/>
          <w:sz w:val="21"/>
        </w:rPr>
        <w:t>oor playfields, main gates, and open assembly areas.</w:t>
      </w:r>
    </w:p>
    <w:p w:rsidR="00005D1E" w:rsidRDefault="00CE51DF">
      <w:pPr>
        <w:pStyle w:val="ListBullet"/>
        <w:spacing w:after="80"/>
      </w:pPr>
      <w:r>
        <w:rPr>
          <w:rFonts w:ascii="Calibri" w:hAnsi="Calibri"/>
          <w:b/>
          <w:color w:val="222222"/>
          <w:sz w:val="21"/>
        </w:rPr>
        <w:t xml:space="preserve">Indoor Wall &amp; Column Speakers (Hallways &amp; Classrooms): </w:t>
      </w:r>
      <w:r>
        <w:rPr>
          <w:rFonts w:ascii="Calibri" w:hAnsi="Calibri"/>
          <w:color w:val="222222"/>
          <w:sz w:val="21"/>
        </w:rPr>
        <w:t>Aesthetically styled 20W–30W indoor column/box speakers engineered for high vocal clarity without harsh resonance in corridors and academic blocks.</w:t>
      </w:r>
    </w:p>
    <w:p w:rsidR="00005D1E" w:rsidRDefault="00CE51DF">
      <w:pPr>
        <w:pStyle w:val="ListBullet"/>
        <w:spacing w:after="80"/>
      </w:pPr>
      <w:r>
        <w:rPr>
          <w:rFonts w:ascii="Calibri" w:hAnsi="Calibri"/>
          <w:b/>
          <w:color w:val="222222"/>
          <w:sz w:val="21"/>
        </w:rPr>
        <w:t xml:space="preserve">Multi-Zone PA Audio Power Amplifier: </w:t>
      </w:r>
      <w:r>
        <w:rPr>
          <w:rFonts w:ascii="Calibri" w:hAnsi="Calibri"/>
          <w:color w:val="222222"/>
          <w:sz w:val="21"/>
        </w:rPr>
        <w:t>High-performance commercial PA amplifier (250W–500W output) equipped with multi-zone speaker selection, line inputs for AutoBell ESP32 controller, aux inputs, and thermal overload protection.</w:t>
      </w:r>
    </w:p>
    <w:p w:rsidR="00005D1E" w:rsidRDefault="00CE51DF">
      <w:pPr>
        <w:pStyle w:val="ListBullet"/>
        <w:spacing w:after="80"/>
      </w:pPr>
      <w:r>
        <w:rPr>
          <w:rFonts w:ascii="Calibri" w:hAnsi="Calibri"/>
          <w:b/>
          <w:color w:val="222222"/>
          <w:sz w:val="21"/>
        </w:rPr>
        <w:t xml:space="preserve">Acoustic Balancing &amp; Impedance Matching: </w:t>
      </w:r>
      <w:r>
        <w:rPr>
          <w:rFonts w:ascii="Calibri" w:hAnsi="Calibri"/>
          <w:color w:val="222222"/>
          <w:sz w:val="21"/>
        </w:rPr>
        <w:t>Custom matching transformer setup (70V/100V line system) to ensure uniform audio levels without signal degradation over long cable distances.</w:t>
      </w:r>
    </w:p>
    <w:p w:rsidR="00005D1E" w:rsidRDefault="00CE51DF">
      <w:pPr>
        <w:keepNext/>
        <w:pBdr>
          <w:bottom w:val="single" w:sz="12" w:space="4" w:color="1B365D"/>
        </w:pBdr>
        <w:spacing w:before="320" w:after="120"/>
      </w:pPr>
      <w:r>
        <w:rPr>
          <w:rFonts w:ascii="Calibri" w:hAnsi="Calibri"/>
          <w:b/>
          <w:color w:val="1B365D"/>
          <w:sz w:val="32"/>
        </w:rPr>
        <w:t>5. Wiring, Materials &amp; Installation Charges</w:t>
      </w:r>
    </w:p>
    <w:p w:rsidR="00005D1E" w:rsidRDefault="00CE51DF">
      <w:pPr>
        <w:spacing w:after="120"/>
      </w:pPr>
      <w:r>
        <w:rPr>
          <w:rFonts w:ascii="Calibri" w:hAnsi="Calibri"/>
          <w:color w:val="222222"/>
          <w:sz w:val="21"/>
        </w:rPr>
        <w:t xml:space="preserve">Proper wiring infrastructure </w:t>
      </w:r>
      <w:r>
        <w:rPr>
          <w:rFonts w:ascii="Calibri" w:hAnsi="Calibri"/>
          <w:color w:val="222222"/>
          <w:sz w:val="21"/>
        </w:rPr>
        <w:t>and professional installation are essential for audio clarity, equipment longevity, and campus safety. Our complete turnkey installation package covers:</w:t>
      </w:r>
    </w:p>
    <w:p w:rsidR="00005D1E" w:rsidRDefault="00CE51DF">
      <w:pPr>
        <w:pStyle w:val="ListBullet"/>
        <w:spacing w:after="80"/>
      </w:pPr>
      <w:r>
        <w:rPr>
          <w:rFonts w:ascii="Calibri" w:hAnsi="Calibri"/>
          <w:b/>
          <w:color w:val="222222"/>
          <w:sz w:val="21"/>
        </w:rPr>
        <w:t xml:space="preserve">Pure Copper Heavy-Duty Audio Cabling: </w:t>
      </w:r>
      <w:r>
        <w:rPr>
          <w:rFonts w:ascii="Calibri" w:hAnsi="Calibri"/>
          <w:color w:val="222222"/>
          <w:sz w:val="21"/>
        </w:rPr>
        <w:t>2-core flexible copper audio wire designed for minimal resistance</w:t>
      </w:r>
      <w:r>
        <w:rPr>
          <w:rFonts w:ascii="Calibri" w:hAnsi="Calibri"/>
          <w:color w:val="222222"/>
          <w:sz w:val="21"/>
        </w:rPr>
        <w:t xml:space="preserve"> and high-fidelity sound transmission over extended campus lengths.</w:t>
      </w:r>
    </w:p>
    <w:p w:rsidR="00005D1E" w:rsidRDefault="00CE51DF">
      <w:pPr>
        <w:pStyle w:val="ListBullet"/>
        <w:spacing w:after="80"/>
      </w:pPr>
      <w:r>
        <w:rPr>
          <w:rFonts w:ascii="Calibri" w:hAnsi="Calibri"/>
          <w:b/>
          <w:color w:val="222222"/>
          <w:sz w:val="21"/>
        </w:rPr>
        <w:lastRenderedPageBreak/>
        <w:t xml:space="preserve">Protective PVC Conduits &amp; Accessories: </w:t>
      </w:r>
      <w:r>
        <w:rPr>
          <w:rFonts w:ascii="Calibri" w:hAnsi="Calibri"/>
          <w:color w:val="222222"/>
          <w:sz w:val="21"/>
        </w:rPr>
        <w:t>High-impact PVC piping, trunking ducts, flexible conduits, saddle clamps, junction boxes, and connectors to ensure safe and hidden wiring.</w:t>
      </w:r>
    </w:p>
    <w:p w:rsidR="00005D1E" w:rsidRDefault="00CE51DF">
      <w:pPr>
        <w:pStyle w:val="ListBullet"/>
        <w:spacing w:after="80"/>
      </w:pPr>
      <w:r>
        <w:rPr>
          <w:rFonts w:ascii="Calibri" w:hAnsi="Calibri"/>
          <w:b/>
          <w:color w:val="222222"/>
          <w:sz w:val="21"/>
        </w:rPr>
        <w:t>Mounting H</w:t>
      </w:r>
      <w:r>
        <w:rPr>
          <w:rFonts w:ascii="Calibri" w:hAnsi="Calibri"/>
          <w:b/>
          <w:color w:val="222222"/>
          <w:sz w:val="21"/>
        </w:rPr>
        <w:t xml:space="preserve">ardware &amp; Fixtures: </w:t>
      </w:r>
      <w:r>
        <w:rPr>
          <w:rFonts w:ascii="Calibri" w:hAnsi="Calibri"/>
          <w:color w:val="222222"/>
          <w:sz w:val="21"/>
        </w:rPr>
        <w:t>Heavy-duty steel brackets, expansion bolts, wall plugs, and vibration-dampening mounts for all indoor and outdoor speakers.</w:t>
      </w:r>
    </w:p>
    <w:p w:rsidR="00C4444E" w:rsidRDefault="00CE51DF">
      <w:pPr>
        <w:pStyle w:val="ListBullet"/>
        <w:spacing w:after="80"/>
        <w:rPr>
          <w:rFonts w:ascii="Calibri" w:hAnsi="Calibri"/>
          <w:color w:val="222222"/>
          <w:sz w:val="21"/>
        </w:rPr>
      </w:pPr>
      <w:r>
        <w:rPr>
          <w:rFonts w:ascii="Calibri" w:hAnsi="Calibri"/>
          <w:b/>
          <w:color w:val="222222"/>
          <w:sz w:val="21"/>
        </w:rPr>
        <w:t xml:space="preserve">On-Site Professional Installation Services: </w:t>
      </w:r>
      <w:r>
        <w:rPr>
          <w:rFonts w:ascii="Calibri" w:hAnsi="Calibri"/>
          <w:color w:val="222222"/>
          <w:sz w:val="21"/>
        </w:rPr>
        <w:br/>
        <w:t>• Complete cable laying and conduit routing across campus blocks.</w:t>
      </w:r>
      <w:r>
        <w:rPr>
          <w:rFonts w:ascii="Calibri" w:hAnsi="Calibri"/>
          <w:color w:val="222222"/>
          <w:sz w:val="21"/>
        </w:rPr>
        <w:br/>
        <w:t>•</w:t>
      </w:r>
      <w:r>
        <w:rPr>
          <w:rFonts w:ascii="Calibri" w:hAnsi="Calibri"/>
          <w:color w:val="222222"/>
          <w:sz w:val="21"/>
        </w:rPr>
        <w:t xml:space="preserve"> Solid mounting and directional alignment of all extra horn and column speakers.</w:t>
      </w:r>
      <w:r>
        <w:rPr>
          <w:rFonts w:ascii="Calibri" w:hAnsi="Calibri"/>
          <w:color w:val="222222"/>
          <w:sz w:val="21"/>
        </w:rPr>
        <w:br/>
        <w:t>• Rack/Wall mounting of AutoBell Controller unit and Power Amplifier.</w:t>
      </w:r>
      <w:r>
        <w:rPr>
          <w:rFonts w:ascii="Calibri" w:hAnsi="Calibri"/>
          <w:color w:val="222222"/>
          <w:sz w:val="21"/>
        </w:rPr>
        <w:br/>
        <w:t>• Integration with existing PA system or new amplifier units.</w:t>
      </w:r>
      <w:r>
        <w:rPr>
          <w:rFonts w:ascii="Calibri" w:hAnsi="Calibri"/>
          <w:color w:val="222222"/>
          <w:sz w:val="21"/>
        </w:rPr>
        <w:br/>
        <w:t>• Wi-Fi / LAN setup, cloud pairing, and off</w:t>
      </w:r>
      <w:r>
        <w:rPr>
          <w:rFonts w:ascii="Calibri" w:hAnsi="Calibri"/>
          <w:color w:val="222222"/>
          <w:sz w:val="21"/>
        </w:rPr>
        <w:t>line SPIFFS schedule synchronization.</w:t>
      </w:r>
      <w:r>
        <w:rPr>
          <w:rFonts w:ascii="Calibri" w:hAnsi="Calibri"/>
          <w:color w:val="222222"/>
          <w:sz w:val="21"/>
        </w:rPr>
        <w:br/>
        <w:t>• Multi-zone sound testing, acoustic balancing, and volume calibration.</w:t>
      </w:r>
      <w:r>
        <w:rPr>
          <w:rFonts w:ascii="Calibri" w:hAnsi="Calibri"/>
          <w:color w:val="222222"/>
          <w:sz w:val="21"/>
        </w:rPr>
        <w:br/>
        <w:t>• Complete hands-on training for school staff and IT administration.</w:t>
      </w:r>
    </w:p>
    <w:p w:rsidR="00005D1E" w:rsidRPr="00C4444E" w:rsidRDefault="00C4444E" w:rsidP="00C4444E">
      <w:pPr>
        <w:rPr>
          <w:rFonts w:ascii="Calibri" w:hAnsi="Calibri"/>
          <w:color w:val="222222"/>
          <w:sz w:val="21"/>
        </w:rPr>
      </w:pPr>
      <w:r>
        <w:rPr>
          <w:rFonts w:ascii="Calibri" w:hAnsi="Calibri"/>
          <w:color w:val="222222"/>
          <w:sz w:val="21"/>
        </w:rPr>
        <w:br w:type="page"/>
      </w:r>
    </w:p>
    <w:p w:rsidR="00005D1E" w:rsidRDefault="00CE51DF">
      <w:pPr>
        <w:keepNext/>
        <w:pBdr>
          <w:bottom w:val="single" w:sz="12" w:space="4" w:color="1B365D"/>
        </w:pBdr>
        <w:spacing w:before="320" w:after="120"/>
      </w:pPr>
      <w:r>
        <w:rPr>
          <w:rFonts w:ascii="Calibri" w:hAnsi="Calibri"/>
          <w:b/>
          <w:color w:val="1B365D"/>
          <w:sz w:val="32"/>
        </w:rPr>
        <w:lastRenderedPageBreak/>
        <w:t>6</w:t>
      </w:r>
      <w:r>
        <w:rPr>
          <w:rFonts w:ascii="Calibri" w:hAnsi="Calibri"/>
          <w:b/>
          <w:color w:val="1B365D"/>
          <w:sz w:val="32"/>
        </w:rPr>
        <w:t>. Financial Proposal &amp; Cost Breakdown</w:t>
      </w:r>
    </w:p>
    <w:p w:rsidR="00005D1E" w:rsidRDefault="00CE51DF">
      <w:pPr>
        <w:spacing w:after="120"/>
      </w:pPr>
      <w:r>
        <w:rPr>
          <w:rFonts w:ascii="Calibri" w:hAnsi="Calibri"/>
          <w:color w:val="222222"/>
          <w:sz w:val="21"/>
        </w:rPr>
        <w:t>The following table details the turnke</w:t>
      </w:r>
      <w:r>
        <w:rPr>
          <w:rFonts w:ascii="Calibri" w:hAnsi="Calibri"/>
          <w:color w:val="222222"/>
          <w:sz w:val="21"/>
        </w:rPr>
        <w:t>y investment for AutoBell hardware, custom software development, extra speakers, wiring materials, and complete installation charges: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1B365D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005D1E">
        <w:trPr>
          <w:jc w:val="center"/>
        </w:trPr>
        <w:tc>
          <w:tcPr>
            <w:tcW w:w="1987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5D1E" w:rsidRDefault="00CE51DF">
            <w:r>
              <w:rPr>
                <w:rFonts w:ascii="Calibri" w:hAnsi="Calibri"/>
                <w:b/>
                <w:color w:val="FFFFFF"/>
                <w:sz w:val="19"/>
              </w:rPr>
              <w:t>Item / Description</w:t>
            </w:r>
          </w:p>
        </w:tc>
        <w:tc>
          <w:tcPr>
            <w:tcW w:w="1987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5D1E" w:rsidRDefault="00CE51DF"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w="1987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5D1E" w:rsidRDefault="00CE51DF">
            <w:pPr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Qty</w:t>
            </w:r>
          </w:p>
        </w:tc>
        <w:tc>
          <w:tcPr>
            <w:tcW w:w="1987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5D1E" w:rsidRDefault="00CE51DF">
            <w:pPr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Unit Price (PKR)</w:t>
            </w:r>
          </w:p>
        </w:tc>
        <w:tc>
          <w:tcPr>
            <w:tcW w:w="1987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5D1E" w:rsidRDefault="00CE51DF">
            <w:pPr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Total (PKR)</w:t>
            </w:r>
          </w:p>
        </w:tc>
      </w:tr>
      <w:tr w:rsidR="00005D1E">
        <w:trPr>
          <w:jc w:val="center"/>
        </w:trPr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CE51DF">
            <w:r>
              <w:rPr>
                <w:rFonts w:ascii="Calibri" w:hAnsi="Calibri"/>
                <w:color w:val="222222"/>
                <w:sz w:val="19"/>
              </w:rPr>
              <w:t xml:space="preserve">AutoBell Smart IoT Controller Unit (ESP32 + Dual Relays + </w:t>
            </w:r>
            <w:r>
              <w:rPr>
                <w:rFonts w:ascii="Calibri" w:hAnsi="Calibri"/>
                <w:color w:val="222222"/>
                <w:sz w:val="19"/>
              </w:rPr>
              <w:t>Line Out)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CE51DF">
            <w:r>
              <w:rPr>
                <w:rFonts w:ascii="Calibri" w:hAnsi="Calibri"/>
                <w:color w:val="222222"/>
                <w:sz w:val="19"/>
              </w:rPr>
              <w:t>Hardware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293278">
            <w:pPr>
              <w:jc w:val="right"/>
            </w:pPr>
            <w:r>
              <w:rPr>
                <w:rFonts w:ascii="Calibri" w:hAnsi="Calibri"/>
                <w:color w:val="222222"/>
                <w:sz w:val="19"/>
              </w:rPr>
              <w:t xml:space="preserve">3 </w:t>
            </w:r>
            <w:r w:rsidR="00CE51DF">
              <w:rPr>
                <w:rFonts w:ascii="Calibri" w:hAnsi="Calibri"/>
                <w:color w:val="222222"/>
                <w:sz w:val="19"/>
              </w:rPr>
              <w:t>Unit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CE51DF" w:rsidP="00293278">
            <w:pPr>
              <w:jc w:val="right"/>
            </w:pPr>
            <w:r>
              <w:rPr>
                <w:rFonts w:ascii="Calibri" w:hAnsi="Calibri"/>
                <w:color w:val="222222"/>
                <w:sz w:val="19"/>
              </w:rPr>
              <w:t>3</w:t>
            </w:r>
            <w:r w:rsidR="00293278">
              <w:rPr>
                <w:rFonts w:ascii="Calibri" w:hAnsi="Calibri"/>
                <w:color w:val="222222"/>
                <w:sz w:val="19"/>
              </w:rPr>
              <w:t>0</w:t>
            </w:r>
            <w:r>
              <w:rPr>
                <w:rFonts w:ascii="Calibri" w:hAnsi="Calibri"/>
                <w:color w:val="222222"/>
                <w:sz w:val="19"/>
              </w:rPr>
              <w:t>,000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293278">
            <w:pPr>
              <w:jc w:val="right"/>
            </w:pPr>
            <w:r>
              <w:rPr>
                <w:rFonts w:ascii="Calibri" w:hAnsi="Calibri"/>
                <w:color w:val="222222"/>
                <w:sz w:val="19"/>
              </w:rPr>
              <w:t>90</w:t>
            </w:r>
            <w:r w:rsidR="00CE51DF">
              <w:rPr>
                <w:rFonts w:ascii="Calibri" w:hAnsi="Calibri"/>
                <w:color w:val="222222"/>
                <w:sz w:val="19"/>
              </w:rPr>
              <w:t>,000</w:t>
            </w:r>
          </w:p>
        </w:tc>
      </w:tr>
      <w:tr w:rsidR="00005D1E">
        <w:trPr>
          <w:jc w:val="center"/>
        </w:trPr>
        <w:tc>
          <w:tcPr>
            <w:tcW w:w="1987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CE51DF">
            <w:r>
              <w:rPr>
                <w:rFonts w:ascii="Calibri" w:hAnsi="Calibri"/>
                <w:color w:val="222222"/>
                <w:sz w:val="19"/>
              </w:rPr>
              <w:t>AutoBell Cloud SaaS License &amp; Mobile App Access (1-Year Subscription)</w:t>
            </w:r>
          </w:p>
        </w:tc>
        <w:tc>
          <w:tcPr>
            <w:tcW w:w="1987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CE51DF">
            <w:r>
              <w:rPr>
                <w:rFonts w:ascii="Calibri" w:hAnsi="Calibri"/>
                <w:color w:val="222222"/>
                <w:sz w:val="19"/>
              </w:rPr>
              <w:t>Software</w:t>
            </w:r>
          </w:p>
        </w:tc>
        <w:tc>
          <w:tcPr>
            <w:tcW w:w="1987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CE51DF">
            <w:pPr>
              <w:jc w:val="right"/>
            </w:pPr>
            <w:r>
              <w:rPr>
                <w:rFonts w:ascii="Calibri" w:hAnsi="Calibri"/>
                <w:color w:val="222222"/>
                <w:sz w:val="19"/>
              </w:rPr>
              <w:t>1 Year</w:t>
            </w:r>
          </w:p>
        </w:tc>
        <w:tc>
          <w:tcPr>
            <w:tcW w:w="1987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293278">
            <w:pPr>
              <w:jc w:val="right"/>
            </w:pPr>
            <w:r>
              <w:rPr>
                <w:rFonts w:ascii="Calibri" w:hAnsi="Calibri"/>
                <w:color w:val="222222"/>
                <w:sz w:val="19"/>
              </w:rPr>
              <w:t>First Year Free</w:t>
            </w:r>
          </w:p>
        </w:tc>
        <w:tc>
          <w:tcPr>
            <w:tcW w:w="1987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293278">
            <w:pPr>
              <w:jc w:val="right"/>
            </w:pPr>
            <w:r>
              <w:rPr>
                <w:rFonts w:ascii="Calibri" w:hAnsi="Calibri"/>
                <w:color w:val="222222"/>
                <w:sz w:val="19"/>
              </w:rPr>
              <w:t>0</w:t>
            </w:r>
          </w:p>
        </w:tc>
      </w:tr>
      <w:tr w:rsidR="00005D1E">
        <w:trPr>
          <w:jc w:val="center"/>
        </w:trPr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CE51DF">
            <w:r>
              <w:rPr>
                <w:rFonts w:ascii="Calibri" w:hAnsi="Calibri"/>
                <w:color w:val="222222"/>
                <w:sz w:val="19"/>
              </w:rPr>
              <w:t>Custom Software Changes &amp; Tweaks (Profiles, TTS Tuning, Custom Jingle &amp; Branding)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CE51DF">
            <w:r>
              <w:rPr>
                <w:rFonts w:ascii="Calibri" w:hAnsi="Calibri"/>
                <w:color w:val="222222"/>
                <w:sz w:val="19"/>
              </w:rPr>
              <w:t>Software Customization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CE51DF">
            <w:pPr>
              <w:jc w:val="right"/>
            </w:pPr>
            <w:r>
              <w:rPr>
                <w:rFonts w:ascii="Calibri" w:hAnsi="Calibri"/>
                <w:color w:val="222222"/>
                <w:sz w:val="19"/>
              </w:rPr>
              <w:t>1 Service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CE51DF">
            <w:pPr>
              <w:jc w:val="right"/>
            </w:pPr>
            <w:r>
              <w:rPr>
                <w:rFonts w:ascii="Calibri" w:hAnsi="Calibri"/>
                <w:color w:val="222222"/>
                <w:sz w:val="19"/>
              </w:rPr>
              <w:t>15,000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CE51DF">
            <w:pPr>
              <w:jc w:val="right"/>
            </w:pPr>
            <w:r>
              <w:rPr>
                <w:rFonts w:ascii="Calibri" w:hAnsi="Calibri"/>
                <w:color w:val="222222"/>
                <w:sz w:val="19"/>
              </w:rPr>
              <w:t>15,000</w:t>
            </w:r>
          </w:p>
        </w:tc>
      </w:tr>
      <w:tr w:rsidR="00005D1E">
        <w:trPr>
          <w:jc w:val="center"/>
        </w:trPr>
        <w:tc>
          <w:tcPr>
            <w:tcW w:w="1987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CE51DF">
            <w:r>
              <w:rPr>
                <w:rFonts w:ascii="Calibri" w:hAnsi="Calibri"/>
                <w:color w:val="222222"/>
                <w:sz w:val="19"/>
              </w:rPr>
              <w:t>Heavy-Duty Weatherproof Outdoor Horn Speakers (40W-50W)</w:t>
            </w:r>
          </w:p>
        </w:tc>
        <w:tc>
          <w:tcPr>
            <w:tcW w:w="1987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CE51DF">
            <w:r>
              <w:rPr>
                <w:rFonts w:ascii="Calibri" w:hAnsi="Calibri"/>
                <w:color w:val="222222"/>
                <w:sz w:val="19"/>
              </w:rPr>
              <w:t>Speakers</w:t>
            </w:r>
          </w:p>
        </w:tc>
        <w:tc>
          <w:tcPr>
            <w:tcW w:w="1987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293278">
            <w:pPr>
              <w:jc w:val="right"/>
            </w:pPr>
            <w:r>
              <w:rPr>
                <w:rFonts w:ascii="Calibri" w:hAnsi="Calibri"/>
                <w:color w:val="222222"/>
                <w:sz w:val="19"/>
              </w:rPr>
              <w:t>0</w:t>
            </w:r>
            <w:r w:rsidR="00CE51DF">
              <w:rPr>
                <w:rFonts w:ascii="Calibri" w:hAnsi="Calibri"/>
                <w:color w:val="222222"/>
                <w:sz w:val="19"/>
              </w:rPr>
              <w:t xml:space="preserve"> Units</w:t>
            </w:r>
          </w:p>
        </w:tc>
        <w:tc>
          <w:tcPr>
            <w:tcW w:w="1987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293278">
            <w:pPr>
              <w:jc w:val="right"/>
            </w:pPr>
            <w:r>
              <w:rPr>
                <w:rFonts w:ascii="Calibri" w:hAnsi="Calibri"/>
                <w:color w:val="222222"/>
                <w:sz w:val="19"/>
              </w:rPr>
              <w:t>0</w:t>
            </w:r>
          </w:p>
        </w:tc>
        <w:tc>
          <w:tcPr>
            <w:tcW w:w="1987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293278" w:rsidP="00293278">
            <w:pPr>
              <w:jc w:val="right"/>
            </w:pPr>
            <w:r>
              <w:rPr>
                <w:rFonts w:ascii="Calibri" w:hAnsi="Calibri"/>
                <w:color w:val="222222"/>
                <w:sz w:val="19"/>
              </w:rPr>
              <w:t>0</w:t>
            </w:r>
          </w:p>
        </w:tc>
      </w:tr>
      <w:tr w:rsidR="00005D1E">
        <w:trPr>
          <w:jc w:val="center"/>
        </w:trPr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CE51DF">
            <w:r>
              <w:rPr>
                <w:rFonts w:ascii="Calibri" w:hAnsi="Calibri"/>
                <w:color w:val="222222"/>
                <w:sz w:val="19"/>
              </w:rPr>
              <w:t>Indoor Wall / Column Speakers (20W-30W for Corridors)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CE51DF">
            <w:r>
              <w:rPr>
                <w:rFonts w:ascii="Calibri" w:hAnsi="Calibri"/>
                <w:color w:val="222222"/>
                <w:sz w:val="19"/>
              </w:rPr>
              <w:t>Speakers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293278">
            <w:pPr>
              <w:jc w:val="right"/>
            </w:pPr>
            <w:r>
              <w:rPr>
                <w:rFonts w:ascii="Calibri" w:hAnsi="Calibri"/>
                <w:color w:val="222222"/>
                <w:sz w:val="19"/>
              </w:rPr>
              <w:t>0</w:t>
            </w:r>
            <w:r w:rsidR="00CE51DF">
              <w:rPr>
                <w:rFonts w:ascii="Calibri" w:hAnsi="Calibri"/>
                <w:color w:val="222222"/>
                <w:sz w:val="19"/>
              </w:rPr>
              <w:t xml:space="preserve"> Units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293278">
            <w:pPr>
              <w:jc w:val="right"/>
            </w:pPr>
            <w:r>
              <w:rPr>
                <w:rFonts w:ascii="Calibri" w:hAnsi="Calibri"/>
                <w:color w:val="222222"/>
                <w:sz w:val="19"/>
              </w:rPr>
              <w:t>0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293278">
            <w:pPr>
              <w:jc w:val="right"/>
            </w:pPr>
            <w:r>
              <w:rPr>
                <w:rFonts w:ascii="Calibri" w:hAnsi="Calibri"/>
                <w:color w:val="222222"/>
                <w:sz w:val="19"/>
              </w:rPr>
              <w:t>0</w:t>
            </w:r>
          </w:p>
        </w:tc>
      </w:tr>
      <w:tr w:rsidR="00005D1E">
        <w:trPr>
          <w:jc w:val="center"/>
        </w:trPr>
        <w:tc>
          <w:tcPr>
            <w:tcW w:w="1987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CE51DF">
            <w:r>
              <w:rPr>
                <w:rFonts w:ascii="Calibri" w:hAnsi="Calibri"/>
                <w:color w:val="222222"/>
                <w:sz w:val="19"/>
              </w:rPr>
              <w:t>Commercial PA Power Amplifier (350W Multi-Zone with Line In)</w:t>
            </w:r>
          </w:p>
        </w:tc>
        <w:tc>
          <w:tcPr>
            <w:tcW w:w="1987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CE51DF">
            <w:r>
              <w:rPr>
                <w:rFonts w:ascii="Calibri" w:hAnsi="Calibri"/>
                <w:color w:val="222222"/>
                <w:sz w:val="19"/>
              </w:rPr>
              <w:t>Amplification</w:t>
            </w:r>
          </w:p>
        </w:tc>
        <w:tc>
          <w:tcPr>
            <w:tcW w:w="1987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293278">
            <w:pPr>
              <w:jc w:val="right"/>
            </w:pPr>
            <w:r>
              <w:rPr>
                <w:rFonts w:ascii="Calibri" w:hAnsi="Calibri"/>
                <w:color w:val="222222"/>
                <w:sz w:val="19"/>
              </w:rPr>
              <w:t>0</w:t>
            </w:r>
            <w:r w:rsidR="00CE51DF">
              <w:rPr>
                <w:rFonts w:ascii="Calibri" w:hAnsi="Calibri"/>
                <w:color w:val="222222"/>
                <w:sz w:val="19"/>
              </w:rPr>
              <w:t xml:space="preserve"> Unit</w:t>
            </w:r>
          </w:p>
        </w:tc>
        <w:tc>
          <w:tcPr>
            <w:tcW w:w="1987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293278">
            <w:pPr>
              <w:jc w:val="right"/>
            </w:pPr>
            <w:r>
              <w:rPr>
                <w:rFonts w:ascii="Calibri" w:hAnsi="Calibri"/>
                <w:color w:val="222222"/>
                <w:sz w:val="19"/>
              </w:rPr>
              <w:t>0</w:t>
            </w:r>
          </w:p>
        </w:tc>
        <w:tc>
          <w:tcPr>
            <w:tcW w:w="1987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293278">
            <w:pPr>
              <w:jc w:val="right"/>
            </w:pPr>
            <w:r>
              <w:rPr>
                <w:rFonts w:ascii="Calibri" w:hAnsi="Calibri"/>
                <w:color w:val="222222"/>
                <w:sz w:val="19"/>
              </w:rPr>
              <w:t>0</w:t>
            </w:r>
          </w:p>
        </w:tc>
      </w:tr>
      <w:tr w:rsidR="00005D1E">
        <w:trPr>
          <w:jc w:val="center"/>
        </w:trPr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CE51DF">
            <w:r>
              <w:rPr>
                <w:rFonts w:ascii="Calibri" w:hAnsi="Calibri"/>
                <w:color w:val="222222"/>
                <w:sz w:val="19"/>
              </w:rPr>
              <w:t>Pure Copper Audio Wiring &amp; Heavy PVC Conduit Piping Pack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CE51DF">
            <w:r>
              <w:rPr>
                <w:rFonts w:ascii="Calibri" w:hAnsi="Calibri"/>
                <w:color w:val="222222"/>
                <w:sz w:val="19"/>
              </w:rPr>
              <w:t>Wiring &amp; Materials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293278">
            <w:pPr>
              <w:jc w:val="right"/>
            </w:pPr>
            <w:r>
              <w:rPr>
                <w:rFonts w:ascii="Calibri" w:hAnsi="Calibri"/>
                <w:color w:val="222222"/>
                <w:sz w:val="19"/>
              </w:rPr>
              <w:t>0</w:t>
            </w:r>
            <w:r w:rsidR="00CE51DF">
              <w:rPr>
                <w:rFonts w:ascii="Calibri" w:hAnsi="Calibri"/>
                <w:color w:val="222222"/>
                <w:sz w:val="19"/>
              </w:rPr>
              <w:t xml:space="preserve"> Job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293278">
            <w:pPr>
              <w:jc w:val="right"/>
            </w:pPr>
            <w:r>
              <w:rPr>
                <w:rFonts w:ascii="Calibri" w:hAnsi="Calibri"/>
                <w:color w:val="222222"/>
                <w:sz w:val="19"/>
              </w:rPr>
              <w:t>0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293278">
            <w:pPr>
              <w:jc w:val="right"/>
            </w:pPr>
            <w:r>
              <w:rPr>
                <w:rFonts w:ascii="Calibri" w:hAnsi="Calibri"/>
                <w:color w:val="222222"/>
                <w:sz w:val="19"/>
              </w:rPr>
              <w:t>0</w:t>
            </w:r>
          </w:p>
        </w:tc>
      </w:tr>
      <w:tr w:rsidR="00005D1E">
        <w:trPr>
          <w:jc w:val="center"/>
        </w:trPr>
        <w:tc>
          <w:tcPr>
            <w:tcW w:w="1987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CE51DF">
            <w:r>
              <w:rPr>
                <w:rFonts w:ascii="Calibri" w:hAnsi="Calibri"/>
                <w:color w:val="222222"/>
                <w:sz w:val="19"/>
              </w:rPr>
              <w:lastRenderedPageBreak/>
              <w:t>On-Site Professional Installation, Speaker Mounting, Calibration &amp; Staff Training</w:t>
            </w:r>
          </w:p>
        </w:tc>
        <w:tc>
          <w:tcPr>
            <w:tcW w:w="1987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CE51DF">
            <w:r>
              <w:rPr>
                <w:rFonts w:ascii="Calibri" w:hAnsi="Calibri"/>
                <w:color w:val="222222"/>
                <w:sz w:val="19"/>
              </w:rPr>
              <w:t>Installation Labor</w:t>
            </w:r>
          </w:p>
        </w:tc>
        <w:tc>
          <w:tcPr>
            <w:tcW w:w="1987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CE51DF">
            <w:pPr>
              <w:jc w:val="right"/>
            </w:pPr>
            <w:r>
              <w:rPr>
                <w:rFonts w:ascii="Calibri" w:hAnsi="Calibri"/>
                <w:color w:val="222222"/>
                <w:sz w:val="19"/>
              </w:rPr>
              <w:t>1 Job</w:t>
            </w:r>
          </w:p>
        </w:tc>
        <w:tc>
          <w:tcPr>
            <w:tcW w:w="1987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293278">
            <w:pPr>
              <w:jc w:val="right"/>
            </w:pPr>
            <w:r>
              <w:rPr>
                <w:rFonts w:ascii="Calibri" w:hAnsi="Calibri"/>
                <w:color w:val="222222"/>
                <w:sz w:val="19"/>
              </w:rPr>
              <w:t>FOC Free of Cost</w:t>
            </w:r>
          </w:p>
        </w:tc>
        <w:tc>
          <w:tcPr>
            <w:tcW w:w="1987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05D1E" w:rsidRDefault="00293278">
            <w:pPr>
              <w:jc w:val="right"/>
            </w:pPr>
            <w:r>
              <w:rPr>
                <w:rFonts w:ascii="Calibri" w:hAnsi="Calibri"/>
                <w:color w:val="222222"/>
                <w:sz w:val="19"/>
              </w:rPr>
              <w:t>0</w:t>
            </w:r>
          </w:p>
        </w:tc>
      </w:tr>
      <w:tr w:rsidR="00005D1E">
        <w:trPr>
          <w:jc w:val="center"/>
        </w:trPr>
        <w:tc>
          <w:tcPr>
            <w:tcW w:w="1987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5D1E" w:rsidRDefault="00293278">
            <w:r>
              <w:t>Total</w:t>
            </w:r>
          </w:p>
        </w:tc>
        <w:tc>
          <w:tcPr>
            <w:tcW w:w="1987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5D1E" w:rsidRDefault="00005D1E"/>
        </w:tc>
        <w:tc>
          <w:tcPr>
            <w:tcW w:w="1987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5D1E" w:rsidRDefault="00005D1E"/>
        </w:tc>
        <w:tc>
          <w:tcPr>
            <w:tcW w:w="1987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5D1E" w:rsidRDefault="00005D1E"/>
        </w:tc>
        <w:tc>
          <w:tcPr>
            <w:tcW w:w="1987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5D1E" w:rsidRDefault="00293278" w:rsidP="00293278">
            <w:pPr>
              <w:jc w:val="right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105,000</w:t>
            </w:r>
            <w:r>
              <w:fldChar w:fldCharType="end"/>
            </w:r>
          </w:p>
        </w:tc>
      </w:tr>
      <w:tr w:rsidR="00293278">
        <w:trPr>
          <w:jc w:val="center"/>
        </w:trPr>
        <w:tc>
          <w:tcPr>
            <w:tcW w:w="1987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3278" w:rsidRPr="00293278" w:rsidRDefault="00293278" w:rsidP="00293278">
            <w:pPr>
              <w:rPr>
                <w:b/>
              </w:rPr>
            </w:pPr>
            <w:r w:rsidRPr="00293278">
              <w:rPr>
                <w:b/>
                <w:sz w:val="24"/>
              </w:rPr>
              <w:t>Discount 20%</w:t>
            </w:r>
          </w:p>
        </w:tc>
        <w:tc>
          <w:tcPr>
            <w:tcW w:w="1987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3278" w:rsidRDefault="00293278"/>
        </w:tc>
        <w:tc>
          <w:tcPr>
            <w:tcW w:w="1987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3278" w:rsidRDefault="00293278"/>
        </w:tc>
        <w:tc>
          <w:tcPr>
            <w:tcW w:w="1987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3278" w:rsidRDefault="00293278"/>
        </w:tc>
        <w:tc>
          <w:tcPr>
            <w:tcW w:w="1987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3278" w:rsidRDefault="00293278" w:rsidP="00293278">
            <w:pPr>
              <w:jc w:val="right"/>
            </w:pPr>
            <w:r>
              <w:t>-21,000</w:t>
            </w:r>
          </w:p>
        </w:tc>
      </w:tr>
      <w:tr w:rsidR="00293278">
        <w:trPr>
          <w:jc w:val="center"/>
        </w:trPr>
        <w:tc>
          <w:tcPr>
            <w:tcW w:w="1987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3278" w:rsidRDefault="00293278">
            <w:pPr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GRAND TOTAL INVESTMENT (TAXES INCLUDED)</w:t>
            </w:r>
          </w:p>
        </w:tc>
        <w:tc>
          <w:tcPr>
            <w:tcW w:w="1987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3278" w:rsidRDefault="00293278"/>
        </w:tc>
        <w:tc>
          <w:tcPr>
            <w:tcW w:w="1987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3278" w:rsidRDefault="00293278"/>
        </w:tc>
        <w:tc>
          <w:tcPr>
            <w:tcW w:w="1987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3278" w:rsidRDefault="00293278"/>
        </w:tc>
        <w:tc>
          <w:tcPr>
            <w:tcW w:w="1987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3278" w:rsidRPr="00293278" w:rsidRDefault="00293278" w:rsidP="00293278">
            <w:pPr>
              <w:jc w:val="right"/>
              <w:rPr>
                <w:b/>
              </w:rPr>
            </w:pPr>
            <w:r w:rsidRPr="00293278">
              <w:rPr>
                <w:b/>
                <w:sz w:val="28"/>
              </w:rPr>
              <w:t>84,000</w:t>
            </w:r>
          </w:p>
        </w:tc>
      </w:tr>
    </w:tbl>
    <w:p w:rsidR="00005D1E" w:rsidRDefault="00005D1E">
      <w:pPr>
        <w:spacing w:after="120"/>
      </w:pPr>
    </w:p>
    <w:p w:rsidR="00005D1E" w:rsidRDefault="00CE51DF">
      <w:pPr>
        <w:spacing w:after="120"/>
      </w:pPr>
      <w:r>
        <w:rPr>
          <w:rFonts w:ascii="Calibri" w:hAnsi="Calibri"/>
          <w:color w:val="222222"/>
          <w:sz w:val="21"/>
        </w:rPr>
        <w:t>Commercial Terms &amp; Payment Conditions:</w:t>
      </w:r>
      <w:r>
        <w:rPr>
          <w:rFonts w:ascii="Calibri" w:hAnsi="Calibri"/>
          <w:color w:val="222222"/>
          <w:sz w:val="21"/>
        </w:rPr>
        <w:br/>
        <w:t xml:space="preserve">• Payment Terms: </w:t>
      </w:r>
      <w:r w:rsidR="00667C41">
        <w:rPr>
          <w:rFonts w:ascii="Calibri" w:hAnsi="Calibri"/>
          <w:color w:val="222222"/>
          <w:sz w:val="21"/>
        </w:rPr>
        <w:t>4</w:t>
      </w:r>
      <w:r>
        <w:rPr>
          <w:rFonts w:ascii="Calibri" w:hAnsi="Calibri"/>
          <w:color w:val="222222"/>
          <w:sz w:val="21"/>
        </w:rPr>
        <w:t xml:space="preserve">0% advance upon purchase order sign-off, 40% upon hardware delivery and wiring completion, </w:t>
      </w:r>
      <w:r w:rsidR="00667C41">
        <w:rPr>
          <w:rFonts w:ascii="Calibri" w:hAnsi="Calibri"/>
          <w:color w:val="222222"/>
          <w:sz w:val="21"/>
        </w:rPr>
        <w:t>2</w:t>
      </w:r>
      <w:r>
        <w:rPr>
          <w:rFonts w:ascii="Calibri" w:hAnsi="Calibri"/>
          <w:color w:val="222222"/>
          <w:sz w:val="21"/>
        </w:rPr>
        <w:t>0% post-installation testing and sign-off.</w:t>
      </w:r>
      <w:r>
        <w:rPr>
          <w:rFonts w:ascii="Calibri" w:hAnsi="Calibri"/>
          <w:color w:val="222222"/>
          <w:sz w:val="21"/>
        </w:rPr>
        <w:br/>
        <w:t xml:space="preserve">• </w:t>
      </w:r>
      <w:r>
        <w:rPr>
          <w:rFonts w:ascii="Calibri" w:hAnsi="Calibri"/>
          <w:color w:val="222222"/>
          <w:sz w:val="21"/>
        </w:rPr>
        <w:t xml:space="preserve">Proposal Validity: Valid for </w:t>
      </w:r>
      <w:r w:rsidR="00667C41">
        <w:rPr>
          <w:rFonts w:ascii="Calibri" w:hAnsi="Calibri"/>
          <w:color w:val="222222"/>
          <w:sz w:val="21"/>
        </w:rPr>
        <w:t>10</w:t>
      </w:r>
      <w:r>
        <w:rPr>
          <w:rFonts w:ascii="Calibri" w:hAnsi="Calibri"/>
          <w:color w:val="222222"/>
          <w:sz w:val="21"/>
        </w:rPr>
        <w:t xml:space="preserve"> days from document issuance date.</w:t>
      </w:r>
      <w:r>
        <w:rPr>
          <w:rFonts w:ascii="Calibri" w:hAnsi="Calibri"/>
          <w:color w:val="222222"/>
          <w:sz w:val="21"/>
        </w:rPr>
        <w:br/>
        <w:t xml:space="preserve">• Delivery &amp; Installation Lead Time: </w:t>
      </w:r>
      <w:r w:rsidR="00667C41">
        <w:rPr>
          <w:rFonts w:ascii="Calibri" w:hAnsi="Calibri"/>
          <w:color w:val="222222"/>
          <w:sz w:val="21"/>
        </w:rPr>
        <w:t>7</w:t>
      </w:r>
      <w:r>
        <w:rPr>
          <w:rFonts w:ascii="Calibri" w:hAnsi="Calibri"/>
          <w:color w:val="222222"/>
          <w:sz w:val="21"/>
        </w:rPr>
        <w:t xml:space="preserve"> to </w:t>
      </w:r>
      <w:r w:rsidR="00667C41">
        <w:rPr>
          <w:rFonts w:ascii="Calibri" w:hAnsi="Calibri"/>
          <w:color w:val="222222"/>
          <w:sz w:val="21"/>
        </w:rPr>
        <w:t>10</w:t>
      </w:r>
      <w:r>
        <w:rPr>
          <w:rFonts w:ascii="Calibri" w:hAnsi="Calibri"/>
          <w:color w:val="222222"/>
          <w:sz w:val="21"/>
        </w:rPr>
        <w:t xml:space="preserve"> working days from advance payment confirmation.</w:t>
      </w:r>
    </w:p>
    <w:p w:rsidR="00005D1E" w:rsidRDefault="00CE51DF">
      <w:pPr>
        <w:keepNext/>
        <w:pBdr>
          <w:bottom w:val="single" w:sz="12" w:space="4" w:color="1B365D"/>
        </w:pBdr>
        <w:spacing w:before="320" w:after="120"/>
      </w:pPr>
      <w:r>
        <w:rPr>
          <w:rFonts w:ascii="Calibri" w:hAnsi="Calibri"/>
          <w:b/>
          <w:color w:val="1B365D"/>
          <w:sz w:val="32"/>
        </w:rPr>
        <w:t>7. Warranty, SLA &amp; Support Framework</w:t>
      </w:r>
    </w:p>
    <w:p w:rsidR="00005D1E" w:rsidRDefault="00CE51DF">
      <w:pPr>
        <w:pStyle w:val="ListBullet"/>
        <w:spacing w:after="80"/>
      </w:pPr>
      <w:r>
        <w:rPr>
          <w:rFonts w:ascii="Calibri" w:hAnsi="Calibri"/>
          <w:b/>
          <w:color w:val="222222"/>
          <w:sz w:val="21"/>
        </w:rPr>
        <w:t xml:space="preserve">1-Year Hardware Replacement SLA: </w:t>
      </w:r>
      <w:r>
        <w:rPr>
          <w:rFonts w:ascii="Calibri" w:hAnsi="Calibri"/>
          <w:color w:val="222222"/>
          <w:sz w:val="21"/>
        </w:rPr>
        <w:t xml:space="preserve">Comprehensive 1-year </w:t>
      </w:r>
      <w:r>
        <w:rPr>
          <w:rFonts w:ascii="Calibri" w:hAnsi="Calibri"/>
          <w:color w:val="222222"/>
          <w:sz w:val="21"/>
        </w:rPr>
        <w:t xml:space="preserve">replacement warranty on the </w:t>
      </w:r>
      <w:proofErr w:type="spellStart"/>
      <w:r w:rsidR="007D381B">
        <w:rPr>
          <w:rFonts w:ascii="Calibri" w:hAnsi="Calibri"/>
          <w:color w:val="222222"/>
          <w:sz w:val="21"/>
        </w:rPr>
        <w:t>AutoBell</w:t>
      </w:r>
      <w:proofErr w:type="spellEnd"/>
      <w:r>
        <w:rPr>
          <w:rFonts w:ascii="Calibri" w:hAnsi="Calibri"/>
          <w:color w:val="222222"/>
          <w:sz w:val="21"/>
        </w:rPr>
        <w:t xml:space="preserve"> </w:t>
      </w:r>
      <w:r>
        <w:rPr>
          <w:rFonts w:ascii="Calibri" w:hAnsi="Calibri"/>
          <w:color w:val="222222"/>
          <w:sz w:val="21"/>
        </w:rPr>
        <w:t>against manufacturing defects.</w:t>
      </w:r>
    </w:p>
    <w:p w:rsidR="00005D1E" w:rsidRDefault="00CE51DF">
      <w:pPr>
        <w:pStyle w:val="ListBullet"/>
        <w:spacing w:after="80"/>
      </w:pPr>
      <w:r>
        <w:rPr>
          <w:rFonts w:ascii="Calibri" w:hAnsi="Calibri"/>
          <w:b/>
          <w:color w:val="222222"/>
          <w:sz w:val="21"/>
        </w:rPr>
        <w:t xml:space="preserve">Continuous Cloud Health Monitoring: </w:t>
      </w:r>
      <w:r>
        <w:rPr>
          <w:rFonts w:ascii="Calibri" w:hAnsi="Calibri"/>
          <w:color w:val="222222"/>
          <w:sz w:val="21"/>
        </w:rPr>
        <w:t>Automated cloud ping diagnostics and hardware watchdog alerts to detect hardware or network disconnections proactively.</w:t>
      </w:r>
    </w:p>
    <w:p w:rsidR="00005D1E" w:rsidRDefault="00CE51DF">
      <w:pPr>
        <w:pStyle w:val="ListBullet"/>
        <w:spacing w:after="80"/>
      </w:pPr>
      <w:r>
        <w:rPr>
          <w:rFonts w:ascii="Calibri" w:hAnsi="Calibri"/>
          <w:b/>
          <w:color w:val="222222"/>
          <w:sz w:val="21"/>
        </w:rPr>
        <w:t>Free Over-T</w:t>
      </w:r>
      <w:r>
        <w:rPr>
          <w:rFonts w:ascii="Calibri" w:hAnsi="Calibri"/>
          <w:b/>
          <w:color w:val="222222"/>
          <w:sz w:val="21"/>
        </w:rPr>
        <w:t xml:space="preserve">he-Air (OTA) Firmware Updates: </w:t>
      </w:r>
      <w:r>
        <w:rPr>
          <w:rFonts w:ascii="Calibri" w:hAnsi="Calibri"/>
          <w:color w:val="222222"/>
          <w:sz w:val="21"/>
        </w:rPr>
        <w:t>Automated cloud firmware upgrades providing new features, security patches, and system improvements at zero extra cost.</w:t>
      </w:r>
    </w:p>
    <w:p w:rsidR="00C4444E" w:rsidRDefault="00CE51DF">
      <w:pPr>
        <w:pStyle w:val="ListBullet"/>
        <w:spacing w:after="80"/>
        <w:rPr>
          <w:rFonts w:ascii="Calibri" w:hAnsi="Calibri"/>
          <w:color w:val="222222"/>
          <w:sz w:val="21"/>
        </w:rPr>
      </w:pPr>
      <w:r>
        <w:rPr>
          <w:rFonts w:ascii="Calibri" w:hAnsi="Calibri"/>
          <w:b/>
          <w:color w:val="222222"/>
          <w:sz w:val="21"/>
        </w:rPr>
        <w:t xml:space="preserve">Dedicated Technical Support: </w:t>
      </w:r>
      <w:r>
        <w:rPr>
          <w:rFonts w:ascii="Calibri" w:hAnsi="Calibri"/>
          <w:color w:val="222222"/>
          <w:sz w:val="21"/>
        </w:rPr>
        <w:t xml:space="preserve">Direct phone, email, and WhatsApp ticketing support (Monday – Saturday, </w:t>
      </w:r>
      <w:r w:rsidR="008129F7">
        <w:rPr>
          <w:rFonts w:ascii="Calibri" w:hAnsi="Calibri"/>
          <w:color w:val="222222"/>
          <w:sz w:val="21"/>
        </w:rPr>
        <w:t>10</w:t>
      </w:r>
      <w:r>
        <w:rPr>
          <w:rFonts w:ascii="Calibri" w:hAnsi="Calibri"/>
          <w:color w:val="222222"/>
          <w:sz w:val="21"/>
        </w:rPr>
        <w:t>:00</w:t>
      </w:r>
      <w:r>
        <w:rPr>
          <w:rFonts w:ascii="Calibri" w:hAnsi="Calibri"/>
          <w:color w:val="222222"/>
          <w:sz w:val="21"/>
        </w:rPr>
        <w:t xml:space="preserve"> AM – </w:t>
      </w:r>
      <w:r w:rsidR="008129F7">
        <w:rPr>
          <w:rFonts w:ascii="Calibri" w:hAnsi="Calibri"/>
          <w:color w:val="222222"/>
          <w:sz w:val="21"/>
        </w:rPr>
        <w:t>4</w:t>
      </w:r>
      <w:r>
        <w:rPr>
          <w:rFonts w:ascii="Calibri" w:hAnsi="Calibri"/>
          <w:color w:val="222222"/>
          <w:sz w:val="21"/>
        </w:rPr>
        <w:t>:00 PM).</w:t>
      </w:r>
    </w:p>
    <w:p w:rsidR="00005D1E" w:rsidRPr="00C4444E" w:rsidRDefault="00C4444E" w:rsidP="00C4444E">
      <w:pPr>
        <w:rPr>
          <w:rFonts w:ascii="Calibri" w:hAnsi="Calibri"/>
          <w:color w:val="222222"/>
          <w:sz w:val="21"/>
        </w:rPr>
      </w:pPr>
      <w:r>
        <w:rPr>
          <w:rFonts w:ascii="Calibri" w:hAnsi="Calibri"/>
          <w:color w:val="222222"/>
          <w:sz w:val="21"/>
        </w:rPr>
        <w:br w:type="page"/>
      </w:r>
    </w:p>
    <w:p w:rsidR="00005D1E" w:rsidRDefault="00CE51DF">
      <w:pPr>
        <w:keepNext/>
        <w:pBdr>
          <w:bottom w:val="single" w:sz="12" w:space="4" w:color="1B365D"/>
        </w:pBdr>
        <w:spacing w:before="320" w:after="120"/>
      </w:pPr>
      <w:r>
        <w:rPr>
          <w:rFonts w:ascii="Calibri" w:hAnsi="Calibri"/>
          <w:b/>
          <w:color w:val="1B365D"/>
          <w:sz w:val="32"/>
        </w:rPr>
        <w:lastRenderedPageBreak/>
        <w:t>8</w:t>
      </w:r>
      <w:r>
        <w:rPr>
          <w:rFonts w:ascii="Calibri" w:hAnsi="Calibri"/>
          <w:b/>
          <w:color w:val="1B365D"/>
          <w:sz w:val="32"/>
        </w:rPr>
        <w:t>. Proposal Acceptance &amp; Sign-off</w:t>
      </w:r>
    </w:p>
    <w:p w:rsidR="00005D1E" w:rsidRDefault="00CE51DF">
      <w:pPr>
        <w:spacing w:after="120"/>
      </w:pPr>
      <w:r>
        <w:rPr>
          <w:rFonts w:ascii="Calibri" w:hAnsi="Calibri"/>
          <w:color w:val="222222"/>
          <w:sz w:val="21"/>
        </w:rPr>
        <w:t>By signing below, the Client approves the technical scope, custom software tweaks, extra speakers, installation charges, and commercial terms outlined in this proposal.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1B365D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005D1E">
        <w:trPr>
          <w:jc w:val="center"/>
        </w:trPr>
        <w:tc>
          <w:tcPr>
            <w:tcW w:w="49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5D1E" w:rsidRDefault="00CE51DF">
            <w:pPr>
              <w:spacing w:after="40"/>
            </w:pPr>
            <w:r>
              <w:rPr>
                <w:b/>
                <w:color w:val="1B365D"/>
                <w:sz w:val="19"/>
              </w:rPr>
              <w:t>FOR CLIENT:</w:t>
            </w:r>
          </w:p>
        </w:tc>
        <w:tc>
          <w:tcPr>
            <w:tcW w:w="49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5D1E" w:rsidRDefault="00CE51DF">
            <w:pPr>
              <w:spacing w:after="40"/>
            </w:pPr>
            <w:r>
              <w:rPr>
                <w:b/>
                <w:color w:val="1B365D"/>
                <w:sz w:val="19"/>
              </w:rPr>
              <w:t>FOR DIGITAP BUSINESS SOLU</w:t>
            </w:r>
            <w:r>
              <w:rPr>
                <w:b/>
                <w:color w:val="1B365D"/>
                <w:sz w:val="19"/>
              </w:rPr>
              <w:t>TION</w:t>
            </w:r>
            <w:r w:rsidR="00C4444E">
              <w:rPr>
                <w:b/>
                <w:color w:val="1B365D"/>
                <w:sz w:val="19"/>
              </w:rPr>
              <w:t>S</w:t>
            </w:r>
            <w:r>
              <w:rPr>
                <w:b/>
                <w:color w:val="1B365D"/>
                <w:sz w:val="19"/>
              </w:rPr>
              <w:t>:</w:t>
            </w:r>
          </w:p>
        </w:tc>
      </w:tr>
      <w:tr w:rsidR="00005D1E">
        <w:trPr>
          <w:jc w:val="center"/>
        </w:trPr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5D1E" w:rsidRDefault="00CE51DF">
            <w:pPr>
              <w:spacing w:after="40"/>
            </w:pPr>
            <w:r>
              <w:rPr>
                <w:color w:val="222222"/>
                <w:sz w:val="19"/>
              </w:rPr>
              <w:t>Authorized Signature: __________________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5D1E" w:rsidRDefault="00CE51DF">
            <w:pPr>
              <w:spacing w:after="40"/>
            </w:pPr>
            <w:r>
              <w:rPr>
                <w:color w:val="222222"/>
                <w:sz w:val="19"/>
              </w:rPr>
              <w:t>Authorized Signature: __________________</w:t>
            </w:r>
          </w:p>
        </w:tc>
      </w:tr>
      <w:tr w:rsidR="00005D1E">
        <w:trPr>
          <w:jc w:val="center"/>
        </w:trPr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5D1E" w:rsidRDefault="00CE51DF">
            <w:pPr>
              <w:spacing w:after="40"/>
            </w:pPr>
            <w:r>
              <w:rPr>
                <w:color w:val="222222"/>
                <w:sz w:val="19"/>
              </w:rPr>
              <w:t>Name: _______________________________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5D1E" w:rsidRDefault="00CE51DF">
            <w:pPr>
              <w:spacing w:after="40"/>
            </w:pPr>
            <w:r>
              <w:rPr>
                <w:color w:val="222222"/>
                <w:sz w:val="19"/>
              </w:rPr>
              <w:t>Name: _______________________________</w:t>
            </w:r>
          </w:p>
        </w:tc>
      </w:tr>
      <w:tr w:rsidR="00005D1E">
        <w:trPr>
          <w:jc w:val="center"/>
        </w:trPr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5D1E" w:rsidRDefault="00CE51DF">
            <w:pPr>
              <w:spacing w:after="40"/>
            </w:pPr>
            <w:r>
              <w:rPr>
                <w:color w:val="222222"/>
                <w:sz w:val="19"/>
              </w:rPr>
              <w:t>Designation: ________________________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5D1E" w:rsidRDefault="00CE51DF">
            <w:pPr>
              <w:spacing w:after="40"/>
            </w:pPr>
            <w:r>
              <w:rPr>
                <w:color w:val="222222"/>
                <w:sz w:val="19"/>
              </w:rPr>
              <w:t>Designation: ________________________</w:t>
            </w:r>
          </w:p>
        </w:tc>
      </w:tr>
    </w:tbl>
    <w:p w:rsidR="00CE51DF" w:rsidRDefault="00CE51DF"/>
    <w:sectPr w:rsidR="00CE51DF" w:rsidSect="00C4444E">
      <w:headerReference w:type="default" r:id="rId8"/>
      <w:pgSz w:w="12240" w:h="15840"/>
      <w:pgMar w:top="2520" w:right="1152" w:bottom="1152" w:left="1152" w:header="99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51DF" w:rsidRDefault="00CE51DF" w:rsidP="00C4444E">
      <w:pPr>
        <w:spacing w:after="0" w:line="240" w:lineRule="auto"/>
      </w:pPr>
      <w:r>
        <w:separator/>
      </w:r>
    </w:p>
  </w:endnote>
  <w:endnote w:type="continuationSeparator" w:id="0">
    <w:p w:rsidR="00CE51DF" w:rsidRDefault="00CE51DF" w:rsidP="00C444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51DF" w:rsidRDefault="00CE51DF" w:rsidP="00C4444E">
      <w:pPr>
        <w:spacing w:after="0" w:line="240" w:lineRule="auto"/>
      </w:pPr>
      <w:r>
        <w:separator/>
      </w:r>
    </w:p>
  </w:footnote>
  <w:footnote w:type="continuationSeparator" w:id="0">
    <w:p w:rsidR="00CE51DF" w:rsidRDefault="00CE51DF" w:rsidP="00C444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444E" w:rsidRDefault="00C4444E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18"/>
      <w:gridCol w:w="6103"/>
      <w:gridCol w:w="2231"/>
    </w:tblGrid>
    <w:tr w:rsidR="00C4444E" w:rsidTr="00C4444E">
      <w:tc>
        <w:tcPr>
          <w:tcW w:w="1818" w:type="dxa"/>
        </w:tcPr>
        <w:p w:rsidR="00C4444E" w:rsidRDefault="00C4444E" w:rsidP="00C4444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7AB75F5A" wp14:editId="67D1E7D8">
                <wp:extent cx="731520" cy="621066"/>
                <wp:effectExtent l="0" t="0" r="0" b="7620"/>
                <wp:docPr id="37" name="Picture 37" descr="Husamiyah schoo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Husamiyah schoo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8065" cy="6351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03" w:type="dxa"/>
        </w:tcPr>
        <w:p w:rsidR="00C4444E" w:rsidRPr="00C4444E" w:rsidRDefault="00C4444E" w:rsidP="00C4444E">
          <w:pPr>
            <w:spacing w:before="240" w:after="80"/>
            <w:jc w:val="center"/>
            <w:rPr>
              <w:sz w:val="32"/>
            </w:rPr>
          </w:pPr>
          <w:r w:rsidRPr="00C4444E">
            <w:rPr>
              <w:rFonts w:ascii="Calibri" w:hAnsi="Calibri"/>
              <w:b/>
              <w:color w:val="1B365D"/>
              <w:sz w:val="32"/>
            </w:rPr>
            <w:t>COMMERCIAL &amp; TECHNICAL PROPOSAL</w:t>
          </w:r>
        </w:p>
        <w:p w:rsidR="00C4444E" w:rsidRPr="00C4444E" w:rsidRDefault="00C4444E" w:rsidP="00C4444E">
          <w:pPr>
            <w:pStyle w:val="Header"/>
            <w:jc w:val="center"/>
            <w:rPr>
              <w:sz w:val="32"/>
            </w:rPr>
          </w:pPr>
        </w:p>
      </w:tc>
      <w:tc>
        <w:tcPr>
          <w:tcW w:w="2231" w:type="dxa"/>
        </w:tcPr>
        <w:p w:rsidR="00C4444E" w:rsidRDefault="00C4444E" w:rsidP="00C4444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>
                <wp:extent cx="1279685" cy="613366"/>
                <wp:effectExtent l="0" t="0" r="0" b="0"/>
                <wp:docPr id="38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dbs logo (1)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2645" cy="6291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C4444E" w:rsidRDefault="00C444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5D1E"/>
    <w:rsid w:val="00034616"/>
    <w:rsid w:val="0006063C"/>
    <w:rsid w:val="0015074B"/>
    <w:rsid w:val="00293278"/>
    <w:rsid w:val="0029639D"/>
    <w:rsid w:val="00326F90"/>
    <w:rsid w:val="00667C41"/>
    <w:rsid w:val="006C06F1"/>
    <w:rsid w:val="007D381B"/>
    <w:rsid w:val="008129F7"/>
    <w:rsid w:val="00AA1D8D"/>
    <w:rsid w:val="00B47730"/>
    <w:rsid w:val="00C4444E"/>
    <w:rsid w:val="00CB0664"/>
    <w:rsid w:val="00CE51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ED93688"/>
  <w14:defaultImageDpi w14:val="300"/>
  <w15:docId w15:val="{EC063B48-FECD-45AB-92E9-A7F2917AC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A9F368-8B23-429E-85F0-9D7A6DEA0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6</Pages>
  <Words>1209</Words>
  <Characters>6893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Muddasir</cp:lastModifiedBy>
  <cp:revision>2</cp:revision>
  <dcterms:created xsi:type="dcterms:W3CDTF">2013-12-23T23:15:00Z</dcterms:created>
  <dcterms:modified xsi:type="dcterms:W3CDTF">2026-08-04T19:29:00Z</dcterms:modified>
  <cp:category/>
</cp:coreProperties>
</file>